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6014A">
      <w:pPr>
        <w:spacing w:line="530" w:lineRule="exact"/>
        <w:rPr>
          <w:rFonts w:ascii="黑体" w:hAnsi="黑体" w:eastAsia="黑体" w:cs="黑体"/>
          <w:spacing w:val="18"/>
          <w:sz w:val="32"/>
          <w:szCs w:val="32"/>
        </w:rPr>
      </w:pPr>
      <w:bookmarkStart w:id="0" w:name="OLE_LINK8"/>
      <w:bookmarkStart w:id="1" w:name="OLE_LINK7"/>
      <w:r>
        <w:rPr>
          <w:rFonts w:hint="eastAsia" w:ascii="方正小标宋简体" w:hAnsi="黑体" w:eastAsia="方正小标宋简体" w:cs="黑体"/>
          <w:spacing w:val="18"/>
          <w:sz w:val="36"/>
          <w:szCs w:val="36"/>
        </w:rPr>
        <w:t>附件1</w:t>
      </w:r>
    </w:p>
    <w:p w14:paraId="5B3E3370">
      <w:pPr>
        <w:pStyle w:val="3"/>
        <w:widowControl/>
        <w:spacing w:line="530" w:lineRule="exact"/>
        <w:jc w:val="center"/>
        <w:rPr>
          <w:rFonts w:ascii="方正小标宋简体" w:hAnsi="黑体" w:eastAsia="方正小标宋简体" w:cs="方正小标宋简体"/>
          <w:color w:val="000000"/>
          <w:sz w:val="36"/>
          <w:szCs w:val="36"/>
        </w:rPr>
      </w:pPr>
      <w:bookmarkStart w:id="18" w:name="_GoBack"/>
      <w:r>
        <w:rPr>
          <w:rFonts w:hint="eastAsia" w:ascii="方正小标宋简体" w:hAnsi="黑体" w:eastAsia="方正小标宋简体" w:cs="方正小标宋简体"/>
          <w:color w:val="000000"/>
          <w:sz w:val="36"/>
          <w:szCs w:val="36"/>
        </w:rPr>
        <w:t>湖北省第九届大学生艺术展演活动</w:t>
      </w:r>
    </w:p>
    <w:p w14:paraId="28C0F20E">
      <w:pPr>
        <w:pStyle w:val="3"/>
        <w:widowControl/>
        <w:spacing w:line="530" w:lineRule="exact"/>
        <w:jc w:val="center"/>
        <w:rPr>
          <w:rFonts w:ascii="黑体" w:hAnsi="黑体" w:eastAsia="黑体" w:cs="方正小标宋简体"/>
          <w:color w:val="000000"/>
          <w:sz w:val="32"/>
          <w:szCs w:val="32"/>
        </w:rPr>
      </w:pPr>
      <w:bookmarkStart w:id="2" w:name="OLE_LINK34"/>
      <w:bookmarkStart w:id="3" w:name="OLE_LINK33"/>
      <w:r>
        <w:rPr>
          <w:rFonts w:hint="eastAsia" w:ascii="方正小标宋简体" w:hAnsi="黑体" w:eastAsia="方正小标宋简体" w:cs="方正小标宋简体"/>
          <w:color w:val="000000"/>
          <w:sz w:val="36"/>
          <w:szCs w:val="36"/>
        </w:rPr>
        <w:t>艺术表演节目和艺术作品的</w:t>
      </w:r>
      <w:bookmarkEnd w:id="2"/>
      <w:bookmarkEnd w:id="3"/>
      <w:r>
        <w:rPr>
          <w:rFonts w:hint="eastAsia" w:ascii="方正小标宋简体" w:hAnsi="黑体" w:eastAsia="方正小标宋简体" w:cs="方正小标宋简体"/>
          <w:color w:val="000000"/>
          <w:sz w:val="36"/>
          <w:szCs w:val="36"/>
        </w:rPr>
        <w:t>相关要求</w:t>
      </w:r>
    </w:p>
    <w:bookmarkEnd w:id="18"/>
    <w:p w14:paraId="4675BCE1">
      <w:pPr>
        <w:spacing w:line="530" w:lineRule="exact"/>
        <w:jc w:val="center"/>
        <w:rPr>
          <w:rFonts w:ascii="楷体" w:hAnsi="楷体" w:eastAsia="楷体"/>
          <w:sz w:val="32"/>
          <w:szCs w:val="32"/>
        </w:rPr>
      </w:pPr>
    </w:p>
    <w:p w14:paraId="7E708D93">
      <w:pPr>
        <w:spacing w:line="530" w:lineRule="exact"/>
        <w:ind w:left="629"/>
        <w:rPr>
          <w:rFonts w:ascii="黑体" w:hAnsi="黑体" w:eastAsia="黑体"/>
          <w:sz w:val="32"/>
          <w:szCs w:val="32"/>
          <w:lang w:eastAsia="en-US"/>
        </w:rPr>
      </w:pPr>
      <w:bookmarkStart w:id="4" w:name="OLE_LINK5"/>
      <w:bookmarkStart w:id="5" w:name="OLE_LINK6"/>
      <w:r>
        <w:rPr>
          <w:rFonts w:ascii="黑体" w:hAnsi="黑体" w:eastAsia="黑体"/>
          <w:sz w:val="32"/>
          <w:szCs w:val="32"/>
          <w:lang w:eastAsia="en-US"/>
        </w:rPr>
        <w:t>一、艺术表演节目类别</w:t>
      </w:r>
    </w:p>
    <w:p w14:paraId="5792D0C3">
      <w:pPr>
        <w:pStyle w:val="3"/>
        <w:widowControl/>
        <w:spacing w:line="53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艺术表演节目分为集体项目和个人项目，包括声乐、器乐、舞蹈、戏剧(戏曲)、朗</w:t>
      </w:r>
      <w:r>
        <w:rPr>
          <w:rFonts w:ascii="Times New Roman" w:hAnsi="Times New Roman" w:eastAsia="仿宋" w:cs="Times New Roman"/>
          <w:sz w:val="32"/>
          <w:szCs w:val="32"/>
        </w:rPr>
        <w:t>诵5个类别</w:t>
      </w:r>
      <w:r>
        <w:rPr>
          <w:rFonts w:hint="eastAsia" w:ascii="仿宋" w:hAnsi="仿宋" w:eastAsia="仿宋"/>
          <w:sz w:val="32"/>
          <w:szCs w:val="32"/>
        </w:rPr>
        <w:t>。参展学生分为甲、乙两个组别：甲组为非艺术类专业学生(集体项目应不含艺术类专业的学生)，乙组为艺术类专业学生。</w:t>
      </w:r>
      <w:bookmarkEnd w:id="4"/>
      <w:bookmarkEnd w:id="5"/>
    </w:p>
    <w:p w14:paraId="0283846D">
      <w:pPr>
        <w:pStyle w:val="3"/>
        <w:widowControl/>
        <w:spacing w:line="530" w:lineRule="exact"/>
        <w:ind w:firstLine="643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 w:cs="仿宋_GB2312"/>
          <w:b/>
          <w:bCs/>
          <w:sz w:val="32"/>
          <w:szCs w:val="32"/>
          <w:lang w:eastAsia="en-US"/>
        </w:rPr>
        <w:t>(一)集体项目</w:t>
      </w:r>
    </w:p>
    <w:p w14:paraId="54D136E7">
      <w:pPr>
        <w:pStyle w:val="3"/>
        <w:widowControl/>
        <w:spacing w:line="530" w:lineRule="exact"/>
        <w:ind w:firstLine="643" w:firstLineChars="200"/>
        <w:jc w:val="left"/>
        <w:rPr>
          <w:rFonts w:ascii="Times New Roman" w:hAnsi="Times New Roman" w:eastAsia="仿宋" w:cs="Times New Roman"/>
          <w:b/>
          <w:bCs/>
          <w:sz w:val="32"/>
          <w:szCs w:val="32"/>
        </w:rPr>
      </w:pPr>
      <w:r>
        <w:rPr>
          <w:rFonts w:ascii="Times New Roman" w:hAnsi="Times New Roman" w:eastAsia="仿宋" w:cs="Times New Roman"/>
          <w:b/>
          <w:bCs/>
          <w:sz w:val="32"/>
          <w:szCs w:val="32"/>
        </w:rPr>
        <w:t>1.</w:t>
      </w:r>
      <w:r>
        <w:rPr>
          <w:rFonts w:hint="eastAsia" w:ascii="Times New Roman" w:hAnsi="Times New Roman" w:eastAsia="仿宋" w:cs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 w:eastAsia="仿宋" w:cs="Times New Roman"/>
          <w:b/>
          <w:bCs/>
          <w:sz w:val="32"/>
          <w:szCs w:val="32"/>
        </w:rPr>
        <w:t>声乐</w:t>
      </w:r>
    </w:p>
    <w:p w14:paraId="037534B7">
      <w:pPr>
        <w:pStyle w:val="3"/>
        <w:widowControl/>
        <w:spacing w:line="53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合唱：人数不超</w:t>
      </w:r>
      <w:r>
        <w:rPr>
          <w:rFonts w:hint="eastAsia" w:ascii="Times New Roman" w:hAnsi="Times New Roman" w:eastAsia="仿宋" w:cs="Times New Roman"/>
          <w:sz w:val="32"/>
          <w:szCs w:val="32"/>
        </w:rPr>
        <w:t>过40人，钢琴伴奏、指挥各1</w:t>
      </w:r>
      <w:r>
        <w:rPr>
          <w:rFonts w:hint="eastAsia" w:ascii="仿宋" w:hAnsi="仿宋" w:eastAsia="仿宋"/>
          <w:sz w:val="32"/>
          <w:szCs w:val="32"/>
        </w:rPr>
        <w:t>人(应为本校师生)，每支合唱队可演唱两首作品(至少一首中国作品)，演出时间不</w:t>
      </w:r>
      <w:r>
        <w:rPr>
          <w:rFonts w:hint="eastAsia" w:ascii="Times New Roman" w:hAnsi="Times New Roman" w:eastAsia="仿宋" w:cs="Times New Roman"/>
          <w:sz w:val="32"/>
          <w:szCs w:val="32"/>
        </w:rPr>
        <w:t>超过8分钟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1D2D1623">
      <w:pPr>
        <w:pStyle w:val="3"/>
        <w:widowControl/>
        <w:spacing w:line="53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小合唱或表演唱：人数不超</w:t>
      </w:r>
      <w:r>
        <w:rPr>
          <w:rFonts w:hint="eastAsia" w:ascii="Times New Roman" w:hAnsi="Times New Roman" w:eastAsia="仿宋" w:cs="Times New Roman"/>
          <w:sz w:val="32"/>
          <w:szCs w:val="32"/>
        </w:rPr>
        <w:t>过15人</w:t>
      </w:r>
      <w:r>
        <w:rPr>
          <w:rFonts w:hint="eastAsia" w:ascii="仿宋" w:hAnsi="仿宋" w:eastAsia="仿宋"/>
          <w:sz w:val="32"/>
          <w:szCs w:val="32"/>
        </w:rPr>
        <w:t>(含伴奏)，不设指挥，时间不</w:t>
      </w:r>
      <w:r>
        <w:rPr>
          <w:rFonts w:hint="eastAsia" w:ascii="Times New Roman" w:hAnsi="Times New Roman" w:eastAsia="仿宋" w:cs="Times New Roman"/>
          <w:sz w:val="32"/>
          <w:szCs w:val="32"/>
        </w:rPr>
        <w:t>超过5分钟。</w:t>
      </w:r>
    </w:p>
    <w:p w14:paraId="391B17B3">
      <w:pPr>
        <w:pStyle w:val="3"/>
        <w:widowControl/>
        <w:spacing w:line="530" w:lineRule="exact"/>
        <w:ind w:firstLine="643" w:firstLineChars="200"/>
        <w:jc w:val="left"/>
        <w:rPr>
          <w:rFonts w:ascii="Times New Roman" w:hAnsi="Times New Roman" w:eastAsia="仿宋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</w:rPr>
        <w:t>2. 器乐</w:t>
      </w:r>
    </w:p>
    <w:p w14:paraId="3F9BEF81">
      <w:pPr>
        <w:pStyle w:val="3"/>
        <w:widowControl/>
        <w:spacing w:line="530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合奏：人数不</w:t>
      </w:r>
      <w:r>
        <w:rPr>
          <w:rFonts w:hint="eastAsia" w:ascii="Times New Roman" w:hAnsi="Times New Roman" w:eastAsia="仿宋" w:cs="Times New Roman"/>
          <w:sz w:val="32"/>
          <w:szCs w:val="32"/>
        </w:rPr>
        <w:t>超过65人，指挥1人</w:t>
      </w:r>
      <w:r>
        <w:rPr>
          <w:rFonts w:hint="eastAsia" w:ascii="仿宋" w:hAnsi="仿宋" w:eastAsia="仿宋"/>
          <w:sz w:val="32"/>
          <w:szCs w:val="32"/>
        </w:rPr>
        <w:t>(鼓励本校师生担任)，演出时间不</w:t>
      </w:r>
      <w:r>
        <w:rPr>
          <w:rFonts w:hint="eastAsia" w:ascii="Times New Roman" w:hAnsi="Times New Roman" w:eastAsia="仿宋" w:cs="Times New Roman"/>
          <w:sz w:val="32"/>
          <w:szCs w:val="32"/>
        </w:rPr>
        <w:t>超过9分钟，鼓励演奏中国作品。</w:t>
      </w:r>
    </w:p>
    <w:p w14:paraId="00C2B3C7">
      <w:pPr>
        <w:pStyle w:val="3"/>
        <w:widowControl/>
        <w:spacing w:line="53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小合奏或重奏：人数不超过12人</w:t>
      </w:r>
      <w:r>
        <w:rPr>
          <w:rFonts w:hint="eastAsia" w:ascii="仿宋" w:hAnsi="仿宋" w:eastAsia="仿宋"/>
          <w:sz w:val="32"/>
          <w:szCs w:val="32"/>
        </w:rPr>
        <w:t>，不设指挥</w:t>
      </w:r>
      <w:r>
        <w:rPr>
          <w:rFonts w:hint="eastAsia" w:ascii="Times New Roman" w:hAnsi="Times New Roman" w:eastAsia="仿宋" w:cs="Times New Roman"/>
          <w:sz w:val="32"/>
          <w:szCs w:val="32"/>
        </w:rPr>
        <w:t>，时间不超过6分钟。</w:t>
      </w:r>
    </w:p>
    <w:p w14:paraId="4B055931">
      <w:pPr>
        <w:pStyle w:val="3"/>
        <w:widowControl/>
        <w:spacing w:line="530" w:lineRule="exact"/>
        <w:ind w:firstLine="643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</w:rPr>
        <w:t>3. 舞蹈</w:t>
      </w:r>
    </w:p>
    <w:p w14:paraId="295AF68E">
      <w:pPr>
        <w:pStyle w:val="3"/>
        <w:widowControl/>
        <w:spacing w:line="530" w:lineRule="exact"/>
        <w:ind w:firstLine="640" w:firstLineChars="200"/>
        <w:jc w:val="left"/>
        <w:rPr>
          <w:rFonts w:ascii="Times New Roman" w:hAnsi="Times New Roman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群舞：人数不超</w:t>
      </w:r>
      <w:r>
        <w:rPr>
          <w:rFonts w:hint="eastAsia" w:ascii="Times New Roman" w:hAnsi="Times New Roman" w:eastAsia="仿宋" w:cs="Times New Roman"/>
          <w:sz w:val="32"/>
          <w:szCs w:val="32"/>
        </w:rPr>
        <w:t>过36人，时间不超过7分</w:t>
      </w:r>
      <w:r>
        <w:rPr>
          <w:rFonts w:hint="eastAsia" w:ascii="仿宋" w:hAnsi="仿宋" w:eastAsia="仿宋"/>
          <w:sz w:val="32"/>
          <w:szCs w:val="32"/>
        </w:rPr>
        <w:t>钟，以民族民间舞、古典舞、芭蕾舞、现代舞、当代舞等为主要表现形式。</w:t>
      </w:r>
    </w:p>
    <w:p w14:paraId="40A368D5">
      <w:pPr>
        <w:pStyle w:val="3"/>
        <w:widowControl/>
        <w:spacing w:line="530" w:lineRule="exact"/>
        <w:ind w:firstLine="643" w:firstLineChars="200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</w:rPr>
        <w:t>4. 戏剧(戏曲)</w:t>
      </w:r>
    </w:p>
    <w:p w14:paraId="53FA59F9">
      <w:pPr>
        <w:pStyle w:val="3"/>
        <w:widowControl/>
        <w:spacing w:line="53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人数不超</w:t>
      </w:r>
      <w:r>
        <w:rPr>
          <w:rFonts w:hint="eastAsia" w:ascii="Times New Roman" w:hAnsi="Times New Roman" w:eastAsia="仿宋" w:cs="Times New Roman"/>
          <w:sz w:val="32"/>
          <w:szCs w:val="32"/>
        </w:rPr>
        <w:t>过12人</w:t>
      </w:r>
      <w:r>
        <w:rPr>
          <w:rFonts w:hint="eastAsia" w:ascii="仿宋" w:hAnsi="仿宋" w:eastAsia="仿宋"/>
          <w:sz w:val="32"/>
          <w:szCs w:val="32"/>
        </w:rPr>
        <w:t>(含伴奏)，时间不超</w:t>
      </w:r>
      <w:r>
        <w:rPr>
          <w:rFonts w:hint="eastAsia" w:ascii="Times New Roman" w:hAnsi="Times New Roman" w:eastAsia="仿宋" w:cs="Times New Roman"/>
          <w:sz w:val="32"/>
          <w:szCs w:val="32"/>
        </w:rPr>
        <w:t>过12分钟。</w:t>
      </w:r>
      <w:r>
        <w:rPr>
          <w:rFonts w:hint="eastAsia" w:ascii="仿宋" w:hAnsi="仿宋" w:eastAsia="仿宋"/>
          <w:sz w:val="32"/>
          <w:szCs w:val="32"/>
        </w:rPr>
        <w:t>含戏剧及戏曲、校园短剧、小品、歌舞剧、音乐剧等。</w:t>
      </w:r>
    </w:p>
    <w:p w14:paraId="7879263A">
      <w:pPr>
        <w:pStyle w:val="3"/>
        <w:widowControl/>
        <w:spacing w:line="530" w:lineRule="exact"/>
        <w:ind w:firstLine="643" w:firstLineChars="200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</w:rPr>
        <w:t>5. 朗诵</w:t>
      </w:r>
    </w:p>
    <w:p w14:paraId="35DA2C9C">
      <w:pPr>
        <w:pStyle w:val="3"/>
        <w:widowControl/>
        <w:spacing w:line="53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作品文体不限，须使用普通话，人</w:t>
      </w:r>
      <w:r>
        <w:rPr>
          <w:rFonts w:hint="eastAsia" w:ascii="Times New Roman" w:hAnsi="Times New Roman" w:eastAsia="仿宋" w:cs="Times New Roman"/>
          <w:sz w:val="32"/>
          <w:szCs w:val="32"/>
        </w:rPr>
        <w:t>数不超过8人</w:t>
      </w:r>
      <w:r>
        <w:rPr>
          <w:rFonts w:hint="eastAsia" w:ascii="仿宋" w:hAnsi="仿宋" w:eastAsia="仿宋"/>
          <w:sz w:val="32"/>
          <w:szCs w:val="32"/>
        </w:rPr>
        <w:t>(含伴奏)，时间</w:t>
      </w:r>
      <w:r>
        <w:rPr>
          <w:rFonts w:hint="eastAsia" w:ascii="Times New Roman" w:hAnsi="Times New Roman" w:eastAsia="仿宋" w:cs="Times New Roman"/>
          <w:sz w:val="32"/>
          <w:szCs w:val="32"/>
        </w:rPr>
        <w:t>不超过5分钟。</w:t>
      </w:r>
    </w:p>
    <w:p w14:paraId="21618DD8">
      <w:pPr>
        <w:pStyle w:val="3"/>
        <w:widowControl/>
        <w:spacing w:line="530" w:lineRule="exact"/>
        <w:ind w:firstLine="643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 w:cs="仿宋_GB2312"/>
          <w:b/>
          <w:bCs/>
          <w:sz w:val="32"/>
          <w:szCs w:val="32"/>
          <w:lang w:eastAsia="en-US"/>
        </w:rPr>
        <w:t>(二)个人项目</w:t>
      </w:r>
    </w:p>
    <w:p w14:paraId="39833D9B">
      <w:pPr>
        <w:pStyle w:val="3"/>
        <w:widowControl/>
        <w:spacing w:line="530" w:lineRule="exact"/>
        <w:ind w:firstLine="643" w:firstLineChars="200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</w:rPr>
        <w:t>1. 声乐</w:t>
      </w:r>
    </w:p>
    <w:p w14:paraId="548D98C5">
      <w:pPr>
        <w:pStyle w:val="3"/>
        <w:widowControl/>
        <w:spacing w:line="53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在美声、民族、流行中自选一种唱法，演唱一首作品，时间不</w:t>
      </w:r>
      <w:r>
        <w:rPr>
          <w:rFonts w:hint="eastAsia" w:ascii="Times New Roman" w:hAnsi="Times New Roman" w:eastAsia="仿宋" w:cs="Times New Roman"/>
          <w:sz w:val="32"/>
          <w:szCs w:val="32"/>
        </w:rPr>
        <w:t>超过5分钟。</w:t>
      </w:r>
    </w:p>
    <w:p w14:paraId="26DF6BC9">
      <w:pPr>
        <w:pStyle w:val="3"/>
        <w:widowControl/>
        <w:spacing w:line="530" w:lineRule="exact"/>
        <w:ind w:firstLine="643" w:firstLineChars="200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</w:rPr>
        <w:t>2. 器乐</w:t>
      </w:r>
    </w:p>
    <w:p w14:paraId="4F78B849">
      <w:pPr>
        <w:pStyle w:val="3"/>
        <w:widowControl/>
        <w:spacing w:line="53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在中国乐器(二胡、琵琶、扬琴、古筝、笛子等)或外国乐器(钢琴、手风琴、小提琴、大提琴、长笛、单簧管、小号等)中自选一种乐器，演奏一首作品，不带伴奏，时间不</w:t>
      </w:r>
      <w:r>
        <w:rPr>
          <w:rFonts w:hint="eastAsia" w:ascii="Times New Roman" w:hAnsi="Times New Roman" w:eastAsia="仿宋" w:cs="Times New Roman"/>
          <w:sz w:val="32"/>
          <w:szCs w:val="32"/>
        </w:rPr>
        <w:t>超过5分钟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5C5DD3D0">
      <w:pPr>
        <w:pStyle w:val="3"/>
        <w:widowControl/>
        <w:spacing w:line="530" w:lineRule="exact"/>
        <w:ind w:firstLine="643" w:firstLineChars="200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</w:rPr>
        <w:t>3. 舞蹈</w:t>
      </w:r>
    </w:p>
    <w:p w14:paraId="22250E70">
      <w:pPr>
        <w:pStyle w:val="3"/>
        <w:widowControl/>
        <w:spacing w:line="53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在民族民间舞、古典舞、芭蕾舞、现代舞、当代舞中自选一种形式，表演一个舞蹈片段，时间</w:t>
      </w:r>
      <w:r>
        <w:rPr>
          <w:rFonts w:hint="eastAsia" w:ascii="Times New Roman" w:hAnsi="Times New Roman" w:eastAsia="仿宋" w:cs="Times New Roman"/>
          <w:sz w:val="32"/>
          <w:szCs w:val="32"/>
        </w:rPr>
        <w:t>不超过5分钟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61720877">
      <w:pPr>
        <w:pStyle w:val="3"/>
        <w:widowControl/>
        <w:spacing w:line="530" w:lineRule="exact"/>
        <w:ind w:firstLine="643" w:firstLineChars="200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</w:rPr>
        <w:t>4. 戏曲</w:t>
      </w:r>
    </w:p>
    <w:p w14:paraId="0CD664C5">
      <w:pPr>
        <w:pStyle w:val="3"/>
        <w:widowControl/>
        <w:spacing w:line="53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自选一个戏曲片段表演，</w:t>
      </w:r>
      <w:r>
        <w:rPr>
          <w:rFonts w:hint="eastAsia" w:ascii="Times New Roman" w:hAnsi="Times New Roman" w:eastAsia="仿宋" w:cs="Times New Roman"/>
          <w:sz w:val="32"/>
          <w:szCs w:val="32"/>
        </w:rPr>
        <w:t>时间不超过8分钟。</w:t>
      </w:r>
    </w:p>
    <w:p w14:paraId="75B80939">
      <w:pPr>
        <w:pStyle w:val="3"/>
        <w:widowControl/>
        <w:spacing w:line="530" w:lineRule="exact"/>
        <w:ind w:firstLine="643" w:firstLineChars="200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</w:rPr>
        <w:t>5. 朗诵</w:t>
      </w:r>
    </w:p>
    <w:p w14:paraId="481CDAAA">
      <w:pPr>
        <w:pStyle w:val="3"/>
        <w:widowControl/>
        <w:spacing w:line="53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作品文体不限，须使用普通话，时</w:t>
      </w:r>
      <w:r>
        <w:rPr>
          <w:rFonts w:hint="eastAsia" w:ascii="Times New Roman" w:hAnsi="Times New Roman" w:eastAsia="仿宋" w:cs="Times New Roman"/>
          <w:sz w:val="32"/>
          <w:szCs w:val="32"/>
        </w:rPr>
        <w:t>间不超过5分钟。</w:t>
      </w:r>
    </w:p>
    <w:p w14:paraId="35A1FCA5">
      <w:pPr>
        <w:spacing w:line="530" w:lineRule="exact"/>
        <w:ind w:left="629"/>
        <w:rPr>
          <w:rFonts w:ascii="楷体" w:hAnsi="楷体" w:eastAsia="楷体"/>
          <w:b/>
          <w:sz w:val="32"/>
          <w:szCs w:val="32"/>
          <w:lang w:eastAsia="en-US"/>
        </w:rPr>
      </w:pPr>
      <w:r>
        <w:rPr>
          <w:rFonts w:ascii="黑体" w:hAnsi="黑体" w:eastAsia="黑体"/>
          <w:sz w:val="32"/>
          <w:szCs w:val="32"/>
          <w:lang w:eastAsia="en-US"/>
        </w:rPr>
        <w:t>二、艺术作品类别</w:t>
      </w:r>
    </w:p>
    <w:p w14:paraId="52885BCA">
      <w:pPr>
        <w:pStyle w:val="3"/>
        <w:widowControl/>
        <w:spacing w:line="53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bookmarkStart w:id="6" w:name="OLE_LINK68"/>
      <w:bookmarkStart w:id="7" w:name="OLE_LINK69"/>
      <w:r>
        <w:rPr>
          <w:rFonts w:hint="eastAsia" w:ascii="仿宋" w:hAnsi="仿宋" w:eastAsia="仿宋"/>
          <w:sz w:val="32"/>
          <w:szCs w:val="32"/>
        </w:rPr>
        <w:t>艺术作品作</w:t>
      </w:r>
      <w:r>
        <w:rPr>
          <w:rFonts w:hint="eastAsia" w:ascii="Times New Roman" w:hAnsi="Times New Roman" w:eastAsia="仿宋" w:cs="Times New Roman"/>
          <w:sz w:val="32"/>
          <w:szCs w:val="32"/>
        </w:rPr>
        <w:t>者不超过3人</w:t>
      </w:r>
      <w:r>
        <w:rPr>
          <w:rFonts w:hint="eastAsia" w:ascii="仿宋" w:hAnsi="仿宋" w:eastAsia="仿宋"/>
          <w:sz w:val="32"/>
          <w:szCs w:val="32"/>
        </w:rPr>
        <w:t>(影视不超</w:t>
      </w:r>
      <w:r>
        <w:rPr>
          <w:rFonts w:hint="eastAsia" w:ascii="Times New Roman" w:hAnsi="Times New Roman" w:eastAsia="仿宋" w:cs="Times New Roman"/>
          <w:sz w:val="32"/>
          <w:szCs w:val="32"/>
        </w:rPr>
        <w:t>过6人</w:t>
      </w:r>
      <w:r>
        <w:rPr>
          <w:rFonts w:hint="eastAsia" w:ascii="仿宋" w:hAnsi="仿宋" w:eastAsia="仿宋"/>
          <w:sz w:val="32"/>
          <w:szCs w:val="32"/>
        </w:rPr>
        <w:t>)。</w:t>
      </w:r>
      <w:bookmarkEnd w:id="6"/>
      <w:bookmarkEnd w:id="7"/>
      <w:r>
        <w:rPr>
          <w:rFonts w:hint="eastAsia" w:ascii="仿宋" w:hAnsi="仿宋" w:eastAsia="仿宋"/>
          <w:sz w:val="32"/>
          <w:szCs w:val="32"/>
        </w:rPr>
        <w:t>绘画、书法、篆刻项目参展学生分为甲、乙两个组别：甲组为非艺术类专业学生(多人创作应不含艺术类专业的学生)，乙组为艺术类专业学生。</w:t>
      </w:r>
    </w:p>
    <w:p w14:paraId="261A0A4B">
      <w:pPr>
        <w:pStyle w:val="3"/>
        <w:widowControl/>
        <w:spacing w:line="530" w:lineRule="exact"/>
        <w:ind w:firstLine="643" w:firstLineChars="200"/>
        <w:jc w:val="left"/>
        <w:rPr>
          <w:rFonts w:ascii="仿宋" w:hAnsi="仿宋" w:eastAsia="仿宋" w:cs="仿宋_GB2312"/>
          <w:b/>
          <w:bCs/>
          <w:sz w:val="32"/>
          <w:szCs w:val="32"/>
          <w:lang w:eastAsia="en-US"/>
        </w:rPr>
      </w:pPr>
      <w:r>
        <w:rPr>
          <w:rFonts w:hint="eastAsia" w:ascii="楷体" w:hAnsi="楷体" w:eastAsia="楷体" w:cs="仿宋_GB2312"/>
          <w:b/>
          <w:bCs/>
          <w:sz w:val="32"/>
          <w:szCs w:val="32"/>
          <w:lang w:eastAsia="en-US"/>
        </w:rPr>
        <w:t>(一)绘画</w:t>
      </w:r>
    </w:p>
    <w:p w14:paraId="3EFA1DB5">
      <w:pPr>
        <w:pStyle w:val="3"/>
        <w:widowControl/>
        <w:spacing w:line="53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包括国画、水彩/水粉画(丙烯画)、版画、油画及其他画种(数字绘画除外)。尺寸：国画不超过四尺对开(</w:t>
      </w:r>
      <w:r>
        <w:rPr>
          <w:rFonts w:hint="eastAsia" w:ascii="Times New Roman" w:hAnsi="Times New Roman" w:eastAsia="仿宋" w:cs="Times New Roman"/>
          <w:sz w:val="32"/>
          <w:szCs w:val="32"/>
        </w:rPr>
        <w:t>34.5cm×138cm</w:t>
      </w:r>
      <w:r>
        <w:rPr>
          <w:rFonts w:hint="eastAsia" w:ascii="仿宋" w:hAnsi="仿宋" w:eastAsia="仿宋"/>
          <w:sz w:val="32"/>
          <w:szCs w:val="32"/>
        </w:rPr>
        <w:t>)或四尺斗方(</w:t>
      </w:r>
      <w:r>
        <w:rPr>
          <w:rFonts w:hint="eastAsia" w:ascii="Times New Roman" w:hAnsi="Times New Roman" w:eastAsia="仿宋" w:cs="Times New Roman"/>
          <w:sz w:val="32"/>
          <w:szCs w:val="32"/>
        </w:rPr>
        <w:t>69cm×69cm</w:t>
      </w:r>
      <w:r>
        <w:rPr>
          <w:rFonts w:hint="eastAsia" w:ascii="仿宋" w:hAnsi="仿宋" w:eastAsia="仿宋"/>
          <w:sz w:val="32"/>
          <w:szCs w:val="32"/>
        </w:rPr>
        <w:t>)，其他画种尺寸均不超过</w:t>
      </w:r>
      <w:r>
        <w:rPr>
          <w:rFonts w:hint="eastAsia" w:ascii="Times New Roman" w:hAnsi="Times New Roman" w:eastAsia="仿宋" w:cs="Times New Roman"/>
          <w:sz w:val="32"/>
          <w:szCs w:val="32"/>
        </w:rPr>
        <w:t>54cm×78cm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7DF92F91">
      <w:pPr>
        <w:pStyle w:val="3"/>
        <w:widowControl/>
        <w:spacing w:line="530" w:lineRule="exact"/>
        <w:ind w:firstLine="643" w:firstLineChars="200"/>
        <w:jc w:val="left"/>
        <w:rPr>
          <w:rFonts w:ascii="仿宋" w:hAnsi="仿宋" w:eastAsia="仿宋" w:cs="仿宋_GB2312"/>
          <w:b/>
          <w:bCs/>
          <w:sz w:val="32"/>
          <w:szCs w:val="32"/>
          <w:lang w:eastAsia="en-US"/>
        </w:rPr>
      </w:pPr>
      <w:r>
        <w:rPr>
          <w:rFonts w:hint="eastAsia" w:ascii="楷体" w:hAnsi="楷体" w:eastAsia="楷体" w:cs="仿宋_GB2312"/>
          <w:b/>
          <w:bCs/>
          <w:sz w:val="32"/>
          <w:szCs w:val="32"/>
          <w:lang w:eastAsia="en-US"/>
        </w:rPr>
        <w:t>(二)书法</w:t>
      </w:r>
    </w:p>
    <w:p w14:paraId="129E8757">
      <w:pPr>
        <w:pStyle w:val="3"/>
        <w:widowControl/>
        <w:spacing w:line="530" w:lineRule="exact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尺寸不超过四尺整纸(</w:t>
      </w:r>
      <w:r>
        <w:rPr>
          <w:rFonts w:hint="eastAsia" w:ascii="Times New Roman" w:hAnsi="Times New Roman" w:eastAsia="仿宋" w:cs="Times New Roman"/>
          <w:sz w:val="32"/>
          <w:szCs w:val="32"/>
        </w:rPr>
        <w:t>69cm×138cm</w:t>
      </w:r>
      <w:r>
        <w:rPr>
          <w:rFonts w:hint="eastAsia" w:ascii="仿宋" w:hAnsi="仿宋" w:eastAsia="仿宋"/>
          <w:sz w:val="32"/>
          <w:szCs w:val="32"/>
        </w:rPr>
        <w:t>)。</w:t>
      </w:r>
    </w:p>
    <w:p w14:paraId="2C16802A">
      <w:pPr>
        <w:pStyle w:val="3"/>
        <w:widowControl/>
        <w:spacing w:line="530" w:lineRule="exact"/>
        <w:ind w:firstLine="643" w:firstLineChars="200"/>
        <w:jc w:val="left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楷体" w:hAnsi="楷体" w:eastAsia="楷体" w:cs="仿宋_GB2312"/>
          <w:b/>
          <w:bCs/>
          <w:sz w:val="32"/>
          <w:szCs w:val="32"/>
          <w:lang w:eastAsia="en-US"/>
        </w:rPr>
        <w:t>(三)篆刻</w:t>
      </w:r>
    </w:p>
    <w:p w14:paraId="261E1D78">
      <w:pPr>
        <w:pStyle w:val="3"/>
        <w:widowControl/>
        <w:spacing w:line="530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尺寸不超过四尺对开(</w:t>
      </w:r>
      <w:r>
        <w:rPr>
          <w:rFonts w:hint="eastAsia" w:ascii="Times New Roman" w:hAnsi="Times New Roman" w:eastAsia="仿宋" w:cs="Times New Roman"/>
          <w:sz w:val="32"/>
          <w:szCs w:val="32"/>
        </w:rPr>
        <w:t>34.5cm×138cm</w:t>
      </w:r>
      <w:r>
        <w:rPr>
          <w:rFonts w:hint="eastAsia" w:ascii="仿宋" w:hAnsi="仿宋" w:eastAsia="仿宋"/>
          <w:sz w:val="32"/>
          <w:szCs w:val="32"/>
        </w:rPr>
        <w:t>)，印章数</w:t>
      </w:r>
      <w:r>
        <w:rPr>
          <w:rFonts w:hint="eastAsia" w:ascii="Times New Roman" w:hAnsi="Times New Roman" w:eastAsia="仿宋" w:cs="Times New Roman"/>
          <w:sz w:val="32"/>
          <w:szCs w:val="32"/>
        </w:rPr>
        <w:t>量8-12方，边款不少于3方。</w:t>
      </w:r>
    </w:p>
    <w:p w14:paraId="6A56FA27">
      <w:pPr>
        <w:pStyle w:val="3"/>
        <w:widowControl/>
        <w:spacing w:line="530" w:lineRule="exact"/>
        <w:ind w:firstLine="643" w:firstLineChars="200"/>
        <w:jc w:val="left"/>
        <w:rPr>
          <w:rFonts w:ascii="仿宋" w:hAnsi="仿宋" w:eastAsia="仿宋" w:cs="仿宋_GB2312"/>
          <w:b/>
          <w:bCs/>
          <w:sz w:val="32"/>
          <w:szCs w:val="32"/>
          <w:lang w:eastAsia="en-US"/>
        </w:rPr>
      </w:pPr>
      <w:r>
        <w:rPr>
          <w:rFonts w:hint="eastAsia" w:ascii="楷体" w:hAnsi="楷体" w:eastAsia="楷体" w:cs="仿宋_GB2312"/>
          <w:b/>
          <w:bCs/>
          <w:sz w:val="32"/>
          <w:szCs w:val="32"/>
          <w:lang w:eastAsia="en-US"/>
        </w:rPr>
        <w:t>(四)摄影</w:t>
      </w:r>
    </w:p>
    <w:p w14:paraId="21C22974">
      <w:pPr>
        <w:pStyle w:val="2"/>
        <w:spacing w:line="530" w:lineRule="exact"/>
        <w:ind w:right="131" w:firstLine="640" w:firstLineChars="200"/>
        <w:rPr>
          <w:rFonts w:cstheme="minorBidi"/>
          <w:sz w:val="32"/>
          <w:szCs w:val="32"/>
          <w:lang w:eastAsia="zh-CN"/>
        </w:rPr>
      </w:pPr>
      <w:r>
        <w:rPr>
          <w:rFonts w:hint="eastAsia" w:cstheme="minorBidi"/>
          <w:sz w:val="32"/>
          <w:szCs w:val="32"/>
          <w:lang w:eastAsia="zh-CN"/>
        </w:rPr>
        <w:t>分为单幅和组照(每组不超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过4幅，</w:t>
      </w:r>
      <w:r>
        <w:rPr>
          <w:rFonts w:hint="eastAsia" w:cstheme="minorBidi"/>
          <w:sz w:val="32"/>
          <w:szCs w:val="32"/>
          <w:lang w:eastAsia="zh-CN"/>
        </w:rPr>
        <w:t>需标明顺序号)，尺寸均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为14英寸</w:t>
      </w:r>
      <w:r>
        <w:rPr>
          <w:rFonts w:hint="eastAsia" w:cstheme="minorBidi"/>
          <w:sz w:val="32"/>
          <w:szCs w:val="32"/>
          <w:lang w:eastAsia="zh-CN"/>
        </w:rPr>
        <w:t>(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25.4cm×35.56cm</w:t>
      </w:r>
      <w:r>
        <w:rPr>
          <w:rFonts w:hint="eastAsia" w:cstheme="minorBidi"/>
          <w:sz w:val="32"/>
          <w:szCs w:val="32"/>
          <w:lang w:eastAsia="zh-CN"/>
        </w:rPr>
        <w:t>)；除影调处理外，不得利用电脑和暗房技术改变影像原貌。</w:t>
      </w:r>
    </w:p>
    <w:p w14:paraId="1E8171C2">
      <w:pPr>
        <w:pStyle w:val="3"/>
        <w:widowControl/>
        <w:spacing w:line="530" w:lineRule="exact"/>
        <w:ind w:firstLine="643" w:firstLineChars="200"/>
        <w:jc w:val="left"/>
        <w:rPr>
          <w:rFonts w:ascii="仿宋" w:hAnsi="仿宋" w:eastAsia="仿宋" w:cs="仿宋_GB2312"/>
          <w:b/>
          <w:bCs/>
          <w:sz w:val="32"/>
          <w:szCs w:val="32"/>
          <w:lang w:eastAsia="en-US"/>
        </w:rPr>
      </w:pPr>
      <w:r>
        <w:rPr>
          <w:rFonts w:ascii="楷体" w:hAnsi="楷体" w:eastAsia="楷体" w:cs="仿宋_GB2312"/>
          <w:b/>
          <w:bCs/>
          <w:sz w:val="32"/>
          <w:szCs w:val="32"/>
          <w:lang w:eastAsia="en-US"/>
        </w:rPr>
        <w:t>(五)设计</w:t>
      </w:r>
    </w:p>
    <w:p w14:paraId="450D2EB0">
      <w:pPr>
        <w:pStyle w:val="2"/>
        <w:spacing w:line="530" w:lineRule="exact"/>
        <w:ind w:right="118" w:firstLine="620"/>
        <w:rPr>
          <w:sz w:val="32"/>
          <w:szCs w:val="32"/>
        </w:rPr>
      </w:pPr>
      <w:r>
        <w:rPr>
          <w:rFonts w:hint="eastAsia" w:cstheme="minorBidi"/>
          <w:sz w:val="32"/>
          <w:szCs w:val="32"/>
          <w:lang w:eastAsia="zh-CN"/>
        </w:rPr>
        <w:t>分为平面设计和立体设计。平面设计作品尺寸不超过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54cm×78cm</w:t>
      </w:r>
      <w:r>
        <w:rPr>
          <w:rFonts w:hint="eastAsia" w:cstheme="minorBidi"/>
          <w:sz w:val="32"/>
          <w:szCs w:val="32"/>
          <w:lang w:eastAsia="zh-CN"/>
        </w:rPr>
        <w:t>；立体设计作品尺寸不超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过50cm</w:t>
      </w:r>
      <w:r>
        <w:rPr>
          <w:rFonts w:hint="eastAsia" w:cs="Times New Roman"/>
          <w:sz w:val="32"/>
          <w:szCs w:val="32"/>
          <w:lang w:eastAsia="zh-CN"/>
        </w:rPr>
        <w:t>(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长</w:t>
      </w:r>
      <w:r>
        <w:rPr>
          <w:rFonts w:hint="eastAsia" w:cs="Times New Roman"/>
          <w:sz w:val="32"/>
          <w:szCs w:val="32"/>
          <w:lang w:eastAsia="zh-CN"/>
        </w:rPr>
        <w:t>)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×50cm</w:t>
      </w:r>
      <w:r>
        <w:rPr>
          <w:rFonts w:hint="eastAsia" w:cs="Times New Roman"/>
          <w:sz w:val="32"/>
          <w:szCs w:val="32"/>
          <w:lang w:eastAsia="zh-CN"/>
        </w:rPr>
        <w:t>(宽)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×50cm</w:t>
      </w:r>
      <w:r>
        <w:rPr>
          <w:rFonts w:hint="eastAsia" w:cs="Times New Roman"/>
          <w:sz w:val="32"/>
          <w:szCs w:val="32"/>
          <w:lang w:eastAsia="zh-CN"/>
        </w:rPr>
        <w:t>(高)</w:t>
      </w:r>
      <w:r>
        <w:rPr>
          <w:rFonts w:hint="eastAsia" w:cstheme="minorBidi"/>
          <w:sz w:val="32"/>
          <w:szCs w:val="32"/>
          <w:lang w:eastAsia="zh-CN"/>
        </w:rPr>
        <w:t>。</w:t>
      </w:r>
    </w:p>
    <w:p w14:paraId="46C6C478">
      <w:pPr>
        <w:pStyle w:val="3"/>
        <w:widowControl/>
        <w:spacing w:line="530" w:lineRule="exact"/>
        <w:ind w:firstLine="643" w:firstLineChars="200"/>
        <w:jc w:val="left"/>
        <w:rPr>
          <w:rFonts w:ascii="仿宋" w:hAnsi="仿宋" w:eastAsia="仿宋" w:cs="仿宋_GB2312"/>
          <w:b/>
          <w:bCs/>
          <w:sz w:val="32"/>
          <w:szCs w:val="32"/>
          <w:lang w:eastAsia="en-US"/>
        </w:rPr>
      </w:pPr>
      <w:r>
        <w:rPr>
          <w:rFonts w:ascii="楷体" w:hAnsi="楷体" w:eastAsia="楷体" w:cs="仿宋_GB2312"/>
          <w:b/>
          <w:bCs/>
          <w:sz w:val="32"/>
          <w:szCs w:val="32"/>
          <w:lang w:eastAsia="en-US"/>
        </w:rPr>
        <w:t>(六)影视</w:t>
      </w:r>
    </w:p>
    <w:p w14:paraId="45DC65BA">
      <w:pPr>
        <w:pStyle w:val="3"/>
        <w:widowControl/>
        <w:spacing w:line="530" w:lineRule="exact"/>
        <w:ind w:firstLine="643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</w:rPr>
        <w:t>1. 纪录短片</w:t>
      </w:r>
    </w:p>
    <w:p w14:paraId="7726F9C3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r>
        <w:rPr>
          <w:rFonts w:hint="eastAsia" w:cstheme="minorBidi"/>
          <w:sz w:val="32"/>
          <w:szCs w:val="32"/>
          <w:lang w:eastAsia="zh-CN"/>
        </w:rPr>
        <w:t>视频格</w:t>
      </w:r>
      <w:r>
        <w:rPr>
          <w:rFonts w:ascii="Times New Roman" w:hAnsi="Times New Roman" w:cs="Times New Roman"/>
          <w:sz w:val="32"/>
          <w:szCs w:val="32"/>
          <w:lang w:eastAsia="zh-CN"/>
        </w:rPr>
        <w:t>式为MP4或MOV，分辨率不低于1920×1080</w:t>
      </w:r>
      <w:r>
        <w:rPr>
          <w:rFonts w:hint="eastAsia" w:cstheme="minorBidi"/>
          <w:sz w:val="32"/>
          <w:szCs w:val="32"/>
          <w:lang w:eastAsia="zh-CN"/>
        </w:rPr>
        <w:t>(</w:t>
      </w:r>
      <w:r>
        <w:rPr>
          <w:rFonts w:ascii="Times New Roman" w:hAnsi="Times New Roman" w:cs="Times New Roman"/>
          <w:sz w:val="32"/>
          <w:szCs w:val="32"/>
          <w:lang w:eastAsia="zh-CN"/>
        </w:rPr>
        <w:t>1080P</w:t>
      </w:r>
      <w:r>
        <w:rPr>
          <w:rFonts w:hint="eastAsia" w:cstheme="minorBidi"/>
          <w:sz w:val="32"/>
          <w:szCs w:val="32"/>
          <w:lang w:eastAsia="zh-CN"/>
        </w:rPr>
        <w:t>)，帧率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25fps，码率≥12Mbps，时长3</w:t>
      </w:r>
      <w:r>
        <w:rPr>
          <w:rFonts w:hint="eastAsia" w:cs="Times New Roman"/>
          <w:sz w:val="32"/>
          <w:szCs w:val="32"/>
          <w:lang w:eastAsia="zh-CN"/>
        </w:rPr>
        <w:t>-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6</w:t>
      </w:r>
      <w:r>
        <w:rPr>
          <w:rFonts w:hint="eastAsia" w:cstheme="minorBidi"/>
          <w:sz w:val="32"/>
          <w:szCs w:val="32"/>
          <w:lang w:eastAsia="zh-CN"/>
        </w:rPr>
        <w:t>分钟，文件大小不超</w:t>
      </w:r>
      <w:r>
        <w:rPr>
          <w:rFonts w:ascii="Times New Roman" w:hAnsi="Times New Roman" w:cs="Times New Roman"/>
          <w:sz w:val="32"/>
          <w:szCs w:val="32"/>
          <w:lang w:eastAsia="zh-CN"/>
        </w:rPr>
        <w:t>过1GB。内容</w:t>
      </w:r>
      <w:r>
        <w:rPr>
          <w:rFonts w:hint="eastAsia" w:cstheme="minorBidi"/>
          <w:sz w:val="32"/>
          <w:szCs w:val="32"/>
          <w:lang w:eastAsia="zh-CN"/>
        </w:rPr>
        <w:t>需为真实事件或人物记录，主题明确、结构完整。拍摄设备不限，需配中文字幕。引用第三方素材(如历史影像、新闻画面)需在画面中注明来源。</w:t>
      </w:r>
    </w:p>
    <w:p w14:paraId="1A57DD97">
      <w:pPr>
        <w:pStyle w:val="3"/>
        <w:widowControl/>
        <w:spacing w:line="530" w:lineRule="exact"/>
        <w:ind w:firstLine="643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</w:rPr>
        <w:t>2. 剧情短片</w:t>
      </w:r>
    </w:p>
    <w:p w14:paraId="5D63C047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r>
        <w:rPr>
          <w:rFonts w:hint="eastAsia" w:cstheme="minorBidi"/>
          <w:sz w:val="32"/>
          <w:szCs w:val="32"/>
          <w:lang w:eastAsia="zh-CN"/>
        </w:rPr>
        <w:t>视频格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式为MP4或MOV，分辨率不低于1920×1080</w:t>
      </w:r>
      <w:r>
        <w:rPr>
          <w:rFonts w:hint="eastAsia" w:cstheme="minorBidi"/>
          <w:sz w:val="32"/>
          <w:szCs w:val="32"/>
          <w:lang w:eastAsia="zh-CN"/>
        </w:rPr>
        <w:t>(</w:t>
      </w:r>
      <w:r>
        <w:rPr>
          <w:rFonts w:ascii="Times New Roman" w:hAnsi="Times New Roman" w:cs="Times New Roman"/>
          <w:sz w:val="32"/>
          <w:szCs w:val="32"/>
          <w:lang w:eastAsia="zh-CN"/>
        </w:rPr>
        <w:t>1080P</w:t>
      </w:r>
      <w:r>
        <w:rPr>
          <w:rFonts w:hint="eastAsia" w:cstheme="minorBidi"/>
          <w:sz w:val="32"/>
          <w:szCs w:val="32"/>
          <w:lang w:eastAsia="zh-CN"/>
        </w:rPr>
        <w:t>)，帧率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25fps，码率≥12Mbps，时长5</w:t>
      </w:r>
      <w:r>
        <w:rPr>
          <w:rFonts w:hint="eastAsia" w:cstheme="minorBidi"/>
          <w:sz w:val="32"/>
          <w:szCs w:val="32"/>
          <w:lang w:eastAsia="zh-CN"/>
        </w:rPr>
        <w:t>-</w:t>
      </w:r>
      <w:r>
        <w:rPr>
          <w:rFonts w:ascii="Times New Roman" w:hAnsi="Times New Roman" w:cs="Times New Roman"/>
          <w:sz w:val="32"/>
          <w:szCs w:val="32"/>
          <w:lang w:eastAsia="zh-CN"/>
        </w:rPr>
        <w:t>10分钟</w:t>
      </w:r>
      <w:r>
        <w:rPr>
          <w:rFonts w:hint="eastAsia" w:cstheme="minorBidi"/>
          <w:sz w:val="32"/>
          <w:szCs w:val="32"/>
          <w:lang w:eastAsia="zh-CN"/>
        </w:rPr>
        <w:t>，文件大小不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超过1.5GB</w:t>
      </w:r>
      <w:r>
        <w:rPr>
          <w:rFonts w:hint="eastAsia" w:cstheme="minorBidi"/>
          <w:sz w:val="32"/>
          <w:szCs w:val="32"/>
          <w:lang w:eastAsia="zh-CN"/>
        </w:rPr>
        <w:t>。要求剧情完整、人物鲜明、主题清晰，具备一定叙事张力与视听表现力。拍摄设备不限，需配中文字幕，应为原创剧本，不使用网络视频素材。</w:t>
      </w:r>
    </w:p>
    <w:p w14:paraId="79DCFE6F">
      <w:pPr>
        <w:pStyle w:val="3"/>
        <w:widowControl/>
        <w:spacing w:line="530" w:lineRule="exact"/>
        <w:ind w:firstLine="643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</w:rPr>
        <w:t>3. AIGC动画短片</w:t>
      </w:r>
    </w:p>
    <w:p w14:paraId="5CE0C9E4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r>
        <w:rPr>
          <w:rFonts w:hint="eastAsia" w:cstheme="minorBidi"/>
          <w:sz w:val="32"/>
          <w:szCs w:val="32"/>
          <w:lang w:eastAsia="zh-CN"/>
        </w:rPr>
        <w:t>视频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格式为MP4或MOV，分辨率不低于1920×1080</w:t>
      </w:r>
      <w:r>
        <w:rPr>
          <w:rFonts w:hint="eastAsia" w:cstheme="minorBidi"/>
          <w:sz w:val="32"/>
          <w:szCs w:val="32"/>
          <w:lang w:eastAsia="zh-CN"/>
        </w:rPr>
        <w:t>(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1080P</w:t>
      </w:r>
      <w:r>
        <w:rPr>
          <w:rFonts w:hint="eastAsia" w:cstheme="minorBidi"/>
          <w:sz w:val="32"/>
          <w:szCs w:val="32"/>
          <w:lang w:eastAsia="zh-CN"/>
        </w:rPr>
        <w:t>)，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帧率25fps，码率≥15Mbps，时长2</w:t>
      </w:r>
      <w:r>
        <w:rPr>
          <w:rFonts w:hint="eastAsia" w:cstheme="minorBidi"/>
          <w:sz w:val="32"/>
          <w:szCs w:val="32"/>
          <w:lang w:eastAsia="zh-CN"/>
        </w:rPr>
        <w:t>-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5分钟，文件大小不超过1GB。内容需为AI生成</w:t>
      </w:r>
      <w:r>
        <w:rPr>
          <w:rFonts w:hint="eastAsia" w:cstheme="minorBidi"/>
          <w:sz w:val="32"/>
          <w:szCs w:val="32"/>
          <w:lang w:eastAsia="zh-CN"/>
        </w:rPr>
        <w:t>或辅助创作，形式不限(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2D</w:t>
      </w:r>
      <w:r>
        <w:rPr>
          <w:rFonts w:hint="eastAsia" w:cs="Times New Roman"/>
          <w:sz w:val="32"/>
          <w:szCs w:val="32"/>
          <w:lang w:eastAsia="zh-CN"/>
        </w:rPr>
        <w:t>/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3D</w:t>
      </w:r>
      <w:r>
        <w:rPr>
          <w:rFonts w:hint="eastAsia" w:cs="Times New Roman"/>
          <w:sz w:val="32"/>
          <w:szCs w:val="32"/>
          <w:lang w:eastAsia="zh-CN"/>
        </w:rPr>
        <w:t>/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混合</w:t>
      </w:r>
      <w:r>
        <w:rPr>
          <w:rFonts w:hint="eastAsia" w:cstheme="minorBidi"/>
          <w:sz w:val="32"/>
          <w:szCs w:val="32"/>
          <w:lang w:eastAsia="zh-CN"/>
        </w:rPr>
        <w:t>)，鼓励探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索AI与叙事、美学的结合。</w:t>
      </w:r>
      <w:r>
        <w:rPr>
          <w:rFonts w:hint="eastAsia" w:cstheme="minorBidi"/>
          <w:sz w:val="32"/>
          <w:szCs w:val="32"/>
          <w:lang w:eastAsia="zh-CN"/>
        </w:rPr>
        <w:t>需提交创作说明(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含AI工具使</w:t>
      </w:r>
      <w:r>
        <w:rPr>
          <w:rFonts w:hint="eastAsia" w:cstheme="minorBidi"/>
          <w:sz w:val="32"/>
          <w:szCs w:val="32"/>
          <w:lang w:eastAsia="zh-CN"/>
        </w:rPr>
        <w:t>用比例、创作流程简述)。角色、场景、音效鼓励原创，引用素材需注明来源。</w:t>
      </w:r>
    </w:p>
    <w:p w14:paraId="57E336B8">
      <w:pPr>
        <w:spacing w:line="530" w:lineRule="exact"/>
        <w:ind w:left="629"/>
        <w:rPr>
          <w:rFonts w:ascii="楷体" w:hAnsi="楷体" w:eastAsia="楷体"/>
          <w:b/>
          <w:sz w:val="32"/>
          <w:szCs w:val="32"/>
          <w:lang w:eastAsia="en-US"/>
        </w:rPr>
      </w:pPr>
      <w:r>
        <w:rPr>
          <w:rFonts w:ascii="黑体" w:hAnsi="黑体" w:eastAsia="黑体"/>
          <w:sz w:val="32"/>
          <w:szCs w:val="32"/>
          <w:lang w:eastAsia="en-US"/>
        </w:rPr>
        <w:t>三、节目和作品相关要求</w:t>
      </w:r>
    </w:p>
    <w:p w14:paraId="7E796DB7">
      <w:pPr>
        <w:pStyle w:val="3"/>
        <w:widowControl/>
        <w:spacing w:line="530" w:lineRule="exact"/>
        <w:ind w:firstLine="643" w:firstLineChars="200"/>
        <w:jc w:val="left"/>
        <w:rPr>
          <w:rFonts w:ascii="仿宋" w:hAnsi="仿宋" w:eastAsia="仿宋" w:cs="仿宋_GB2312"/>
          <w:b/>
          <w:bCs/>
          <w:sz w:val="32"/>
          <w:szCs w:val="32"/>
          <w:lang w:eastAsia="en-US"/>
        </w:rPr>
      </w:pPr>
      <w:r>
        <w:rPr>
          <w:rFonts w:hint="eastAsia" w:ascii="楷体" w:hAnsi="楷体" w:eastAsia="楷体" w:cs="仿宋_GB2312"/>
          <w:b/>
          <w:bCs/>
          <w:sz w:val="32"/>
          <w:szCs w:val="32"/>
          <w:lang w:eastAsia="en-US"/>
        </w:rPr>
        <w:t>(一)数量要求</w:t>
      </w:r>
    </w:p>
    <w:p w14:paraId="458C380A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r>
        <w:rPr>
          <w:rFonts w:hint="eastAsia" w:cstheme="minorBidi"/>
          <w:sz w:val="32"/>
          <w:szCs w:val="32"/>
          <w:lang w:eastAsia="zh-CN"/>
        </w:rPr>
        <w:t>各高校在组织开展校内遴选的基础上，向省教育厅报送节目和作品。</w:t>
      </w:r>
    </w:p>
    <w:p w14:paraId="59E81DCA">
      <w:pPr>
        <w:pStyle w:val="2"/>
        <w:spacing w:line="530" w:lineRule="exact"/>
        <w:ind w:right="131" w:firstLine="620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  <w:lang w:eastAsia="zh-CN"/>
        </w:rPr>
        <w:t>1. 总体比例。</w:t>
      </w:r>
      <w:r>
        <w:rPr>
          <w:rFonts w:hint="eastAsia" w:cstheme="minorBidi"/>
          <w:sz w:val="32"/>
          <w:szCs w:val="32"/>
          <w:lang w:eastAsia="zh-CN"/>
        </w:rPr>
        <w:t>各高校报送的艺术表演节目和艺术作品中，有甲、乙组的学校，甲组均不</w:t>
      </w:r>
      <w:r>
        <w:rPr>
          <w:rFonts w:ascii="Times New Roman" w:hAnsi="Times New Roman" w:cs="Times New Roman"/>
          <w:sz w:val="32"/>
          <w:szCs w:val="32"/>
          <w:lang w:eastAsia="zh-CN"/>
        </w:rPr>
        <w:t>低于60%，乙组均不超过40%。艺术表演节目中，集体项目不低于80%，个人项目不超过20%。艺术作品中，摄影不超过20%。</w:t>
      </w:r>
    </w:p>
    <w:p w14:paraId="40AD7ADA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  <w:lang w:eastAsia="zh-CN"/>
        </w:rPr>
        <w:t>2. 艺术表演节目。</w:t>
      </w:r>
      <w:r>
        <w:rPr>
          <w:rFonts w:hint="eastAsia" w:cstheme="minorBidi"/>
          <w:sz w:val="32"/>
          <w:szCs w:val="32"/>
          <w:lang w:eastAsia="zh-CN"/>
        </w:rPr>
        <w:t>本科院校报送艺术表演类节目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不超过20个、专科院校不超过10个。艺术表演类集体</w:t>
      </w:r>
      <w:r>
        <w:rPr>
          <w:rFonts w:hint="eastAsia" w:cstheme="minorBidi"/>
          <w:sz w:val="32"/>
          <w:szCs w:val="32"/>
          <w:lang w:eastAsia="zh-CN"/>
        </w:rPr>
        <w:t>项目的参加者必须是同一学校的学生。艺术表演类个人项目每名学生只能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报1个节目，且不得与集体项目兼报。各校报送的甲组艺术表演类节目中必须要有1个合唱节目</w:t>
      </w:r>
      <w:r>
        <w:rPr>
          <w:rFonts w:hint="eastAsia" w:cstheme="minorBidi"/>
          <w:sz w:val="32"/>
          <w:szCs w:val="32"/>
          <w:lang w:eastAsia="zh-CN"/>
        </w:rPr>
        <w:t>。</w:t>
      </w:r>
    </w:p>
    <w:p w14:paraId="740D322B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  <w:lang w:eastAsia="zh-CN"/>
        </w:rPr>
        <w:t>3. 艺术作品。</w:t>
      </w:r>
      <w:r>
        <w:rPr>
          <w:rFonts w:hint="eastAsia" w:cstheme="minorBidi"/>
          <w:sz w:val="32"/>
          <w:szCs w:val="32"/>
          <w:lang w:eastAsia="zh-CN"/>
        </w:rPr>
        <w:t>本科院校报送艺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术作品不超过20个、专科院校不超过10个。艺</w:t>
      </w:r>
      <w:r>
        <w:rPr>
          <w:rFonts w:hint="eastAsia" w:cstheme="minorBidi"/>
          <w:sz w:val="32"/>
          <w:szCs w:val="32"/>
          <w:lang w:eastAsia="zh-CN"/>
        </w:rPr>
        <w:t>术作品(绘画、书法、篆刻、摄影、设计、影视)每人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限报1件。多人</w:t>
      </w:r>
      <w:r>
        <w:rPr>
          <w:rFonts w:hint="eastAsia" w:cstheme="minorBidi"/>
          <w:sz w:val="32"/>
          <w:szCs w:val="32"/>
          <w:lang w:eastAsia="zh-CN"/>
        </w:rPr>
        <w:t>创作艺术作品的创作者必须是同一学校的学生。</w:t>
      </w:r>
    </w:p>
    <w:p w14:paraId="4C6CEE26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  <w:lang w:eastAsia="zh-CN"/>
        </w:rPr>
        <w:t>4. 指导教师。</w:t>
      </w:r>
      <w:bookmarkStart w:id="8" w:name="OLE_LINK78"/>
      <w:bookmarkStart w:id="9" w:name="OLE_LINK79"/>
      <w:bookmarkStart w:id="10" w:name="OLE_LINK70"/>
      <w:bookmarkStart w:id="11" w:name="OLE_LINK71"/>
      <w:r>
        <w:rPr>
          <w:rFonts w:hint="eastAsia" w:cstheme="minorBidi"/>
          <w:sz w:val="32"/>
          <w:szCs w:val="32"/>
          <w:lang w:eastAsia="zh-CN"/>
        </w:rPr>
        <w:t>艺术作品(影视除外)指导教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师为1人，</w:t>
      </w:r>
      <w:bookmarkStart w:id="12" w:name="OLE_LINK53"/>
      <w:bookmarkStart w:id="13" w:name="OLE_LINK52"/>
      <w:r>
        <w:rPr>
          <w:rFonts w:hint="eastAsia" w:ascii="Times New Roman" w:hAnsi="Times New Roman" w:cs="Times New Roman"/>
          <w:sz w:val="32"/>
          <w:szCs w:val="32"/>
          <w:lang w:eastAsia="zh-CN"/>
        </w:rPr>
        <w:t>艺术表演节目和影视作品指导教师人数不超过3人</w:t>
      </w:r>
      <w:r>
        <w:rPr>
          <w:rFonts w:hint="eastAsia" w:cstheme="minorBidi"/>
          <w:sz w:val="32"/>
          <w:szCs w:val="32"/>
          <w:lang w:eastAsia="zh-CN"/>
        </w:rPr>
        <w:t>。</w:t>
      </w:r>
      <w:bookmarkEnd w:id="8"/>
      <w:bookmarkEnd w:id="9"/>
      <w:bookmarkEnd w:id="12"/>
      <w:bookmarkEnd w:id="13"/>
    </w:p>
    <w:bookmarkEnd w:id="10"/>
    <w:bookmarkEnd w:id="11"/>
    <w:p w14:paraId="2CB655DD">
      <w:pPr>
        <w:pStyle w:val="3"/>
        <w:widowControl/>
        <w:spacing w:line="530" w:lineRule="exact"/>
        <w:ind w:firstLine="643" w:firstLineChars="200"/>
        <w:jc w:val="left"/>
        <w:rPr>
          <w:rFonts w:ascii="仿宋" w:hAnsi="仿宋" w:eastAsia="仿宋" w:cs="仿宋_GB2312"/>
          <w:b/>
          <w:bCs/>
          <w:sz w:val="32"/>
          <w:szCs w:val="32"/>
          <w:lang w:eastAsia="en-US"/>
        </w:rPr>
      </w:pPr>
      <w:r>
        <w:rPr>
          <w:rFonts w:ascii="楷体" w:hAnsi="楷体" w:eastAsia="楷体" w:cs="仿宋_GB2312"/>
          <w:b/>
          <w:bCs/>
          <w:sz w:val="32"/>
          <w:szCs w:val="32"/>
          <w:lang w:eastAsia="en-US"/>
        </w:rPr>
        <w:t>(二)格式要求</w:t>
      </w:r>
    </w:p>
    <w:p w14:paraId="42C2FF40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  <w:lang w:eastAsia="zh-CN"/>
        </w:rPr>
        <w:t>1. 艺术表演节目。</w:t>
      </w:r>
      <w:r>
        <w:rPr>
          <w:rFonts w:hint="eastAsia" w:cstheme="minorBidi"/>
          <w:sz w:val="32"/>
          <w:szCs w:val="32"/>
          <w:lang w:eastAsia="zh-CN"/>
        </w:rPr>
        <w:t>以视频形式报送，每个节目视频使用一个固定机位正面全景录制，声音和图像须同期录制，不得后期配音合成，以单独文件制作，不得用多个文件拼接合成。视频格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式为MP4或MOV，分辨率不低于1920×1080</w:t>
      </w:r>
      <w:r>
        <w:rPr>
          <w:rFonts w:hint="eastAsia" w:cs="Times New Roman"/>
          <w:sz w:val="32"/>
          <w:szCs w:val="32"/>
          <w:lang w:eastAsia="zh-CN"/>
        </w:rPr>
        <w:t>(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1080P</w:t>
      </w:r>
      <w:r>
        <w:rPr>
          <w:rFonts w:hint="eastAsia" w:cs="Times New Roman"/>
          <w:sz w:val="32"/>
          <w:szCs w:val="32"/>
          <w:lang w:eastAsia="zh-CN"/>
        </w:rPr>
        <w:t>)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，帧率25fps，码率≥10Mbps，文件大小不超过1G。视</w:t>
      </w:r>
      <w:r>
        <w:rPr>
          <w:rFonts w:hint="eastAsia" w:cstheme="minorBidi"/>
          <w:sz w:val="32"/>
          <w:szCs w:val="32"/>
          <w:lang w:eastAsia="zh-CN"/>
        </w:rPr>
        <w:t>频以</w:t>
      </w:r>
      <w:bookmarkStart w:id="14" w:name="OLE_LINK80"/>
      <w:r>
        <w:rPr>
          <w:rFonts w:hint="eastAsia" w:cstheme="minorBidi"/>
          <w:sz w:val="32"/>
          <w:szCs w:val="32"/>
          <w:lang w:eastAsia="zh-CN"/>
        </w:rPr>
        <w:t>“节目名称+组别（甲组/乙组）+性质（集体/个人）+类别（声乐/器乐等）”</w:t>
      </w:r>
      <w:bookmarkEnd w:id="14"/>
      <w:r>
        <w:rPr>
          <w:rFonts w:hint="eastAsia" w:cstheme="minorBidi"/>
          <w:sz w:val="32"/>
          <w:szCs w:val="32"/>
          <w:lang w:eastAsia="zh-CN"/>
        </w:rPr>
        <w:t>命名，播放的内容中不得出现所在省份、学校名称、学生姓名和指导教师姓名等信息。</w:t>
      </w:r>
    </w:p>
    <w:p w14:paraId="17C4A2C4">
      <w:pPr>
        <w:pStyle w:val="2"/>
        <w:spacing w:line="530" w:lineRule="exact"/>
        <w:ind w:right="131" w:firstLine="620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  <w:lang w:eastAsia="zh-CN"/>
        </w:rPr>
        <w:t>2. 艺术作品。</w:t>
      </w:r>
    </w:p>
    <w:p w14:paraId="16144D77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bookmarkStart w:id="15" w:name="OLE_LINK85"/>
      <w:bookmarkStart w:id="16" w:name="OLE_LINK84"/>
      <w:r>
        <w:rPr>
          <w:rFonts w:hint="eastAsia" w:cstheme="minorBidi"/>
          <w:sz w:val="32"/>
          <w:szCs w:val="32"/>
          <w:lang w:eastAsia="zh-CN"/>
        </w:rPr>
        <w:t>(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1</w:t>
      </w:r>
      <w:r>
        <w:rPr>
          <w:rFonts w:hint="eastAsia" w:cstheme="minorBidi"/>
          <w:sz w:val="32"/>
          <w:szCs w:val="32"/>
          <w:lang w:eastAsia="zh-CN"/>
        </w:rPr>
        <w:t>)作品(不含影视)不需装裱，以数码照片和原件两种形式报送。作品数码照片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要求JPG格式，大小不低于5M，分辨率为300dpi。艺术作品原件须</w:t>
      </w:r>
      <w:r>
        <w:rPr>
          <w:rFonts w:hint="eastAsia" w:cstheme="minorBidi"/>
          <w:sz w:val="32"/>
          <w:szCs w:val="32"/>
          <w:lang w:eastAsia="zh-CN"/>
        </w:rPr>
        <w:t>在背面用铅笔注</w:t>
      </w:r>
      <w:bookmarkStart w:id="17" w:name="OLE_LINK83"/>
      <w:r>
        <w:rPr>
          <w:rFonts w:hint="eastAsia" w:cstheme="minorBidi"/>
          <w:sz w:val="32"/>
          <w:szCs w:val="32"/>
          <w:lang w:eastAsia="zh-CN"/>
        </w:rPr>
        <w:t>明作品类别、作者姓名、所在省份、学校名称、所在学院、学生专业、指导教师姓名等信息。</w:t>
      </w:r>
      <w:bookmarkEnd w:id="17"/>
    </w:p>
    <w:p w14:paraId="188D42B9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r>
        <w:rPr>
          <w:rFonts w:hint="eastAsia" w:cstheme="minorBidi"/>
          <w:sz w:val="32"/>
          <w:szCs w:val="32"/>
          <w:lang w:eastAsia="zh-CN"/>
        </w:rPr>
        <w:t>(</w:t>
      </w:r>
      <w:r>
        <w:rPr>
          <w:rFonts w:ascii="Times New Roman" w:hAnsi="Times New Roman" w:cs="Times New Roman"/>
          <w:sz w:val="32"/>
          <w:szCs w:val="32"/>
          <w:lang w:eastAsia="zh-CN"/>
        </w:rPr>
        <w:t>2</w:t>
      </w:r>
      <w:r>
        <w:rPr>
          <w:rFonts w:hint="eastAsia" w:cstheme="minorBidi"/>
          <w:sz w:val="32"/>
          <w:szCs w:val="32"/>
          <w:lang w:eastAsia="zh-CN"/>
        </w:rPr>
        <w:t>)影视作品以视频形式报送。</w:t>
      </w:r>
    </w:p>
    <w:p w14:paraId="28008E14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r>
        <w:rPr>
          <w:rFonts w:hint="eastAsia" w:cstheme="minorBidi"/>
          <w:sz w:val="32"/>
          <w:szCs w:val="32"/>
          <w:lang w:eastAsia="zh-CN"/>
        </w:rPr>
        <w:t>(</w:t>
      </w:r>
      <w:r>
        <w:rPr>
          <w:rFonts w:ascii="Times New Roman" w:hAnsi="Times New Roman" w:cs="Times New Roman"/>
          <w:sz w:val="32"/>
          <w:szCs w:val="32"/>
          <w:lang w:eastAsia="zh-CN"/>
        </w:rPr>
        <w:t>3</w:t>
      </w:r>
      <w:r>
        <w:rPr>
          <w:rFonts w:hint="eastAsia" w:cstheme="minorBidi"/>
          <w:sz w:val="32"/>
          <w:szCs w:val="32"/>
          <w:lang w:eastAsia="zh-CN"/>
        </w:rPr>
        <w:t>)所有作品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均须附400字以内的</w:t>
      </w:r>
      <w:r>
        <w:rPr>
          <w:rFonts w:hint="eastAsia" w:cstheme="minorBidi"/>
          <w:sz w:val="32"/>
          <w:szCs w:val="32"/>
          <w:lang w:eastAsia="zh-CN"/>
        </w:rPr>
        <w:t>创作说明。</w:t>
      </w:r>
    </w:p>
    <w:bookmarkEnd w:id="15"/>
    <w:bookmarkEnd w:id="16"/>
    <w:p w14:paraId="0CC58826">
      <w:pPr>
        <w:pStyle w:val="3"/>
        <w:widowControl/>
        <w:spacing w:line="530" w:lineRule="exact"/>
        <w:ind w:firstLine="643" w:firstLineChars="200"/>
        <w:jc w:val="left"/>
        <w:rPr>
          <w:rFonts w:ascii="仿宋" w:hAnsi="仿宋" w:eastAsia="仿宋" w:cs="仿宋_GB2312"/>
          <w:b/>
          <w:bCs/>
          <w:sz w:val="32"/>
          <w:szCs w:val="32"/>
          <w:lang w:eastAsia="en-US"/>
        </w:rPr>
      </w:pPr>
      <w:r>
        <w:rPr>
          <w:rFonts w:ascii="楷体" w:hAnsi="楷体" w:eastAsia="楷体" w:cs="仿宋_GB2312"/>
          <w:b/>
          <w:bCs/>
          <w:sz w:val="32"/>
          <w:szCs w:val="32"/>
          <w:lang w:eastAsia="en-US"/>
        </w:rPr>
        <w:t>(三)其他要求</w:t>
      </w:r>
    </w:p>
    <w:p w14:paraId="78AAA754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bCs/>
          <w:sz w:val="32"/>
          <w:szCs w:val="32"/>
          <w:lang w:eastAsia="zh-CN"/>
        </w:rPr>
        <w:t>1. 艺术作品原则上不退还作者。</w:t>
      </w:r>
      <w:r>
        <w:rPr>
          <w:rFonts w:hint="eastAsia" w:cstheme="minorBidi"/>
          <w:sz w:val="32"/>
          <w:szCs w:val="32"/>
          <w:lang w:eastAsia="zh-CN"/>
        </w:rPr>
        <w:t>省教育厅对获奖节目和作品有权在智慧教育平台等媒介，或中外人文交流以及相关活动和资料中使用(包括印制光盘、编辑画册或用于展览、宣传、对外交流等)，不支付作者稿酬，作者享有署名权。</w:t>
      </w:r>
    </w:p>
    <w:p w14:paraId="09689BA8">
      <w:pPr>
        <w:pStyle w:val="2"/>
        <w:spacing w:line="530" w:lineRule="exact"/>
        <w:ind w:right="131" w:firstLine="620"/>
      </w:pPr>
      <w:r>
        <w:rPr>
          <w:rFonts w:hint="eastAsia" w:ascii="Times New Roman" w:hAnsi="Times New Roman" w:cs="Times New Roman"/>
          <w:bCs/>
          <w:sz w:val="32"/>
          <w:szCs w:val="32"/>
          <w:lang w:eastAsia="zh-CN"/>
        </w:rPr>
        <w:t>2. 各校参加过我省往届大学生艺术展演活动的作品曲目不得再次报送。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2C2005"/>
    <w:rsid w:val="1B2C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" w:hAnsi="仿宋" w:eastAsia="仿宋" w:cs="仿宋"/>
      <w:sz w:val="33"/>
      <w:szCs w:val="33"/>
      <w:lang w:eastAsia="en-US"/>
    </w:r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2026-06-01T00:39:00Z</dcterms:created>
  <dc:creator>华师数院团委学生会</dc:creator>
  <cp:lastModifiedBy>华师数院团委学生会</cp:lastModifiedBy>
  <dcterms:modified xsi:type="dcterms:W3CDTF">2026-06-01T00:42:27Z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B312B20D93B647CE8E0D0AD003F0F136_11</vt:lpwstr>
  </property>
  <property fmtid="{D5CDD505-2E9C-101B-9397-08002B2CF9AE}" pid="4" name="KSOTemplateDocerSaveRecord">
    <vt:lpwstr>eyJoZGlkIjoiYjkyZmNhZmMwYTRkMzdjNDc0ZDBiODA4ZTNmNjg2YzYiLCJ1c2VySWQiOiI2MzE0ODc2ODcifQ==</vt:lpwstr>
  </property>
</Properties>
</file>