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E39744">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color w:val="auto"/>
          <w:sz w:val="24"/>
          <w:szCs w:val="24"/>
          <w:highlight w:val="none"/>
          <w:lang w:val="en-US" w:eastAsia="zh-CN"/>
        </w:rPr>
      </w:pPr>
      <w:r>
        <w:rPr>
          <w:rFonts w:hint="eastAsia"/>
          <w:color w:val="auto"/>
          <w:sz w:val="24"/>
          <w:szCs w:val="24"/>
          <w:highlight w:val="none"/>
          <w:lang w:val="en-US" w:eastAsia="zh-CN"/>
        </w:rPr>
        <w:t>附件2</w:t>
      </w:r>
    </w:p>
    <w:p w14:paraId="574EC217">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cs="Times New Roman"/>
          <w:b/>
          <w:bCs/>
          <w:color w:val="auto"/>
          <w:sz w:val="32"/>
          <w:szCs w:val="32"/>
          <w:highlight w:val="none"/>
        </w:rPr>
      </w:pPr>
      <w:r>
        <w:rPr>
          <w:rFonts w:hint="default" w:ascii="Times New Roman" w:hAnsi="Times New Roman" w:cs="Times New Roman"/>
          <w:b/>
          <w:bCs/>
          <w:color w:val="auto"/>
          <w:sz w:val="32"/>
          <w:szCs w:val="32"/>
          <w:highlight w:val="none"/>
        </w:rPr>
        <w:t>新工科、新文科、基础课程赛道实施方案</w:t>
      </w:r>
    </w:p>
    <w:p w14:paraId="4DA5A61B">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color w:val="auto"/>
          <w:sz w:val="24"/>
          <w:szCs w:val="24"/>
          <w:highlight w:val="none"/>
          <w:lang w:val="en-US" w:eastAsia="zh-CN"/>
        </w:rPr>
      </w:pPr>
    </w:p>
    <w:p w14:paraId="0B0096E1">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一、参赛要求</w:t>
      </w:r>
    </w:p>
    <w:p w14:paraId="36611AE4">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本赛道可以个人或团队形式参赛</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若以团队形式参赛，团队成员包括1名主讲教师和不超过3名团队教师。</w:t>
      </w:r>
    </w:p>
    <w:p w14:paraId="4B3D6E89">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二、材料要求</w:t>
      </w:r>
    </w:p>
    <w:p w14:paraId="7E4893AD">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（一）申报书</w:t>
      </w:r>
    </w:p>
    <w:p w14:paraId="6284E2A1">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参赛教师通过</w:t>
      </w:r>
      <w:r>
        <w:rPr>
          <w:rFonts w:hint="eastAsia" w:ascii="Times New Roman" w:hAnsi="Times New Roman" w:cs="Times New Roman"/>
          <w:color w:val="auto"/>
          <w:sz w:val="24"/>
          <w:szCs w:val="24"/>
          <w:highlight w:val="none"/>
          <w:lang w:val="en-US" w:eastAsia="zh-CN"/>
        </w:rPr>
        <w:t>校赛平台</w:t>
      </w:r>
      <w:r>
        <w:rPr>
          <w:rFonts w:hint="default" w:ascii="Times New Roman" w:hAnsi="Times New Roman" w:cs="Times New Roman"/>
          <w:color w:val="auto"/>
          <w:sz w:val="24"/>
          <w:szCs w:val="24"/>
          <w:highlight w:val="none"/>
          <w:lang w:val="en-US" w:eastAsia="zh-CN"/>
        </w:rPr>
        <w:t>填写后导出，加盖公章并提交，提交后原则上不得修改。</w:t>
      </w:r>
    </w:p>
    <w:p w14:paraId="4F786D70">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（二）教学创新成果报告</w:t>
      </w:r>
    </w:p>
    <w:p w14:paraId="42A71233">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教学创新成果报告应基于参赛课程的教学实践经验与反思，体现课程教学的创新举措、过程与成效。聚焦教学实践的真实问题，通过课程内容的重构、教学方法的创新、教学环境的创设、教学评价的改革等，采用教学实验研究的范式解决教学问题，明确教学成效及其推广价值。</w:t>
      </w:r>
    </w:p>
    <w:p w14:paraId="34F32C13">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（三）课堂教学实录视频及相关材料</w:t>
      </w:r>
    </w:p>
    <w:p w14:paraId="2BC4F82C">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课堂教学实录视频为参赛课程中两个1学时的完整教学实录，每个视频时长为40</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50分钟。视频需全程连续录制。</w:t>
      </w:r>
    </w:p>
    <w:p w14:paraId="4824A38A">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三、评分标准</w:t>
      </w:r>
    </w:p>
    <w:p w14:paraId="1A35EF23">
      <w:pPr>
        <w:pStyle w:val="2"/>
        <w:spacing w:before="125" w:line="201" w:lineRule="auto"/>
        <w:ind w:left="683"/>
        <w:outlineLvl w:val="1"/>
        <w:rPr>
          <w:color w:val="auto"/>
        </w:rPr>
      </w:pPr>
      <w:r>
        <w:rPr>
          <w:rFonts w:hint="eastAsia" w:ascii="宋体" w:hAnsi="宋体" w:eastAsia="宋体" w:cs="宋体"/>
          <w:b/>
          <w:bCs/>
          <w:color w:val="auto"/>
          <w:spacing w:val="-6"/>
          <w:sz w:val="24"/>
          <w:szCs w:val="24"/>
        </w:rPr>
        <w:t>（一）课堂教学实录视频（40分）</w:t>
      </w:r>
    </w:p>
    <w:p w14:paraId="4051C7B7">
      <w:pPr>
        <w:spacing w:line="78" w:lineRule="exact"/>
        <w:rPr>
          <w:color w:val="auto"/>
        </w:rPr>
      </w:pPr>
    </w:p>
    <w:tbl>
      <w:tblPr>
        <w:tblStyle w:val="9"/>
        <w:tblW w:w="89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6"/>
        <w:gridCol w:w="7816"/>
      </w:tblGrid>
      <w:tr w14:paraId="370E04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blHeader/>
        </w:trPr>
        <w:tc>
          <w:tcPr>
            <w:tcW w:w="1166" w:type="dxa"/>
            <w:vAlign w:val="center"/>
          </w:tcPr>
          <w:p w14:paraId="1A78741F">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816" w:type="dxa"/>
            <w:vAlign w:val="top"/>
          </w:tcPr>
          <w:p w14:paraId="4FA1ABC4">
            <w:pPr>
              <w:pStyle w:val="8"/>
              <w:keepNext w:val="0"/>
              <w:keepLines w:val="0"/>
              <w:pageBreakBefore w:val="0"/>
              <w:widowControl w:val="0"/>
              <w:kinsoku/>
              <w:wordWrap/>
              <w:overflowPunct/>
              <w:topLinePunct w:val="0"/>
              <w:autoSpaceDE/>
              <w:autoSpaceDN/>
              <w:bidi w:val="0"/>
              <w:adjustRightInd w:val="0"/>
              <w:snapToGrid w:val="0"/>
              <w:spacing w:line="240" w:lineRule="auto"/>
              <w:ind w:left="3452"/>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3DF54A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1166" w:type="dxa"/>
            <w:vAlign w:val="center"/>
          </w:tcPr>
          <w:p w14:paraId="550386AD">
            <w:pPr>
              <w:pStyle w:val="8"/>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教学理念</w:t>
            </w:r>
          </w:p>
        </w:tc>
        <w:tc>
          <w:tcPr>
            <w:tcW w:w="7816" w:type="dxa"/>
            <w:vAlign w:val="center"/>
          </w:tcPr>
          <w:p w14:paraId="78C9C486">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教学理念体现“以学生为中心”教育理念，体现立德树人思想，符合学科特色与课程要求；以“四新”建设为引领，推动教育教学改革、提高人才培养能力。</w:t>
            </w:r>
          </w:p>
        </w:tc>
      </w:tr>
      <w:tr w14:paraId="14ACA5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1" w:hRule="atLeast"/>
        </w:trPr>
        <w:tc>
          <w:tcPr>
            <w:tcW w:w="1166" w:type="dxa"/>
            <w:vMerge w:val="restart"/>
            <w:tcBorders>
              <w:bottom w:val="nil"/>
            </w:tcBorders>
            <w:vAlign w:val="center"/>
          </w:tcPr>
          <w:p w14:paraId="5878F8F9">
            <w:pPr>
              <w:pStyle w:val="8"/>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教学内容</w:t>
            </w:r>
          </w:p>
        </w:tc>
        <w:tc>
          <w:tcPr>
            <w:tcW w:w="7816" w:type="dxa"/>
            <w:vAlign w:val="center"/>
          </w:tcPr>
          <w:p w14:paraId="461FB350">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教学内容有深度、广度，体现高阶性、创新性与挑战度；反映学科前沿，渗透专业思想，使用质量高的教学资源；充分体现“四新”建设的理念和成果。</w:t>
            </w:r>
          </w:p>
        </w:tc>
      </w:tr>
      <w:tr w14:paraId="2ACD81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2" w:hRule="atLeast"/>
        </w:trPr>
        <w:tc>
          <w:tcPr>
            <w:tcW w:w="1166" w:type="dxa"/>
            <w:vMerge w:val="continue"/>
            <w:tcBorders>
              <w:top w:val="nil"/>
            </w:tcBorders>
            <w:vAlign w:val="center"/>
          </w:tcPr>
          <w:p w14:paraId="36AB2472">
            <w:pPr>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p>
        </w:tc>
        <w:tc>
          <w:tcPr>
            <w:tcW w:w="7816" w:type="dxa"/>
            <w:vAlign w:val="center"/>
          </w:tcPr>
          <w:p w14:paraId="42FC8507">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教学内容满足行业与社会需求，教学重点、难点处理恰当，关注学生已有知识和经验，教学内容具有科学性。</w:t>
            </w:r>
          </w:p>
        </w:tc>
      </w:tr>
      <w:tr w14:paraId="1B90B5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0" w:hRule="atLeast"/>
        </w:trPr>
        <w:tc>
          <w:tcPr>
            <w:tcW w:w="1166" w:type="dxa"/>
            <w:vMerge w:val="restart"/>
            <w:tcBorders>
              <w:bottom w:val="nil"/>
            </w:tcBorders>
            <w:vAlign w:val="center"/>
          </w:tcPr>
          <w:p w14:paraId="1C064D8B">
            <w:pPr>
              <w:pStyle w:val="8"/>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3"/>
                <w:w w:val="98"/>
                <w:sz w:val="24"/>
                <w:szCs w:val="24"/>
              </w:rPr>
              <w:t>课程思政</w:t>
            </w:r>
          </w:p>
        </w:tc>
        <w:tc>
          <w:tcPr>
            <w:tcW w:w="7816" w:type="dxa"/>
            <w:vAlign w:val="center"/>
          </w:tcPr>
          <w:p w14:paraId="2CD21EAD">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落实立德树人根本任务，将价值塑造、知识传授和能力培养融为一体，显性教育与隐性教育相统一，实现“三全育人”。</w:t>
            </w:r>
          </w:p>
        </w:tc>
      </w:tr>
      <w:tr w14:paraId="46B5D6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5" w:hRule="atLeast"/>
        </w:trPr>
        <w:tc>
          <w:tcPr>
            <w:tcW w:w="1166" w:type="dxa"/>
            <w:vMerge w:val="continue"/>
            <w:tcBorders>
              <w:top w:val="nil"/>
            </w:tcBorders>
            <w:vAlign w:val="center"/>
          </w:tcPr>
          <w:p w14:paraId="57507209">
            <w:pPr>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p>
        </w:tc>
        <w:tc>
          <w:tcPr>
            <w:tcW w:w="7816" w:type="dxa"/>
            <w:vAlign w:val="center"/>
          </w:tcPr>
          <w:p w14:paraId="629F7F70">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结合所授课程特点、思维方法和价值理念，深挖课程思政元素，有机融入课程教学。</w:t>
            </w:r>
          </w:p>
        </w:tc>
      </w:tr>
      <w:tr w14:paraId="2F9945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1166" w:type="dxa"/>
            <w:vMerge w:val="restart"/>
            <w:tcBorders>
              <w:bottom w:val="nil"/>
            </w:tcBorders>
            <w:vAlign w:val="center"/>
          </w:tcPr>
          <w:p w14:paraId="546AB1B9">
            <w:pPr>
              <w:pStyle w:val="8"/>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教学过程</w:t>
            </w:r>
          </w:p>
        </w:tc>
        <w:tc>
          <w:tcPr>
            <w:tcW w:w="7816" w:type="dxa"/>
            <w:vAlign w:val="center"/>
          </w:tcPr>
          <w:p w14:paraId="7902407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注重“以学生为中心”创新教学，体现教师主导、学生主体。</w:t>
            </w:r>
          </w:p>
        </w:tc>
      </w:tr>
      <w:tr w14:paraId="6DDF64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166" w:type="dxa"/>
            <w:vMerge w:val="continue"/>
            <w:tcBorders>
              <w:top w:val="nil"/>
              <w:bottom w:val="nil"/>
            </w:tcBorders>
            <w:vAlign w:val="center"/>
          </w:tcPr>
          <w:p w14:paraId="071A713E">
            <w:pPr>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p>
        </w:tc>
        <w:tc>
          <w:tcPr>
            <w:tcW w:w="7816" w:type="dxa"/>
            <w:vAlign w:val="center"/>
          </w:tcPr>
          <w:p w14:paraId="21882A1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教学目标科学、准确，符合大纲要求、学科特点与学生实际，体现对知识、能力与思维等方面的要求。</w:t>
            </w:r>
          </w:p>
        </w:tc>
      </w:tr>
      <w:tr w14:paraId="260E9C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6" w:hRule="atLeast"/>
        </w:trPr>
        <w:tc>
          <w:tcPr>
            <w:tcW w:w="1166" w:type="dxa"/>
            <w:vMerge w:val="continue"/>
            <w:tcBorders>
              <w:top w:val="nil"/>
              <w:bottom w:val="nil"/>
            </w:tcBorders>
            <w:vAlign w:val="center"/>
          </w:tcPr>
          <w:p w14:paraId="2B013542">
            <w:pPr>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p>
        </w:tc>
        <w:tc>
          <w:tcPr>
            <w:tcW w:w="7816" w:type="dxa"/>
            <w:vAlign w:val="center"/>
          </w:tcPr>
          <w:p w14:paraId="6F7F9E6E">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教学组织有序，教学过程安排合理；创新教学方法与策略，注重教学互动，启发学生思考及问题解决。</w:t>
            </w:r>
          </w:p>
        </w:tc>
      </w:tr>
      <w:tr w14:paraId="0BE404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0" w:hRule="atLeast"/>
        </w:trPr>
        <w:tc>
          <w:tcPr>
            <w:tcW w:w="1166" w:type="dxa"/>
            <w:vMerge w:val="continue"/>
            <w:tcBorders>
              <w:top w:val="nil"/>
              <w:bottom w:val="nil"/>
            </w:tcBorders>
            <w:vAlign w:val="center"/>
          </w:tcPr>
          <w:p w14:paraId="3B53CBB4">
            <w:pPr>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p>
        </w:tc>
        <w:tc>
          <w:tcPr>
            <w:tcW w:w="7816" w:type="dxa"/>
            <w:vAlign w:val="center"/>
          </w:tcPr>
          <w:p w14:paraId="40397FF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以信息技术创设教学环境，支持教学创新。</w:t>
            </w:r>
          </w:p>
        </w:tc>
      </w:tr>
      <w:tr w14:paraId="7D1521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1166" w:type="dxa"/>
            <w:vMerge w:val="continue"/>
            <w:tcBorders>
              <w:top w:val="nil"/>
            </w:tcBorders>
            <w:vAlign w:val="center"/>
          </w:tcPr>
          <w:p w14:paraId="484B5851">
            <w:pPr>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p>
        </w:tc>
        <w:tc>
          <w:tcPr>
            <w:tcW w:w="7816" w:type="dxa"/>
            <w:vAlign w:val="center"/>
          </w:tcPr>
          <w:p w14:paraId="2F7B0280">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创新考核评价的内容和方式，注重形成性评价与生成性问题的解决和应用。</w:t>
            </w:r>
          </w:p>
        </w:tc>
      </w:tr>
      <w:tr w14:paraId="0E865C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166" w:type="dxa"/>
            <w:vMerge w:val="restart"/>
            <w:tcBorders>
              <w:bottom w:val="nil"/>
            </w:tcBorders>
            <w:vAlign w:val="center"/>
          </w:tcPr>
          <w:p w14:paraId="0FC3623F">
            <w:pPr>
              <w:pStyle w:val="8"/>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教学效果</w:t>
            </w:r>
          </w:p>
        </w:tc>
        <w:tc>
          <w:tcPr>
            <w:tcW w:w="7816" w:type="dxa"/>
            <w:vAlign w:val="center"/>
          </w:tcPr>
          <w:p w14:paraId="1A43249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课堂讲授富有吸引力，课堂气氛融洽，学生思维活跃，深度参与课堂。</w:t>
            </w:r>
          </w:p>
        </w:tc>
      </w:tr>
      <w:tr w14:paraId="19BA57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166" w:type="dxa"/>
            <w:vMerge w:val="continue"/>
            <w:tcBorders>
              <w:top w:val="nil"/>
              <w:bottom w:val="nil"/>
            </w:tcBorders>
            <w:vAlign w:val="center"/>
          </w:tcPr>
          <w:p w14:paraId="535C9189">
            <w:pPr>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p>
        </w:tc>
        <w:tc>
          <w:tcPr>
            <w:tcW w:w="7816" w:type="dxa"/>
            <w:vAlign w:val="center"/>
          </w:tcPr>
          <w:p w14:paraId="1C5AD9C6">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学生知识、能力与思维得到发展，实现教学目标的达成。</w:t>
            </w:r>
          </w:p>
        </w:tc>
      </w:tr>
      <w:tr w14:paraId="3465C2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1166" w:type="dxa"/>
            <w:vMerge w:val="continue"/>
            <w:tcBorders>
              <w:top w:val="nil"/>
            </w:tcBorders>
            <w:vAlign w:val="center"/>
          </w:tcPr>
          <w:p w14:paraId="56BABF6A">
            <w:pPr>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p>
        </w:tc>
        <w:tc>
          <w:tcPr>
            <w:tcW w:w="7816" w:type="dxa"/>
            <w:vAlign w:val="center"/>
          </w:tcPr>
          <w:p w14:paraId="279B294C">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形成适合学科特色、学生特点的教学模式，具有较大借鉴和推广价值。</w:t>
            </w:r>
          </w:p>
        </w:tc>
      </w:tr>
      <w:tr w14:paraId="1BD128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1166" w:type="dxa"/>
            <w:vAlign w:val="center"/>
          </w:tcPr>
          <w:p w14:paraId="7621E7E3">
            <w:pPr>
              <w:pStyle w:val="8"/>
              <w:keepNext w:val="0"/>
              <w:keepLines w:val="0"/>
              <w:pageBreakBefore w:val="0"/>
              <w:widowControl w:val="0"/>
              <w:kinsoku/>
              <w:wordWrap/>
              <w:overflowPunct/>
              <w:topLinePunct w:val="0"/>
              <w:autoSpaceDE/>
              <w:autoSpaceDN/>
              <w:bidi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视频质量</w:t>
            </w:r>
          </w:p>
        </w:tc>
        <w:tc>
          <w:tcPr>
            <w:tcW w:w="7816" w:type="dxa"/>
            <w:vAlign w:val="center"/>
          </w:tcPr>
          <w:p w14:paraId="6466AE1B">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教学视频清晰、流畅，能客观、真实反映教师和学生的教学过程常态。</w:t>
            </w:r>
          </w:p>
        </w:tc>
      </w:tr>
    </w:tbl>
    <w:p w14:paraId="22D22FCB">
      <w:pPr>
        <w:pStyle w:val="2"/>
        <w:spacing w:before="125" w:line="201" w:lineRule="auto"/>
        <w:ind w:left="683"/>
        <w:outlineLvl w:val="1"/>
        <w:rPr>
          <w:rFonts w:hint="eastAsia" w:ascii="宋体" w:hAnsi="宋体" w:eastAsia="宋体" w:cs="宋体"/>
          <w:b/>
          <w:bCs/>
          <w:color w:val="auto"/>
          <w:spacing w:val="-6"/>
          <w:sz w:val="24"/>
          <w:szCs w:val="24"/>
        </w:rPr>
      </w:pPr>
      <w:r>
        <w:rPr>
          <w:rFonts w:hint="eastAsia" w:ascii="宋体" w:hAnsi="宋体" w:eastAsia="宋体" w:cs="宋体"/>
          <w:b/>
          <w:bCs/>
          <w:color w:val="auto"/>
          <w:spacing w:val="-6"/>
          <w:sz w:val="24"/>
          <w:szCs w:val="24"/>
        </w:rPr>
        <w:t>（二）教学创新成果报告（20分）</w:t>
      </w:r>
    </w:p>
    <w:p w14:paraId="118D0F18">
      <w:pPr>
        <w:spacing w:line="78" w:lineRule="exact"/>
        <w:rPr>
          <w:color w:val="auto"/>
        </w:rPr>
      </w:pPr>
    </w:p>
    <w:tbl>
      <w:tblPr>
        <w:tblStyle w:val="9"/>
        <w:tblW w:w="89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98"/>
        <w:gridCol w:w="7684"/>
      </w:tblGrid>
      <w:tr w14:paraId="603BF5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298" w:type="dxa"/>
            <w:vAlign w:val="center"/>
          </w:tcPr>
          <w:p w14:paraId="5A4D8006">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684" w:type="dxa"/>
            <w:vAlign w:val="center"/>
          </w:tcPr>
          <w:p w14:paraId="7A9174E1">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28FE4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1298" w:type="dxa"/>
            <w:vAlign w:val="center"/>
          </w:tcPr>
          <w:p w14:paraId="7063F991">
            <w:pPr>
              <w:pStyle w:val="8"/>
              <w:spacing w:before="126" w:line="200"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sz w:val="24"/>
                <w:szCs w:val="24"/>
              </w:rPr>
              <w:t>有明确的</w:t>
            </w:r>
            <w:r>
              <w:rPr>
                <w:rFonts w:hint="eastAsia" w:ascii="宋体" w:hAnsi="宋体" w:eastAsia="宋体" w:cs="宋体"/>
                <w:b/>
                <w:bCs/>
                <w:snapToGrid w:val="0"/>
                <w:color w:val="auto"/>
                <w:spacing w:val="-7"/>
                <w:sz w:val="24"/>
                <w:szCs w:val="24"/>
              </w:rPr>
              <w:t>问题导向</w:t>
            </w:r>
          </w:p>
        </w:tc>
        <w:tc>
          <w:tcPr>
            <w:tcW w:w="7684" w:type="dxa"/>
            <w:vAlign w:val="center"/>
          </w:tcPr>
          <w:p w14:paraId="0406847F">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立足于课堂教学真实问题，能体现“以学生为中心”的理念，提出解决问题的思路与方案。</w:t>
            </w:r>
          </w:p>
        </w:tc>
      </w:tr>
      <w:tr w14:paraId="6E0381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7" w:hRule="atLeast"/>
        </w:trPr>
        <w:tc>
          <w:tcPr>
            <w:tcW w:w="1298" w:type="dxa"/>
            <w:vAlign w:val="center"/>
          </w:tcPr>
          <w:p w14:paraId="0417668B">
            <w:pPr>
              <w:pStyle w:val="8"/>
              <w:spacing w:before="115" w:line="200"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sz w:val="24"/>
                <w:szCs w:val="24"/>
              </w:rPr>
              <w:t>有明显的</w:t>
            </w:r>
            <w:r>
              <w:rPr>
                <w:rFonts w:hint="eastAsia" w:ascii="宋体" w:hAnsi="宋体" w:eastAsia="宋体" w:cs="宋体"/>
                <w:b/>
                <w:bCs/>
                <w:snapToGrid w:val="0"/>
                <w:color w:val="auto"/>
                <w:spacing w:val="-2"/>
                <w:w w:val="97"/>
                <w:sz w:val="24"/>
                <w:szCs w:val="24"/>
              </w:rPr>
              <w:t>创新特色</w:t>
            </w:r>
          </w:p>
        </w:tc>
        <w:tc>
          <w:tcPr>
            <w:tcW w:w="7684" w:type="dxa"/>
            <w:vAlign w:val="center"/>
          </w:tcPr>
          <w:p w14:paraId="2CD57E63">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把“四新”建设要求贯穿到教学过程中，对教学目标、内容、方法、活动、评价等教学过程各环节分析全面、透彻，能够凸显教学创新点。</w:t>
            </w:r>
          </w:p>
        </w:tc>
      </w:tr>
      <w:tr w14:paraId="338FD6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1" w:hRule="atLeast"/>
        </w:trPr>
        <w:tc>
          <w:tcPr>
            <w:tcW w:w="1298" w:type="dxa"/>
            <w:vAlign w:val="center"/>
          </w:tcPr>
          <w:p w14:paraId="2CD53EA2">
            <w:pPr>
              <w:pStyle w:val="8"/>
              <w:spacing w:before="138" w:line="202"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9"/>
                <w:sz w:val="24"/>
                <w:szCs w:val="24"/>
              </w:rPr>
              <w:t>体现课程</w:t>
            </w:r>
            <w:r>
              <w:rPr>
                <w:rFonts w:hint="eastAsia" w:ascii="宋体" w:hAnsi="宋体" w:eastAsia="宋体" w:cs="宋体"/>
                <w:b/>
                <w:bCs/>
                <w:snapToGrid w:val="0"/>
                <w:color w:val="auto"/>
                <w:spacing w:val="-4"/>
                <w:w w:val="96"/>
                <w:sz w:val="24"/>
                <w:szCs w:val="24"/>
              </w:rPr>
              <w:t>思政特色</w:t>
            </w:r>
          </w:p>
        </w:tc>
        <w:tc>
          <w:tcPr>
            <w:tcW w:w="7684" w:type="dxa"/>
            <w:vAlign w:val="center"/>
          </w:tcPr>
          <w:p w14:paraId="7FB7E0BD">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概述在课程思政建设方面的特色、亮点和创新点，形成可供借鉴推广的经验做法。</w:t>
            </w:r>
          </w:p>
        </w:tc>
      </w:tr>
      <w:tr w14:paraId="4A6860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1" w:hRule="atLeast"/>
        </w:trPr>
        <w:tc>
          <w:tcPr>
            <w:tcW w:w="1298" w:type="dxa"/>
            <w:vAlign w:val="center"/>
          </w:tcPr>
          <w:p w14:paraId="2AC3A640">
            <w:pPr>
              <w:pStyle w:val="8"/>
              <w:spacing w:before="118" w:line="236" w:lineRule="auto"/>
              <w:ind w:right="105"/>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5"/>
                <w:w w:val="97"/>
                <w:sz w:val="24"/>
                <w:szCs w:val="24"/>
              </w:rPr>
              <w:t>关注技术</w:t>
            </w:r>
            <w:r>
              <w:rPr>
                <w:rFonts w:hint="eastAsia" w:ascii="宋体" w:hAnsi="宋体" w:eastAsia="宋体" w:cs="宋体"/>
                <w:b/>
                <w:bCs/>
                <w:snapToGrid w:val="0"/>
                <w:color w:val="auto"/>
                <w:spacing w:val="-10"/>
                <w:sz w:val="24"/>
                <w:szCs w:val="24"/>
              </w:rPr>
              <w:t>应用于教学</w:t>
            </w:r>
          </w:p>
        </w:tc>
        <w:tc>
          <w:tcPr>
            <w:tcW w:w="7684" w:type="dxa"/>
            <w:vAlign w:val="center"/>
          </w:tcPr>
          <w:p w14:paraId="274645F3">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能够把握新时代下学生学习特点，充分利用现代信息技术开展课程教学活动和学习评价。</w:t>
            </w:r>
          </w:p>
        </w:tc>
      </w:tr>
      <w:tr w14:paraId="670535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trPr>
        <w:tc>
          <w:tcPr>
            <w:tcW w:w="1298" w:type="dxa"/>
            <w:vAlign w:val="center"/>
          </w:tcPr>
          <w:p w14:paraId="68B5B08D">
            <w:pPr>
              <w:pStyle w:val="8"/>
              <w:spacing w:before="132" w:line="220" w:lineRule="auto"/>
              <w:ind w:right="110"/>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2"/>
                <w:w w:val="96"/>
                <w:sz w:val="24"/>
                <w:szCs w:val="24"/>
              </w:rPr>
              <w:t>注重创新</w:t>
            </w:r>
            <w:r>
              <w:rPr>
                <w:rFonts w:hint="eastAsia" w:ascii="宋体" w:hAnsi="宋体" w:eastAsia="宋体" w:cs="宋体"/>
                <w:b/>
                <w:bCs/>
                <w:snapToGrid w:val="0"/>
                <w:color w:val="auto"/>
                <w:spacing w:val="-7"/>
                <w:w w:val="98"/>
                <w:sz w:val="24"/>
                <w:szCs w:val="24"/>
              </w:rPr>
              <w:t>成果的辐射</w:t>
            </w:r>
          </w:p>
        </w:tc>
        <w:tc>
          <w:tcPr>
            <w:tcW w:w="7684" w:type="dxa"/>
            <w:vAlign w:val="center"/>
          </w:tcPr>
          <w:p w14:paraId="2EB68FAE">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能够对创新实践成效开展基于证据的有效分析与总结，形成具有较强辐射推广价值的教学新方法、新模式。</w:t>
            </w:r>
          </w:p>
        </w:tc>
      </w:tr>
    </w:tbl>
    <w:p w14:paraId="7BD93FA7">
      <w:pPr>
        <w:pStyle w:val="2"/>
        <w:spacing w:before="125" w:line="201" w:lineRule="auto"/>
        <w:ind w:left="683"/>
        <w:outlineLvl w:val="1"/>
        <w:rPr>
          <w:rFonts w:hint="eastAsia" w:ascii="宋体" w:hAnsi="宋体" w:eastAsia="宋体" w:cs="宋体"/>
          <w:b/>
          <w:bCs/>
          <w:color w:val="auto"/>
          <w:spacing w:val="-6"/>
          <w:sz w:val="24"/>
          <w:szCs w:val="24"/>
        </w:rPr>
      </w:pPr>
      <w:r>
        <w:rPr>
          <w:rFonts w:hint="eastAsia" w:ascii="宋体" w:hAnsi="宋体" w:eastAsia="宋体" w:cs="宋体"/>
          <w:b/>
          <w:bCs/>
          <w:color w:val="auto"/>
          <w:spacing w:val="-6"/>
          <w:sz w:val="24"/>
          <w:szCs w:val="24"/>
        </w:rPr>
        <w:t>（三）教学设计创新汇报（40分）</w:t>
      </w:r>
    </w:p>
    <w:p w14:paraId="1C34A694">
      <w:pPr>
        <w:spacing w:line="79" w:lineRule="exact"/>
        <w:rPr>
          <w:color w:val="auto"/>
        </w:rPr>
      </w:pPr>
    </w:p>
    <w:tbl>
      <w:tblPr>
        <w:tblStyle w:val="9"/>
        <w:tblW w:w="89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47"/>
        <w:gridCol w:w="7535"/>
      </w:tblGrid>
      <w:tr w14:paraId="5F281D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blHeader/>
        </w:trPr>
        <w:tc>
          <w:tcPr>
            <w:tcW w:w="1447" w:type="dxa"/>
            <w:vAlign w:val="center"/>
          </w:tcPr>
          <w:p w14:paraId="137EB2BB">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535" w:type="dxa"/>
            <w:vAlign w:val="top"/>
          </w:tcPr>
          <w:p w14:paraId="3B9853B4">
            <w:pPr>
              <w:pStyle w:val="8"/>
              <w:spacing w:before="115" w:line="200" w:lineRule="auto"/>
              <w:ind w:left="3307"/>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5C9AE9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4" w:hRule="atLeast"/>
        </w:trPr>
        <w:tc>
          <w:tcPr>
            <w:tcW w:w="1447" w:type="dxa"/>
            <w:vAlign w:val="center"/>
          </w:tcPr>
          <w:p w14:paraId="6319ED19">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8"/>
                <w:sz w:val="24"/>
                <w:szCs w:val="24"/>
              </w:rPr>
              <w:t>理念与目标</w:t>
            </w:r>
          </w:p>
        </w:tc>
        <w:tc>
          <w:tcPr>
            <w:tcW w:w="7535" w:type="dxa"/>
            <w:vAlign w:val="center"/>
          </w:tcPr>
          <w:p w14:paraId="1565B7CE">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课程设计体现“以学生为中心”的理念，教学目标符合学科特点和学生实际；在各自学科领域推进“四新”建设，带动教学模式创新；体现对知识、能力与思维等方面的要求。教学目标清楚、具体，易于理解，便于实施，行为动词使用正确，阐述规范。</w:t>
            </w:r>
          </w:p>
        </w:tc>
      </w:tr>
      <w:tr w14:paraId="2FF005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1447" w:type="dxa"/>
            <w:vMerge w:val="restart"/>
            <w:tcBorders>
              <w:bottom w:val="nil"/>
            </w:tcBorders>
            <w:vAlign w:val="center"/>
          </w:tcPr>
          <w:p w14:paraId="5291E5E0">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12"/>
                <w:w w:val="99"/>
                <w:sz w:val="24"/>
                <w:szCs w:val="24"/>
              </w:rPr>
              <w:t>内容分析</w:t>
            </w:r>
          </w:p>
        </w:tc>
        <w:tc>
          <w:tcPr>
            <w:tcW w:w="7535" w:type="dxa"/>
            <w:vAlign w:val="center"/>
          </w:tcPr>
          <w:p w14:paraId="297DFEF6">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教学内容前后知识点关系、地位、作用描述准确，重点、难点分析清楚。</w:t>
            </w:r>
          </w:p>
        </w:tc>
      </w:tr>
      <w:tr w14:paraId="61C0B8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1447" w:type="dxa"/>
            <w:vMerge w:val="continue"/>
            <w:tcBorders>
              <w:top w:val="nil"/>
            </w:tcBorders>
            <w:vAlign w:val="center"/>
          </w:tcPr>
          <w:p w14:paraId="2E5D1CB4">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535" w:type="dxa"/>
            <w:vAlign w:val="center"/>
          </w:tcPr>
          <w:p w14:paraId="58CE70EC">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能够将教学内容与学科研究新进展、实践发展新经验、社会需求新变化相联系。</w:t>
            </w:r>
          </w:p>
        </w:tc>
      </w:tr>
      <w:tr w14:paraId="61A035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447" w:type="dxa"/>
            <w:vAlign w:val="center"/>
          </w:tcPr>
          <w:p w14:paraId="4854C6B2">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5"/>
                <w:w w:val="97"/>
                <w:sz w:val="24"/>
                <w:szCs w:val="24"/>
              </w:rPr>
              <w:t>学情分析</w:t>
            </w:r>
          </w:p>
        </w:tc>
        <w:tc>
          <w:tcPr>
            <w:tcW w:w="7535" w:type="dxa"/>
            <w:vAlign w:val="center"/>
          </w:tcPr>
          <w:p w14:paraId="502E8655">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学生认知特点和起点水平表述恰当，学习习惯和能力分析合理。</w:t>
            </w:r>
          </w:p>
        </w:tc>
      </w:tr>
      <w:tr w14:paraId="42BCD6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3" w:hRule="atLeast"/>
        </w:trPr>
        <w:tc>
          <w:tcPr>
            <w:tcW w:w="1447" w:type="dxa"/>
            <w:vAlign w:val="center"/>
          </w:tcPr>
          <w:p w14:paraId="33A1A0BE">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3"/>
                <w:w w:val="98"/>
                <w:sz w:val="24"/>
                <w:szCs w:val="24"/>
              </w:rPr>
              <w:t>课程思政</w:t>
            </w:r>
          </w:p>
        </w:tc>
        <w:tc>
          <w:tcPr>
            <w:tcW w:w="7535" w:type="dxa"/>
            <w:vAlign w:val="center"/>
          </w:tcPr>
          <w:p w14:paraId="201302D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将思想政治教育与专业教育有机融合，引用典型教学案例举例说明，具有示范作用和推广价值。</w:t>
            </w:r>
          </w:p>
        </w:tc>
      </w:tr>
      <w:tr w14:paraId="57DEB8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1447" w:type="dxa"/>
            <w:vMerge w:val="restart"/>
            <w:tcBorders>
              <w:bottom w:val="nil"/>
            </w:tcBorders>
            <w:vAlign w:val="center"/>
          </w:tcPr>
          <w:p w14:paraId="3869F291">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8"/>
                <w:sz w:val="24"/>
                <w:szCs w:val="24"/>
              </w:rPr>
              <w:t>过程与方法</w:t>
            </w:r>
          </w:p>
        </w:tc>
        <w:tc>
          <w:tcPr>
            <w:tcW w:w="7535" w:type="dxa"/>
            <w:vAlign w:val="center"/>
          </w:tcPr>
          <w:p w14:paraId="202403EB">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教学活动丰富多样，能体现各等级水平的知识、技能和情感价值目标。</w:t>
            </w:r>
          </w:p>
        </w:tc>
      </w:tr>
      <w:tr w14:paraId="321335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2" w:hRule="atLeast"/>
        </w:trPr>
        <w:tc>
          <w:tcPr>
            <w:tcW w:w="1447" w:type="dxa"/>
            <w:vMerge w:val="continue"/>
            <w:tcBorders>
              <w:top w:val="nil"/>
              <w:bottom w:val="nil"/>
            </w:tcBorders>
            <w:vAlign w:val="center"/>
          </w:tcPr>
          <w:p w14:paraId="40A0F7D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535" w:type="dxa"/>
            <w:vAlign w:val="center"/>
          </w:tcPr>
          <w:p w14:paraId="22E8BB2A">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能创造性地使用教材，内容充实精要，适合学生水平；结构合理，过渡自然，便于操作；理论联系实际，启发学生思考及问题解决。</w:t>
            </w:r>
          </w:p>
        </w:tc>
      </w:tr>
      <w:tr w14:paraId="01DC25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1" w:hRule="atLeast"/>
        </w:trPr>
        <w:tc>
          <w:tcPr>
            <w:tcW w:w="1447" w:type="dxa"/>
            <w:vMerge w:val="continue"/>
            <w:tcBorders>
              <w:top w:val="nil"/>
              <w:bottom w:val="nil"/>
            </w:tcBorders>
            <w:vAlign w:val="center"/>
          </w:tcPr>
          <w:p w14:paraId="54D2BF5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535" w:type="dxa"/>
            <w:vAlign w:val="center"/>
          </w:tcPr>
          <w:p w14:paraId="380657CD">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能根据课程特点，用创新的教学策略、方法、技术解决课堂中存在的各种问题和困难；教学重点突出，难点把握准确。</w:t>
            </w:r>
          </w:p>
        </w:tc>
      </w:tr>
      <w:tr w14:paraId="212A90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2" w:hRule="atLeast"/>
        </w:trPr>
        <w:tc>
          <w:tcPr>
            <w:tcW w:w="1447" w:type="dxa"/>
            <w:vMerge w:val="continue"/>
            <w:tcBorders>
              <w:top w:val="nil"/>
            </w:tcBorders>
            <w:vAlign w:val="center"/>
          </w:tcPr>
          <w:p w14:paraId="65892EF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535" w:type="dxa"/>
            <w:vAlign w:val="center"/>
          </w:tcPr>
          <w:p w14:paraId="42B1039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合理选择与应用信息技术，创设教学环境，关注师生、生生互动，强调自主、合作、探究的学习。</w:t>
            </w:r>
          </w:p>
        </w:tc>
      </w:tr>
      <w:tr w14:paraId="423A2D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1447" w:type="dxa"/>
            <w:vMerge w:val="restart"/>
            <w:tcBorders>
              <w:bottom w:val="nil"/>
            </w:tcBorders>
            <w:vAlign w:val="center"/>
          </w:tcPr>
          <w:p w14:paraId="5E975628">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考评与反馈</w:t>
            </w:r>
          </w:p>
        </w:tc>
        <w:tc>
          <w:tcPr>
            <w:tcW w:w="7535" w:type="dxa"/>
            <w:vAlign w:val="center"/>
          </w:tcPr>
          <w:p w14:paraId="504DEA16">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采用多元评价方法，合理评价学生知识、能力与思维的发展。</w:t>
            </w:r>
          </w:p>
        </w:tc>
      </w:tr>
      <w:tr w14:paraId="36150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1447" w:type="dxa"/>
            <w:vMerge w:val="continue"/>
            <w:tcBorders>
              <w:top w:val="nil"/>
            </w:tcBorders>
            <w:vAlign w:val="center"/>
          </w:tcPr>
          <w:p w14:paraId="52557C0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535" w:type="dxa"/>
            <w:vAlign w:val="center"/>
          </w:tcPr>
          <w:p w14:paraId="4C7FFE40">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过程性评价与终结性评价相结合，有适合学科、学生特点的评价规则与标准。</w:t>
            </w:r>
          </w:p>
        </w:tc>
      </w:tr>
      <w:tr w14:paraId="622FE3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1" w:hRule="atLeast"/>
        </w:trPr>
        <w:tc>
          <w:tcPr>
            <w:tcW w:w="1447" w:type="dxa"/>
            <w:vAlign w:val="center"/>
          </w:tcPr>
          <w:p w14:paraId="70E87B16">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7"/>
                <w:sz w:val="24"/>
                <w:szCs w:val="24"/>
              </w:rPr>
              <w:t>文档规范</w:t>
            </w:r>
          </w:p>
        </w:tc>
        <w:tc>
          <w:tcPr>
            <w:tcW w:w="7535" w:type="dxa"/>
            <w:vAlign w:val="center"/>
          </w:tcPr>
          <w:p w14:paraId="22387C16">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文字、符号、单位和公式符合标准规范；语言简洁、明了，字体、图表运用适当；文档结构完整，布局合理，格式美观。</w:t>
            </w:r>
          </w:p>
        </w:tc>
      </w:tr>
      <w:tr w14:paraId="3A726C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0" w:hRule="atLeast"/>
        </w:trPr>
        <w:tc>
          <w:tcPr>
            <w:tcW w:w="1447" w:type="dxa"/>
            <w:vAlign w:val="center"/>
          </w:tcPr>
          <w:p w14:paraId="1FF7D5DB">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3"/>
                <w:w w:val="98"/>
                <w:sz w:val="24"/>
                <w:szCs w:val="24"/>
              </w:rPr>
              <w:t>设计创新</w:t>
            </w:r>
          </w:p>
        </w:tc>
        <w:tc>
          <w:tcPr>
            <w:tcW w:w="7535" w:type="dxa"/>
            <w:vAlign w:val="center"/>
          </w:tcPr>
          <w:p w14:paraId="16B83882">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kern w:val="2"/>
                <w:sz w:val="24"/>
                <w:szCs w:val="24"/>
                <w:highlight w:val="none"/>
                <w:lang w:val="en-US" w:eastAsia="zh-CN" w:bidi="ar-SA"/>
              </w:rPr>
            </w:pPr>
            <w:r>
              <w:rPr>
                <w:rFonts w:hint="eastAsia" w:ascii="宋体" w:hAnsi="宋体" w:eastAsia="宋体" w:cs="宋体"/>
                <w:snapToGrid w:val="0"/>
                <w:color w:val="auto"/>
                <w:kern w:val="2"/>
                <w:sz w:val="24"/>
                <w:szCs w:val="24"/>
                <w:highlight w:val="none"/>
                <w:lang w:val="en-US" w:eastAsia="zh-CN" w:bidi="ar-SA"/>
              </w:rPr>
              <w:t>教学方案的整体设计富有创新性，能体现高校教学理念和要求；教学方法选择适当，教学过程设计有突出的特色。</w:t>
            </w:r>
          </w:p>
        </w:tc>
      </w:tr>
    </w:tbl>
    <w:p w14:paraId="511D38E9">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color w:val="auto"/>
          <w:sz w:val="24"/>
          <w:szCs w:val="24"/>
          <w:highlight w:val="none"/>
          <w:lang w:val="en-US" w:eastAsia="zh-CN"/>
        </w:rPr>
        <w:sectPr>
          <w:pgSz w:w="11910" w:h="16840"/>
          <w:pgMar w:top="1440" w:right="1803" w:bottom="1440" w:left="1803" w:header="0" w:footer="653" w:gutter="0"/>
          <w:cols w:space="720" w:num="1"/>
        </w:sectPr>
      </w:pPr>
    </w:p>
    <w:p w14:paraId="3706455B">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color w:val="auto"/>
          <w:sz w:val="24"/>
          <w:szCs w:val="24"/>
          <w:highlight w:val="none"/>
          <w:lang w:val="en-US" w:eastAsia="zh-CN"/>
        </w:rPr>
      </w:pPr>
      <w:r>
        <w:rPr>
          <w:rFonts w:hint="eastAsia"/>
          <w:color w:val="auto"/>
          <w:sz w:val="24"/>
          <w:szCs w:val="24"/>
          <w:highlight w:val="none"/>
          <w:lang w:val="en-US" w:eastAsia="zh-CN"/>
        </w:rPr>
        <w:t>附件3</w:t>
      </w:r>
    </w:p>
    <w:p w14:paraId="7145DDEF">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cs="Times New Roman"/>
          <w:b/>
          <w:bCs/>
          <w:color w:val="auto"/>
          <w:sz w:val="32"/>
          <w:szCs w:val="32"/>
          <w:highlight w:val="none"/>
        </w:rPr>
      </w:pPr>
      <w:r>
        <w:rPr>
          <w:rFonts w:hint="default" w:ascii="Times New Roman" w:hAnsi="Times New Roman" w:cs="Times New Roman"/>
          <w:b/>
          <w:bCs/>
          <w:color w:val="auto"/>
          <w:sz w:val="32"/>
          <w:szCs w:val="32"/>
          <w:highlight w:val="none"/>
        </w:rPr>
        <w:t>课程思政赛道实施方案</w:t>
      </w:r>
    </w:p>
    <w:p w14:paraId="5E46E87A">
      <w:pPr>
        <w:spacing w:line="332" w:lineRule="auto"/>
        <w:rPr>
          <w:rFonts w:ascii="Arial"/>
          <w:color w:val="auto"/>
          <w:sz w:val="21"/>
        </w:rPr>
      </w:pPr>
    </w:p>
    <w:p w14:paraId="3B801F96">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eastAsia" w:ascii="Times New Roman" w:hAnsi="Times New Roman" w:cs="Times New Roman"/>
          <w:b/>
          <w:bCs/>
          <w:color w:val="auto"/>
          <w:sz w:val="24"/>
          <w:szCs w:val="24"/>
          <w:highlight w:val="none"/>
          <w:lang w:val="en-US" w:eastAsia="zh-CN"/>
        </w:rPr>
      </w:pPr>
      <w:r>
        <w:rPr>
          <w:rFonts w:hint="eastAsia" w:ascii="Times New Roman" w:hAnsi="Times New Roman" w:cs="Times New Roman"/>
          <w:b/>
          <w:bCs/>
          <w:color w:val="auto"/>
          <w:sz w:val="24"/>
          <w:szCs w:val="24"/>
          <w:highlight w:val="none"/>
          <w:lang w:val="en-US" w:eastAsia="zh-CN"/>
        </w:rPr>
        <w:t>一、参赛要求</w:t>
      </w:r>
    </w:p>
    <w:p w14:paraId="7A1A2E19">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本赛道可以个人或团队形式参赛，若以团队形式参赛，团队成员包括1名主讲教师和不超过3名团队教师。</w:t>
      </w:r>
    </w:p>
    <w:p w14:paraId="7FA1DD6F">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eastAsia" w:ascii="Times New Roman" w:hAnsi="Times New Roman" w:cs="Times New Roman"/>
          <w:b/>
          <w:bCs/>
          <w:color w:val="auto"/>
          <w:sz w:val="24"/>
          <w:szCs w:val="24"/>
          <w:highlight w:val="none"/>
          <w:lang w:val="en-US" w:eastAsia="zh-CN"/>
        </w:rPr>
      </w:pPr>
      <w:r>
        <w:rPr>
          <w:rFonts w:hint="eastAsia" w:ascii="Times New Roman" w:hAnsi="Times New Roman" w:cs="Times New Roman"/>
          <w:b/>
          <w:bCs/>
          <w:color w:val="auto"/>
          <w:sz w:val="24"/>
          <w:szCs w:val="24"/>
          <w:highlight w:val="none"/>
          <w:lang w:val="en-US" w:eastAsia="zh-CN"/>
        </w:rPr>
        <w:t>二、材料要求</w:t>
      </w:r>
    </w:p>
    <w:p w14:paraId="5BB08C55">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（一）申报书</w:t>
      </w:r>
    </w:p>
    <w:p w14:paraId="12FCDA94">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参赛教师通过校赛平台填写后导出，加盖公章并提交，提交后原则上不得修改。</w:t>
      </w:r>
    </w:p>
    <w:p w14:paraId="21DFE9B7">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（二）课程思政创新成果报告</w:t>
      </w:r>
    </w:p>
    <w:p w14:paraId="0C7C4BF8">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课程思政创新成果报告应立足于学科专业的育人特点和要求，发现和解决本课程开展课程思政教学过程中的真实问题。</w:t>
      </w:r>
    </w:p>
    <w:p w14:paraId="31A43D74">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（三）课堂教学实录视频及相关材料</w:t>
      </w:r>
    </w:p>
    <w:p w14:paraId="7E5853A1">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课堂教学实录视频为参赛课程中两个1学时的完整教学实录，每个视频时长为40—50分钟。视频需全程连续录制。</w:t>
      </w:r>
    </w:p>
    <w:p w14:paraId="68889635">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eastAsia" w:ascii="Times New Roman" w:hAnsi="Times New Roman" w:cs="Times New Roman"/>
          <w:b/>
          <w:bCs/>
          <w:color w:val="auto"/>
          <w:sz w:val="24"/>
          <w:szCs w:val="24"/>
          <w:highlight w:val="none"/>
          <w:lang w:val="en-US" w:eastAsia="zh-CN"/>
        </w:rPr>
      </w:pPr>
      <w:r>
        <w:rPr>
          <w:rFonts w:hint="eastAsia" w:ascii="Times New Roman" w:hAnsi="Times New Roman" w:cs="Times New Roman"/>
          <w:b/>
          <w:bCs/>
          <w:color w:val="auto"/>
          <w:sz w:val="24"/>
          <w:szCs w:val="24"/>
          <w:highlight w:val="none"/>
          <w:lang w:val="en-US" w:eastAsia="zh-CN"/>
        </w:rPr>
        <w:t>三、评分标准</w:t>
      </w:r>
    </w:p>
    <w:p w14:paraId="1B73605C">
      <w:pPr>
        <w:pStyle w:val="2"/>
        <w:spacing w:before="125" w:line="201" w:lineRule="auto"/>
        <w:ind w:left="683"/>
        <w:outlineLvl w:val="1"/>
        <w:rPr>
          <w:color w:val="auto"/>
        </w:rPr>
      </w:pPr>
      <w:r>
        <w:rPr>
          <w:rFonts w:hint="eastAsia" w:ascii="宋体" w:hAnsi="宋体" w:eastAsia="宋体" w:cs="宋体"/>
          <w:b/>
          <w:bCs/>
          <w:color w:val="auto"/>
          <w:spacing w:val="-6"/>
          <w:sz w:val="24"/>
          <w:szCs w:val="24"/>
        </w:rPr>
        <w:t>（一）课堂教学实录视频（40分）</w:t>
      </w:r>
    </w:p>
    <w:p w14:paraId="04CCD910">
      <w:pPr>
        <w:spacing w:line="71" w:lineRule="exact"/>
        <w:rPr>
          <w:color w:val="auto"/>
        </w:rPr>
      </w:pPr>
    </w:p>
    <w:tbl>
      <w:tblPr>
        <w:tblStyle w:val="9"/>
        <w:tblW w:w="89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6"/>
        <w:gridCol w:w="7816"/>
      </w:tblGrid>
      <w:tr w14:paraId="3E5214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blHeader/>
        </w:trPr>
        <w:tc>
          <w:tcPr>
            <w:tcW w:w="1166" w:type="dxa"/>
            <w:vAlign w:val="top"/>
          </w:tcPr>
          <w:p w14:paraId="70AF8E0F">
            <w:pPr>
              <w:pStyle w:val="8"/>
              <w:spacing w:before="136"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816" w:type="dxa"/>
            <w:vAlign w:val="top"/>
          </w:tcPr>
          <w:p w14:paraId="4CC41C51">
            <w:pPr>
              <w:pStyle w:val="8"/>
              <w:spacing w:before="137" w:line="200" w:lineRule="auto"/>
              <w:ind w:left="3365"/>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10DAA6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2" w:hRule="atLeast"/>
        </w:trPr>
        <w:tc>
          <w:tcPr>
            <w:tcW w:w="1166" w:type="dxa"/>
            <w:vMerge w:val="restart"/>
            <w:tcBorders>
              <w:bottom w:val="nil"/>
            </w:tcBorders>
            <w:vAlign w:val="top"/>
          </w:tcPr>
          <w:p w14:paraId="795895DB">
            <w:pPr>
              <w:spacing w:line="337" w:lineRule="auto"/>
              <w:jc w:val="center"/>
              <w:rPr>
                <w:rFonts w:hint="eastAsia" w:ascii="宋体" w:hAnsi="宋体" w:eastAsia="宋体" w:cs="宋体"/>
                <w:snapToGrid w:val="0"/>
                <w:color w:val="auto"/>
                <w:sz w:val="24"/>
                <w:szCs w:val="24"/>
              </w:rPr>
            </w:pPr>
          </w:p>
          <w:p w14:paraId="4A0C8591">
            <w:pPr>
              <w:spacing w:line="337" w:lineRule="auto"/>
              <w:jc w:val="center"/>
              <w:rPr>
                <w:rFonts w:hint="eastAsia" w:ascii="宋体" w:hAnsi="宋体" w:eastAsia="宋体" w:cs="宋体"/>
                <w:snapToGrid w:val="0"/>
                <w:color w:val="auto"/>
                <w:sz w:val="24"/>
                <w:szCs w:val="24"/>
              </w:rPr>
            </w:pPr>
          </w:p>
          <w:p w14:paraId="016BC564">
            <w:pPr>
              <w:pStyle w:val="8"/>
              <w:spacing w:before="95"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2"/>
                <w:sz w:val="24"/>
                <w:szCs w:val="24"/>
              </w:rPr>
              <w:t>教学理念与</w:t>
            </w:r>
            <w:r>
              <w:rPr>
                <w:rFonts w:hint="eastAsia" w:ascii="宋体" w:hAnsi="宋体" w:eastAsia="宋体" w:cs="宋体"/>
                <w:b/>
                <w:bCs/>
                <w:snapToGrid w:val="0"/>
                <w:color w:val="auto"/>
                <w:spacing w:val="-25"/>
                <w:sz w:val="24"/>
                <w:szCs w:val="24"/>
              </w:rPr>
              <w:t>目标</w:t>
            </w:r>
          </w:p>
        </w:tc>
        <w:tc>
          <w:tcPr>
            <w:tcW w:w="7816" w:type="dxa"/>
            <w:vAlign w:val="center"/>
          </w:tcPr>
          <w:p w14:paraId="508D619B">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5"/>
                <w:sz w:val="24"/>
                <w:szCs w:val="24"/>
              </w:rPr>
              <w:t>坚持立德树人，坚持“以学生为中心”，将价值塑造、知识传授和能力培养融为一体，充分发挥课程育人作用。</w:t>
            </w:r>
          </w:p>
        </w:tc>
      </w:tr>
      <w:tr w14:paraId="5C27B3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6" w:hRule="atLeast"/>
        </w:trPr>
        <w:tc>
          <w:tcPr>
            <w:tcW w:w="1166" w:type="dxa"/>
            <w:vMerge w:val="continue"/>
            <w:tcBorders>
              <w:top w:val="nil"/>
            </w:tcBorders>
            <w:vAlign w:val="top"/>
          </w:tcPr>
          <w:p w14:paraId="2E02D39D">
            <w:pPr>
              <w:jc w:val="center"/>
              <w:rPr>
                <w:rFonts w:hint="eastAsia" w:ascii="宋体" w:hAnsi="宋体" w:eastAsia="宋体" w:cs="宋体"/>
                <w:snapToGrid w:val="0"/>
                <w:color w:val="auto"/>
                <w:sz w:val="24"/>
                <w:szCs w:val="24"/>
              </w:rPr>
            </w:pPr>
          </w:p>
        </w:tc>
        <w:tc>
          <w:tcPr>
            <w:tcW w:w="7816" w:type="dxa"/>
            <w:vAlign w:val="center"/>
          </w:tcPr>
          <w:p w14:paraId="106F46AD">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教学目标立足本专业本课程的育人特色，在价值塑造、知识传授</w:t>
            </w:r>
            <w:r>
              <w:rPr>
                <w:rFonts w:hint="eastAsia" w:ascii="宋体" w:hAnsi="宋体" w:eastAsia="宋体" w:cs="宋体"/>
                <w:snapToGrid w:val="0"/>
                <w:color w:val="auto"/>
                <w:spacing w:val="-3"/>
                <w:sz w:val="24"/>
                <w:szCs w:val="24"/>
              </w:rPr>
              <w:t>、能力培养等方</w:t>
            </w:r>
            <w:r>
              <w:rPr>
                <w:rFonts w:hint="eastAsia" w:ascii="宋体" w:hAnsi="宋体" w:eastAsia="宋体" w:cs="宋体"/>
                <w:snapToGrid w:val="0"/>
                <w:color w:val="auto"/>
                <w:spacing w:val="-2"/>
                <w:sz w:val="24"/>
                <w:szCs w:val="24"/>
              </w:rPr>
              <w:t>面要求清晰、科学、准确，符合新时代创新型复合型应用型人才培养需求。</w:t>
            </w:r>
          </w:p>
        </w:tc>
      </w:tr>
      <w:tr w14:paraId="72C1CB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66" w:type="dxa"/>
            <w:vMerge w:val="restart"/>
            <w:tcBorders>
              <w:bottom w:val="nil"/>
            </w:tcBorders>
            <w:vAlign w:val="top"/>
          </w:tcPr>
          <w:p w14:paraId="3F510ABC">
            <w:pPr>
              <w:spacing w:line="242" w:lineRule="auto"/>
              <w:jc w:val="center"/>
              <w:rPr>
                <w:rFonts w:hint="eastAsia" w:ascii="宋体" w:hAnsi="宋体" w:eastAsia="宋体" w:cs="宋体"/>
                <w:snapToGrid w:val="0"/>
                <w:color w:val="auto"/>
                <w:sz w:val="24"/>
                <w:szCs w:val="24"/>
              </w:rPr>
            </w:pPr>
          </w:p>
          <w:p w14:paraId="14A27F7F">
            <w:pPr>
              <w:spacing w:line="242" w:lineRule="auto"/>
              <w:jc w:val="center"/>
              <w:rPr>
                <w:rFonts w:hint="eastAsia" w:ascii="宋体" w:hAnsi="宋体" w:eastAsia="宋体" w:cs="宋体"/>
                <w:snapToGrid w:val="0"/>
                <w:color w:val="auto"/>
                <w:sz w:val="24"/>
                <w:szCs w:val="24"/>
              </w:rPr>
            </w:pPr>
          </w:p>
          <w:p w14:paraId="29D83EB7">
            <w:pPr>
              <w:spacing w:line="242" w:lineRule="auto"/>
              <w:jc w:val="center"/>
              <w:rPr>
                <w:rFonts w:hint="eastAsia" w:ascii="宋体" w:hAnsi="宋体" w:eastAsia="宋体" w:cs="宋体"/>
                <w:snapToGrid w:val="0"/>
                <w:color w:val="auto"/>
                <w:sz w:val="24"/>
                <w:szCs w:val="24"/>
              </w:rPr>
            </w:pPr>
          </w:p>
          <w:p w14:paraId="43910556">
            <w:pPr>
              <w:spacing w:line="243" w:lineRule="auto"/>
              <w:jc w:val="center"/>
              <w:rPr>
                <w:rFonts w:hint="eastAsia" w:ascii="宋体" w:hAnsi="宋体" w:eastAsia="宋体" w:cs="宋体"/>
                <w:snapToGrid w:val="0"/>
                <w:color w:val="auto"/>
                <w:sz w:val="24"/>
                <w:szCs w:val="24"/>
              </w:rPr>
            </w:pPr>
          </w:p>
          <w:p w14:paraId="45CCDEBA">
            <w:pPr>
              <w:pStyle w:val="8"/>
              <w:spacing w:before="94"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教学内容</w:t>
            </w:r>
          </w:p>
        </w:tc>
        <w:tc>
          <w:tcPr>
            <w:tcW w:w="7816" w:type="dxa"/>
            <w:vAlign w:val="center"/>
          </w:tcPr>
          <w:p w14:paraId="02A648EE">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坚持思想性和学术性相统一，教学内容及资源优质适用</w:t>
            </w:r>
            <w:r>
              <w:rPr>
                <w:rFonts w:hint="eastAsia" w:ascii="宋体" w:hAnsi="宋体" w:eastAsia="宋体" w:cs="宋体"/>
                <w:snapToGrid w:val="0"/>
                <w:color w:val="auto"/>
                <w:spacing w:val="-3"/>
                <w:sz w:val="24"/>
                <w:szCs w:val="24"/>
              </w:rPr>
              <w:t>，能够将思政教育与专业</w:t>
            </w:r>
            <w:r>
              <w:rPr>
                <w:rFonts w:hint="eastAsia" w:ascii="宋体" w:hAnsi="宋体" w:eastAsia="宋体" w:cs="宋体"/>
                <w:snapToGrid w:val="0"/>
                <w:color w:val="auto"/>
                <w:spacing w:val="-2"/>
                <w:sz w:val="24"/>
                <w:szCs w:val="24"/>
              </w:rPr>
              <w:t>教育紧密结合，帮助学生丰富学识、增长见识、塑造品格。</w:t>
            </w:r>
          </w:p>
        </w:tc>
      </w:tr>
      <w:tr w14:paraId="0294CD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66" w:type="dxa"/>
            <w:vMerge w:val="continue"/>
            <w:tcBorders>
              <w:top w:val="nil"/>
              <w:bottom w:val="nil"/>
            </w:tcBorders>
            <w:vAlign w:val="top"/>
          </w:tcPr>
          <w:p w14:paraId="1F2A7864">
            <w:pPr>
              <w:jc w:val="center"/>
              <w:rPr>
                <w:rFonts w:hint="eastAsia" w:ascii="宋体" w:hAnsi="宋体" w:eastAsia="宋体" w:cs="宋体"/>
                <w:snapToGrid w:val="0"/>
                <w:color w:val="auto"/>
                <w:sz w:val="24"/>
                <w:szCs w:val="24"/>
              </w:rPr>
            </w:pPr>
          </w:p>
        </w:tc>
        <w:tc>
          <w:tcPr>
            <w:tcW w:w="7816" w:type="dxa"/>
            <w:vAlign w:val="center"/>
          </w:tcPr>
          <w:p w14:paraId="55D70234">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坚持正确方向和正面导向，深入挖掘课程自身蕴含的思政资源，并科学有机融入教学内容体系，不做不恰当的延伸，体现思想性、时代性和专业特色。</w:t>
            </w:r>
          </w:p>
        </w:tc>
      </w:tr>
      <w:tr w14:paraId="469AEC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66" w:type="dxa"/>
            <w:vMerge w:val="continue"/>
            <w:tcBorders>
              <w:top w:val="nil"/>
            </w:tcBorders>
            <w:vAlign w:val="top"/>
          </w:tcPr>
          <w:p w14:paraId="2CBFA7DA">
            <w:pPr>
              <w:jc w:val="center"/>
              <w:rPr>
                <w:rFonts w:hint="eastAsia" w:ascii="宋体" w:hAnsi="宋体" w:eastAsia="宋体" w:cs="宋体"/>
                <w:snapToGrid w:val="0"/>
                <w:color w:val="auto"/>
                <w:sz w:val="24"/>
                <w:szCs w:val="24"/>
              </w:rPr>
            </w:pPr>
          </w:p>
        </w:tc>
        <w:tc>
          <w:tcPr>
            <w:tcW w:w="7816" w:type="dxa"/>
            <w:vAlign w:val="center"/>
          </w:tcPr>
          <w:p w14:paraId="21B2521C">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教学内容满足行业与社会需求，关注学生已有知识和经验，关注学科专业发展前</w:t>
            </w:r>
            <w:r>
              <w:rPr>
                <w:rFonts w:hint="eastAsia" w:ascii="宋体" w:hAnsi="宋体" w:eastAsia="宋体" w:cs="宋体"/>
                <w:snapToGrid w:val="0"/>
                <w:color w:val="auto"/>
                <w:spacing w:val="-4"/>
                <w:sz w:val="24"/>
                <w:szCs w:val="24"/>
              </w:rPr>
              <w:t>沿，教学重点难点处理恰当，体现高阶性、创新性与挑战度。</w:t>
            </w:r>
          </w:p>
        </w:tc>
      </w:tr>
      <w:tr w14:paraId="3C7599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66" w:type="dxa"/>
            <w:vMerge w:val="restart"/>
            <w:tcBorders>
              <w:bottom w:val="nil"/>
            </w:tcBorders>
            <w:vAlign w:val="top"/>
          </w:tcPr>
          <w:p w14:paraId="099B0E66">
            <w:pPr>
              <w:spacing w:line="271" w:lineRule="auto"/>
              <w:jc w:val="center"/>
              <w:rPr>
                <w:rFonts w:hint="eastAsia" w:ascii="宋体" w:hAnsi="宋体" w:eastAsia="宋体" w:cs="宋体"/>
                <w:snapToGrid w:val="0"/>
                <w:color w:val="auto"/>
                <w:sz w:val="24"/>
                <w:szCs w:val="24"/>
              </w:rPr>
            </w:pPr>
          </w:p>
          <w:p w14:paraId="6D759FF2">
            <w:pPr>
              <w:spacing w:line="271" w:lineRule="auto"/>
              <w:jc w:val="center"/>
              <w:rPr>
                <w:rFonts w:hint="eastAsia" w:ascii="宋体" w:hAnsi="宋体" w:eastAsia="宋体" w:cs="宋体"/>
                <w:snapToGrid w:val="0"/>
                <w:color w:val="auto"/>
                <w:sz w:val="24"/>
                <w:szCs w:val="24"/>
              </w:rPr>
            </w:pPr>
          </w:p>
          <w:p w14:paraId="4F07451B">
            <w:pPr>
              <w:spacing w:line="272" w:lineRule="auto"/>
              <w:jc w:val="center"/>
              <w:rPr>
                <w:rFonts w:hint="eastAsia" w:ascii="宋体" w:hAnsi="宋体" w:eastAsia="宋体" w:cs="宋体"/>
                <w:snapToGrid w:val="0"/>
                <w:color w:val="auto"/>
                <w:sz w:val="24"/>
                <w:szCs w:val="24"/>
              </w:rPr>
            </w:pPr>
          </w:p>
          <w:p w14:paraId="71C4A4F1">
            <w:pPr>
              <w:spacing w:line="272" w:lineRule="auto"/>
              <w:jc w:val="center"/>
              <w:rPr>
                <w:rFonts w:hint="eastAsia" w:ascii="宋体" w:hAnsi="宋体" w:eastAsia="宋体" w:cs="宋体"/>
                <w:snapToGrid w:val="0"/>
                <w:color w:val="auto"/>
                <w:sz w:val="24"/>
                <w:szCs w:val="24"/>
              </w:rPr>
            </w:pPr>
          </w:p>
          <w:p w14:paraId="4EF8BADC">
            <w:pPr>
              <w:spacing w:line="272" w:lineRule="auto"/>
              <w:jc w:val="center"/>
              <w:rPr>
                <w:rFonts w:hint="eastAsia" w:ascii="宋体" w:hAnsi="宋体" w:eastAsia="宋体" w:cs="宋体"/>
                <w:snapToGrid w:val="0"/>
                <w:color w:val="auto"/>
                <w:sz w:val="24"/>
                <w:szCs w:val="24"/>
              </w:rPr>
            </w:pPr>
          </w:p>
          <w:p w14:paraId="55EF0C25">
            <w:pPr>
              <w:pStyle w:val="8"/>
              <w:spacing w:before="94"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教学过程</w:t>
            </w:r>
          </w:p>
        </w:tc>
        <w:tc>
          <w:tcPr>
            <w:tcW w:w="7816" w:type="dxa"/>
            <w:vAlign w:val="center"/>
          </w:tcPr>
          <w:p w14:paraId="414262B1">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教学组织有序，注重“以学生为中心”，体现教师主导、学生主</w:t>
            </w:r>
            <w:r>
              <w:rPr>
                <w:rFonts w:hint="eastAsia" w:ascii="宋体" w:hAnsi="宋体" w:eastAsia="宋体" w:cs="宋体"/>
                <w:snapToGrid w:val="0"/>
                <w:color w:val="auto"/>
                <w:spacing w:val="-5"/>
                <w:sz w:val="24"/>
                <w:szCs w:val="24"/>
              </w:rPr>
              <w:t>体，能够寓价值</w:t>
            </w:r>
            <w:r>
              <w:rPr>
                <w:rFonts w:hint="eastAsia" w:ascii="宋体" w:hAnsi="宋体" w:eastAsia="宋体" w:cs="宋体"/>
                <w:snapToGrid w:val="0"/>
                <w:color w:val="auto"/>
                <w:spacing w:val="-1"/>
                <w:sz w:val="24"/>
                <w:szCs w:val="24"/>
              </w:rPr>
              <w:t>观引导于知识传授和能力培养之中。</w:t>
            </w:r>
          </w:p>
        </w:tc>
      </w:tr>
      <w:tr w14:paraId="2D2232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66" w:type="dxa"/>
            <w:vMerge w:val="continue"/>
            <w:tcBorders>
              <w:top w:val="nil"/>
              <w:bottom w:val="nil"/>
            </w:tcBorders>
            <w:vAlign w:val="top"/>
          </w:tcPr>
          <w:p w14:paraId="43F6A197">
            <w:pPr>
              <w:jc w:val="center"/>
              <w:rPr>
                <w:rFonts w:hint="eastAsia" w:ascii="宋体" w:hAnsi="宋体" w:eastAsia="宋体" w:cs="宋体"/>
                <w:snapToGrid w:val="0"/>
                <w:color w:val="auto"/>
                <w:sz w:val="24"/>
                <w:szCs w:val="24"/>
              </w:rPr>
            </w:pPr>
          </w:p>
        </w:tc>
        <w:tc>
          <w:tcPr>
            <w:tcW w:w="7816" w:type="dxa"/>
            <w:vAlign w:val="center"/>
          </w:tcPr>
          <w:p w14:paraId="659BC5F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教学安排合理，教学方法恰当，能够激发学生学习兴趣，</w:t>
            </w:r>
            <w:r>
              <w:rPr>
                <w:rFonts w:hint="eastAsia" w:ascii="宋体" w:hAnsi="宋体" w:eastAsia="宋体" w:cs="宋体"/>
                <w:snapToGrid w:val="0"/>
                <w:color w:val="auto"/>
                <w:spacing w:val="-5"/>
                <w:sz w:val="24"/>
                <w:szCs w:val="24"/>
              </w:rPr>
              <w:t>引导学生深入思考，体</w:t>
            </w:r>
            <w:r>
              <w:rPr>
                <w:rFonts w:hint="eastAsia" w:ascii="宋体" w:hAnsi="宋体" w:eastAsia="宋体" w:cs="宋体"/>
                <w:snapToGrid w:val="0"/>
                <w:color w:val="auto"/>
                <w:spacing w:val="-2"/>
                <w:sz w:val="24"/>
                <w:szCs w:val="24"/>
              </w:rPr>
              <w:t>现针对性、互动性和启发性。</w:t>
            </w:r>
          </w:p>
        </w:tc>
      </w:tr>
      <w:tr w14:paraId="7B8285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66" w:type="dxa"/>
            <w:vMerge w:val="continue"/>
            <w:tcBorders>
              <w:top w:val="nil"/>
              <w:bottom w:val="nil"/>
            </w:tcBorders>
            <w:vAlign w:val="top"/>
          </w:tcPr>
          <w:p w14:paraId="155B64F4">
            <w:pPr>
              <w:jc w:val="center"/>
              <w:rPr>
                <w:rFonts w:hint="eastAsia" w:ascii="宋体" w:hAnsi="宋体" w:eastAsia="宋体" w:cs="宋体"/>
                <w:snapToGrid w:val="0"/>
                <w:color w:val="auto"/>
                <w:sz w:val="24"/>
                <w:szCs w:val="24"/>
              </w:rPr>
            </w:pPr>
          </w:p>
        </w:tc>
        <w:tc>
          <w:tcPr>
            <w:tcW w:w="7816" w:type="dxa"/>
            <w:vAlign w:val="center"/>
          </w:tcPr>
          <w:p w14:paraId="1E0C1C12">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信息技术的使用合理有效，实现信息技术与课堂教学的有机融合，有力支持教学</w:t>
            </w:r>
            <w:r>
              <w:rPr>
                <w:rFonts w:hint="eastAsia" w:ascii="宋体" w:hAnsi="宋体" w:eastAsia="宋体" w:cs="宋体"/>
                <w:snapToGrid w:val="0"/>
                <w:color w:val="auto"/>
                <w:spacing w:val="-4"/>
                <w:sz w:val="24"/>
                <w:szCs w:val="24"/>
              </w:rPr>
              <w:t>创新。</w:t>
            </w:r>
          </w:p>
        </w:tc>
      </w:tr>
      <w:tr w14:paraId="17CC00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66" w:type="dxa"/>
            <w:vMerge w:val="continue"/>
            <w:tcBorders>
              <w:top w:val="nil"/>
            </w:tcBorders>
            <w:vAlign w:val="top"/>
          </w:tcPr>
          <w:p w14:paraId="0ED0D260">
            <w:pPr>
              <w:jc w:val="center"/>
              <w:rPr>
                <w:rFonts w:hint="eastAsia" w:ascii="宋体" w:hAnsi="宋体" w:eastAsia="宋体" w:cs="宋体"/>
                <w:snapToGrid w:val="0"/>
                <w:color w:val="auto"/>
                <w:sz w:val="24"/>
                <w:szCs w:val="24"/>
              </w:rPr>
            </w:pPr>
          </w:p>
        </w:tc>
        <w:tc>
          <w:tcPr>
            <w:tcW w:w="7816" w:type="dxa"/>
            <w:vAlign w:val="center"/>
          </w:tcPr>
          <w:p w14:paraId="384ED79F">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教学考核评价内容科学、方式创新，注重对学生</w:t>
            </w:r>
            <w:r>
              <w:rPr>
                <w:rFonts w:hint="eastAsia" w:ascii="宋体" w:hAnsi="宋体" w:eastAsia="宋体" w:cs="宋体"/>
                <w:snapToGrid w:val="0"/>
                <w:color w:val="auto"/>
                <w:spacing w:val="-5"/>
                <w:sz w:val="24"/>
                <w:szCs w:val="24"/>
              </w:rPr>
              <w:t>素质、知识、能力的全方位评价，</w:t>
            </w:r>
            <w:r>
              <w:rPr>
                <w:rFonts w:hint="eastAsia" w:ascii="宋体" w:hAnsi="宋体" w:eastAsia="宋体" w:cs="宋体"/>
                <w:snapToGrid w:val="0"/>
                <w:color w:val="auto"/>
                <w:spacing w:val="-3"/>
                <w:sz w:val="24"/>
                <w:szCs w:val="24"/>
              </w:rPr>
              <w:t>注重形成性评价与生成性问题的解决和应用。</w:t>
            </w:r>
          </w:p>
        </w:tc>
      </w:tr>
      <w:tr w14:paraId="18061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166" w:type="dxa"/>
            <w:vMerge w:val="restart"/>
            <w:tcBorders>
              <w:bottom w:val="nil"/>
            </w:tcBorders>
            <w:vAlign w:val="top"/>
          </w:tcPr>
          <w:p w14:paraId="6EF0B052">
            <w:pPr>
              <w:spacing w:line="272" w:lineRule="auto"/>
              <w:jc w:val="center"/>
              <w:rPr>
                <w:rFonts w:hint="eastAsia" w:ascii="宋体" w:hAnsi="宋体" w:eastAsia="宋体" w:cs="宋体"/>
                <w:snapToGrid w:val="0"/>
                <w:color w:val="auto"/>
                <w:sz w:val="24"/>
                <w:szCs w:val="24"/>
              </w:rPr>
            </w:pPr>
          </w:p>
          <w:p w14:paraId="0D78F180">
            <w:pPr>
              <w:spacing w:line="272" w:lineRule="auto"/>
              <w:jc w:val="center"/>
              <w:rPr>
                <w:rFonts w:hint="eastAsia" w:ascii="宋体" w:hAnsi="宋体" w:eastAsia="宋体" w:cs="宋体"/>
                <w:snapToGrid w:val="0"/>
                <w:color w:val="auto"/>
                <w:sz w:val="24"/>
                <w:szCs w:val="24"/>
              </w:rPr>
            </w:pPr>
          </w:p>
          <w:p w14:paraId="4A615CDE">
            <w:pPr>
              <w:spacing w:line="272" w:lineRule="auto"/>
              <w:jc w:val="center"/>
              <w:rPr>
                <w:rFonts w:hint="eastAsia" w:ascii="宋体" w:hAnsi="宋体" w:eastAsia="宋体" w:cs="宋体"/>
                <w:snapToGrid w:val="0"/>
                <w:color w:val="auto"/>
                <w:sz w:val="24"/>
                <w:szCs w:val="24"/>
              </w:rPr>
            </w:pPr>
          </w:p>
          <w:p w14:paraId="2A96CCE9">
            <w:pPr>
              <w:pStyle w:val="8"/>
              <w:spacing w:before="94"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教学效果</w:t>
            </w:r>
          </w:p>
        </w:tc>
        <w:tc>
          <w:tcPr>
            <w:tcW w:w="7816" w:type="dxa"/>
            <w:vAlign w:val="center"/>
          </w:tcPr>
          <w:p w14:paraId="1B3913EF">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教学内容、方法及实施过程遵循教学理念，高效达成教学目标，达到如</w:t>
            </w:r>
            <w:r>
              <w:rPr>
                <w:rFonts w:hint="eastAsia" w:ascii="宋体" w:hAnsi="宋体" w:eastAsia="宋体" w:cs="宋体"/>
                <w:snapToGrid w:val="0"/>
                <w:color w:val="auto"/>
                <w:spacing w:val="-4"/>
                <w:sz w:val="24"/>
                <w:szCs w:val="24"/>
              </w:rPr>
              <w:t>盐化水、</w:t>
            </w:r>
            <w:r>
              <w:rPr>
                <w:rFonts w:hint="eastAsia" w:ascii="宋体" w:hAnsi="宋体" w:eastAsia="宋体" w:cs="宋体"/>
                <w:snapToGrid w:val="0"/>
                <w:color w:val="auto"/>
                <w:spacing w:val="-3"/>
                <w:sz w:val="24"/>
                <w:szCs w:val="24"/>
              </w:rPr>
              <w:t>润物无声的效果，有效</w:t>
            </w:r>
            <w:r>
              <w:rPr>
                <w:rFonts w:hint="eastAsia" w:ascii="宋体" w:hAnsi="宋体" w:eastAsia="宋体" w:cs="宋体"/>
                <w:snapToGrid w:val="0"/>
                <w:color w:val="auto"/>
                <w:spacing w:val="-3"/>
                <w:sz w:val="24"/>
                <w:szCs w:val="24"/>
                <w:highlight w:val="none"/>
              </w:rPr>
              <w:t>实现教书</w:t>
            </w:r>
            <w:r>
              <w:rPr>
                <w:rFonts w:hint="eastAsia" w:ascii="宋体" w:hAnsi="宋体" w:eastAsia="宋体" w:cs="宋体"/>
                <w:snapToGrid w:val="0"/>
                <w:color w:val="auto"/>
                <w:spacing w:val="-3"/>
                <w:sz w:val="24"/>
                <w:szCs w:val="24"/>
                <w:highlight w:val="none"/>
                <w:lang w:eastAsia="zh-CN"/>
              </w:rPr>
              <w:t>与</w:t>
            </w:r>
            <w:r>
              <w:rPr>
                <w:rFonts w:hint="eastAsia" w:ascii="宋体" w:hAnsi="宋体" w:eastAsia="宋体" w:cs="宋体"/>
                <w:snapToGrid w:val="0"/>
                <w:color w:val="auto"/>
                <w:spacing w:val="-3"/>
                <w:sz w:val="24"/>
                <w:szCs w:val="24"/>
                <w:highlight w:val="none"/>
              </w:rPr>
              <w:t>育人相统一</w:t>
            </w:r>
            <w:r>
              <w:rPr>
                <w:rFonts w:hint="eastAsia" w:ascii="宋体" w:hAnsi="宋体" w:eastAsia="宋体" w:cs="宋体"/>
                <w:snapToGrid w:val="0"/>
                <w:color w:val="auto"/>
                <w:spacing w:val="-3"/>
                <w:sz w:val="24"/>
                <w:szCs w:val="24"/>
              </w:rPr>
              <w:t>。</w:t>
            </w:r>
          </w:p>
        </w:tc>
      </w:tr>
      <w:tr w14:paraId="7238FA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166" w:type="dxa"/>
            <w:vMerge w:val="continue"/>
            <w:tcBorders>
              <w:top w:val="nil"/>
              <w:bottom w:val="nil"/>
            </w:tcBorders>
            <w:vAlign w:val="top"/>
          </w:tcPr>
          <w:p w14:paraId="12DB6CE9">
            <w:pPr>
              <w:jc w:val="center"/>
              <w:rPr>
                <w:rFonts w:hint="eastAsia" w:ascii="宋体" w:hAnsi="宋体" w:eastAsia="宋体" w:cs="宋体"/>
                <w:snapToGrid w:val="0"/>
                <w:color w:val="auto"/>
                <w:sz w:val="24"/>
                <w:szCs w:val="24"/>
              </w:rPr>
            </w:pPr>
          </w:p>
        </w:tc>
        <w:tc>
          <w:tcPr>
            <w:tcW w:w="7816" w:type="dxa"/>
            <w:vAlign w:val="center"/>
          </w:tcPr>
          <w:p w14:paraId="243EC19D">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课堂讲授富有吸引力，课堂气氛积极热烈，学生深度参与课堂，积极性和</w:t>
            </w:r>
            <w:r>
              <w:rPr>
                <w:rFonts w:hint="eastAsia" w:ascii="宋体" w:hAnsi="宋体" w:eastAsia="宋体" w:cs="宋体"/>
                <w:snapToGrid w:val="0"/>
                <w:color w:val="auto"/>
                <w:spacing w:val="-4"/>
                <w:sz w:val="24"/>
                <w:szCs w:val="24"/>
              </w:rPr>
              <w:t>活跃度</w:t>
            </w:r>
            <w:r>
              <w:rPr>
                <w:rFonts w:hint="eastAsia" w:ascii="宋体" w:hAnsi="宋体" w:eastAsia="宋体" w:cs="宋体"/>
                <w:snapToGrid w:val="0"/>
                <w:color w:val="auto"/>
                <w:spacing w:val="-3"/>
                <w:sz w:val="24"/>
                <w:szCs w:val="24"/>
              </w:rPr>
              <w:t>高，学生素质、知识和能力得到发展和提高。</w:t>
            </w:r>
          </w:p>
        </w:tc>
      </w:tr>
      <w:tr w14:paraId="06C91C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1166" w:type="dxa"/>
            <w:vMerge w:val="continue"/>
            <w:tcBorders>
              <w:top w:val="nil"/>
            </w:tcBorders>
            <w:vAlign w:val="top"/>
          </w:tcPr>
          <w:p w14:paraId="30ED505A">
            <w:pPr>
              <w:jc w:val="center"/>
              <w:rPr>
                <w:rFonts w:hint="eastAsia" w:ascii="宋体" w:hAnsi="宋体" w:eastAsia="宋体" w:cs="宋体"/>
                <w:snapToGrid w:val="0"/>
                <w:color w:val="auto"/>
                <w:sz w:val="24"/>
                <w:szCs w:val="24"/>
              </w:rPr>
            </w:pPr>
          </w:p>
        </w:tc>
        <w:tc>
          <w:tcPr>
            <w:tcW w:w="7816" w:type="dxa"/>
            <w:vAlign w:val="center"/>
          </w:tcPr>
          <w:p w14:paraId="527EDAB7">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形成凸显专业特色、符合学生特点的教学模式，具有较大借鉴和推广价值。</w:t>
            </w:r>
          </w:p>
        </w:tc>
      </w:tr>
      <w:tr w14:paraId="5A80DA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1166" w:type="dxa"/>
            <w:vAlign w:val="top"/>
          </w:tcPr>
          <w:p w14:paraId="76B66E54">
            <w:pPr>
              <w:pStyle w:val="8"/>
              <w:spacing w:before="235" w:line="177"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视频质量</w:t>
            </w:r>
          </w:p>
        </w:tc>
        <w:tc>
          <w:tcPr>
            <w:tcW w:w="7816" w:type="dxa"/>
            <w:vAlign w:val="center"/>
          </w:tcPr>
          <w:p w14:paraId="34C3D82B">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教学视频清晰、流畅，能客观、真实反映教师和学生的教学过程常</w:t>
            </w:r>
            <w:r>
              <w:rPr>
                <w:rFonts w:hint="eastAsia" w:ascii="宋体" w:hAnsi="宋体" w:eastAsia="宋体" w:cs="宋体"/>
                <w:snapToGrid w:val="0"/>
                <w:color w:val="auto"/>
                <w:spacing w:val="-2"/>
                <w:sz w:val="24"/>
                <w:szCs w:val="24"/>
              </w:rPr>
              <w:t>态。</w:t>
            </w:r>
          </w:p>
        </w:tc>
      </w:tr>
    </w:tbl>
    <w:p w14:paraId="7EBD7270">
      <w:pPr>
        <w:pStyle w:val="2"/>
        <w:spacing w:before="125" w:line="201" w:lineRule="auto"/>
        <w:ind w:left="683"/>
        <w:outlineLvl w:val="1"/>
        <w:rPr>
          <w:rFonts w:hint="eastAsia" w:ascii="宋体" w:hAnsi="宋体" w:eastAsia="宋体" w:cs="宋体"/>
          <w:b/>
          <w:bCs/>
          <w:color w:val="auto"/>
          <w:spacing w:val="-6"/>
          <w:sz w:val="24"/>
          <w:szCs w:val="24"/>
        </w:rPr>
      </w:pPr>
    </w:p>
    <w:p w14:paraId="7A525009">
      <w:pPr>
        <w:pStyle w:val="2"/>
        <w:spacing w:before="125" w:line="201" w:lineRule="auto"/>
        <w:ind w:left="683"/>
        <w:outlineLvl w:val="1"/>
        <w:rPr>
          <w:rFonts w:hint="eastAsia" w:ascii="宋体" w:hAnsi="宋体" w:eastAsia="宋体" w:cs="宋体"/>
          <w:b/>
          <w:bCs/>
          <w:color w:val="auto"/>
          <w:spacing w:val="-6"/>
          <w:sz w:val="24"/>
          <w:szCs w:val="24"/>
        </w:rPr>
      </w:pPr>
      <w:r>
        <w:rPr>
          <w:rFonts w:hint="eastAsia" w:ascii="宋体" w:hAnsi="宋体" w:eastAsia="宋体" w:cs="宋体"/>
          <w:b/>
          <w:bCs/>
          <w:color w:val="auto"/>
          <w:spacing w:val="-6"/>
          <w:sz w:val="24"/>
          <w:szCs w:val="24"/>
        </w:rPr>
        <w:t>（二）课程思政创新成果报告（20分）</w:t>
      </w:r>
    </w:p>
    <w:p w14:paraId="01BF7B89">
      <w:pPr>
        <w:spacing w:line="80" w:lineRule="exact"/>
        <w:rPr>
          <w:color w:val="auto"/>
        </w:rPr>
      </w:pPr>
    </w:p>
    <w:tbl>
      <w:tblPr>
        <w:tblStyle w:val="9"/>
        <w:tblW w:w="89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4"/>
        <w:gridCol w:w="7818"/>
      </w:tblGrid>
      <w:tr w14:paraId="066E31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6" w:hRule="atLeast"/>
        </w:trPr>
        <w:tc>
          <w:tcPr>
            <w:tcW w:w="1164" w:type="dxa"/>
            <w:vAlign w:val="center"/>
          </w:tcPr>
          <w:p w14:paraId="208D575D">
            <w:pPr>
              <w:pStyle w:val="8"/>
              <w:keepNext w:val="0"/>
              <w:keepLines w:val="0"/>
              <w:pageBreakBefore w:val="0"/>
              <w:widowControl w:val="0"/>
              <w:kinsoku/>
              <w:wordWrap/>
              <w:overflowPunct/>
              <w:topLinePunct w:val="0"/>
              <w:autoSpaceDE/>
              <w:autoSpaceDN/>
              <w:bidi w:val="0"/>
              <w:adjustRightInd w:val="0"/>
              <w:snapToGrid w:val="0"/>
              <w:spacing w:before="166" w:line="201" w:lineRule="auto"/>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818" w:type="dxa"/>
            <w:vAlign w:val="top"/>
          </w:tcPr>
          <w:p w14:paraId="54F2600B">
            <w:pPr>
              <w:pStyle w:val="8"/>
              <w:spacing w:before="167" w:line="200" w:lineRule="auto"/>
              <w:ind w:left="3451"/>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77CAFD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trPr>
        <w:tc>
          <w:tcPr>
            <w:tcW w:w="1164" w:type="dxa"/>
            <w:vAlign w:val="center"/>
          </w:tcPr>
          <w:p w14:paraId="6B22468F">
            <w:pPr>
              <w:pStyle w:val="8"/>
              <w:keepNext w:val="0"/>
              <w:keepLines w:val="0"/>
              <w:pageBreakBefore w:val="0"/>
              <w:widowControl w:val="0"/>
              <w:kinsoku/>
              <w:wordWrap/>
              <w:overflowPunct/>
              <w:topLinePunct w:val="0"/>
              <w:autoSpaceDE/>
              <w:autoSpaceDN/>
              <w:bidi w:val="0"/>
              <w:adjustRightInd w:val="0"/>
              <w:snapToGrid w:val="0"/>
              <w:spacing w:before="95" w:line="201" w:lineRule="auto"/>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问题导向</w:t>
            </w:r>
          </w:p>
        </w:tc>
        <w:tc>
          <w:tcPr>
            <w:tcW w:w="7818" w:type="dxa"/>
            <w:vAlign w:val="top"/>
          </w:tcPr>
          <w:p w14:paraId="2F1E0034">
            <w:pPr>
              <w:pStyle w:val="8"/>
              <w:spacing w:before="165" w:line="189" w:lineRule="auto"/>
              <w:ind w:left="17" w:right="109" w:firstLine="22"/>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以落实立德树人根本任务为导向，立足于学科专业的育人特点</w:t>
            </w:r>
            <w:r>
              <w:rPr>
                <w:rFonts w:hint="eastAsia" w:ascii="宋体" w:hAnsi="宋体" w:eastAsia="宋体" w:cs="宋体"/>
                <w:snapToGrid w:val="0"/>
                <w:color w:val="auto"/>
                <w:spacing w:val="-4"/>
                <w:sz w:val="24"/>
                <w:szCs w:val="24"/>
              </w:rPr>
              <w:t>和要求，发现和解</w:t>
            </w:r>
            <w:r>
              <w:rPr>
                <w:rFonts w:hint="eastAsia" w:ascii="宋体" w:hAnsi="宋体" w:eastAsia="宋体" w:cs="宋体"/>
                <w:snapToGrid w:val="0"/>
                <w:color w:val="auto"/>
                <w:spacing w:val="-1"/>
                <w:sz w:val="24"/>
                <w:szCs w:val="24"/>
              </w:rPr>
              <w:t>决本课程开展课程思政教学过程中的真实问题。</w:t>
            </w:r>
          </w:p>
        </w:tc>
      </w:tr>
      <w:tr w14:paraId="18D79F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9" w:hRule="atLeast"/>
        </w:trPr>
        <w:tc>
          <w:tcPr>
            <w:tcW w:w="1164" w:type="dxa"/>
            <w:vAlign w:val="center"/>
          </w:tcPr>
          <w:p w14:paraId="5F0E48A9">
            <w:pPr>
              <w:pStyle w:val="8"/>
              <w:keepNext w:val="0"/>
              <w:keepLines w:val="0"/>
              <w:pageBreakBefore w:val="0"/>
              <w:widowControl w:val="0"/>
              <w:kinsoku/>
              <w:wordWrap/>
              <w:overflowPunct/>
              <w:topLinePunct w:val="0"/>
              <w:autoSpaceDE/>
              <w:autoSpaceDN/>
              <w:bidi w:val="0"/>
              <w:adjustRightInd w:val="0"/>
              <w:snapToGrid w:val="0"/>
              <w:spacing w:before="95" w:line="201" w:lineRule="auto"/>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3"/>
                <w:w w:val="98"/>
                <w:sz w:val="24"/>
                <w:szCs w:val="24"/>
              </w:rPr>
              <w:t>创新举措</w:t>
            </w:r>
          </w:p>
        </w:tc>
        <w:tc>
          <w:tcPr>
            <w:tcW w:w="7818" w:type="dxa"/>
            <w:vAlign w:val="top"/>
          </w:tcPr>
          <w:p w14:paraId="36A3CB67">
            <w:pPr>
              <w:pStyle w:val="8"/>
              <w:spacing w:before="250" w:line="209" w:lineRule="auto"/>
              <w:ind w:left="14" w:right="109" w:firstLine="12"/>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能够准确把握课程思政的内涵建设要求，聚焦需要解决的课程思政教学过程的问题，在教学目标、教学设计、教学内容、方法手段、考核评价等方面提出具体举</w:t>
            </w:r>
            <w:r>
              <w:rPr>
                <w:rFonts w:hint="eastAsia" w:ascii="宋体" w:hAnsi="宋体" w:eastAsia="宋体" w:cs="宋体"/>
                <w:snapToGrid w:val="0"/>
                <w:color w:val="auto"/>
                <w:spacing w:val="-3"/>
                <w:sz w:val="24"/>
                <w:szCs w:val="24"/>
              </w:rPr>
              <w:t>措，且针对性、创新性、可操作性强。</w:t>
            </w:r>
          </w:p>
        </w:tc>
      </w:tr>
      <w:tr w14:paraId="3C468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1164" w:type="dxa"/>
            <w:vAlign w:val="center"/>
          </w:tcPr>
          <w:p w14:paraId="48FA0A8B">
            <w:pPr>
              <w:pStyle w:val="8"/>
              <w:keepNext w:val="0"/>
              <w:keepLines w:val="0"/>
              <w:pageBreakBefore w:val="0"/>
              <w:widowControl w:val="0"/>
              <w:kinsoku/>
              <w:wordWrap/>
              <w:overflowPunct/>
              <w:topLinePunct w:val="0"/>
              <w:autoSpaceDE/>
              <w:autoSpaceDN/>
              <w:bidi w:val="0"/>
              <w:adjustRightInd w:val="0"/>
              <w:snapToGrid w:val="0"/>
              <w:spacing w:before="94" w:line="201" w:lineRule="auto"/>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2"/>
                <w:w w:val="97"/>
                <w:sz w:val="24"/>
                <w:szCs w:val="24"/>
              </w:rPr>
              <w:t>创新效果</w:t>
            </w:r>
          </w:p>
        </w:tc>
        <w:tc>
          <w:tcPr>
            <w:tcW w:w="7818" w:type="dxa"/>
            <w:vAlign w:val="top"/>
          </w:tcPr>
          <w:p w14:paraId="72632639">
            <w:pPr>
              <w:pStyle w:val="8"/>
              <w:spacing w:before="226" w:line="212" w:lineRule="auto"/>
              <w:ind w:left="16" w:right="109" w:firstLine="11"/>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能够切实解决课程思政教学存在的</w:t>
            </w:r>
            <w:r>
              <w:rPr>
                <w:rFonts w:hint="eastAsia" w:ascii="宋体" w:hAnsi="宋体" w:eastAsia="宋体" w:cs="宋体"/>
                <w:snapToGrid w:val="0"/>
                <w:color w:val="auto"/>
                <w:spacing w:val="-1"/>
                <w:sz w:val="24"/>
                <w:szCs w:val="24"/>
                <w:highlight w:val="none"/>
              </w:rPr>
              <w:t>问题</w:t>
            </w:r>
            <w:r>
              <w:rPr>
                <w:rFonts w:hint="eastAsia" w:ascii="宋体" w:hAnsi="宋体" w:eastAsia="宋体" w:cs="宋体"/>
                <w:snapToGrid w:val="0"/>
                <w:color w:val="auto"/>
                <w:spacing w:val="-1"/>
                <w:sz w:val="24"/>
                <w:szCs w:val="24"/>
                <w:highlight w:val="none"/>
                <w:lang w:eastAsia="zh-CN"/>
              </w:rPr>
              <w:t>，</w:t>
            </w:r>
            <w:r>
              <w:rPr>
                <w:rFonts w:hint="eastAsia" w:ascii="宋体" w:hAnsi="宋体" w:eastAsia="宋体" w:cs="宋体"/>
                <w:snapToGrid w:val="0"/>
                <w:color w:val="auto"/>
                <w:spacing w:val="-1"/>
                <w:sz w:val="24"/>
                <w:szCs w:val="24"/>
                <w:highlight w:val="none"/>
              </w:rPr>
              <w:t>有效实</w:t>
            </w:r>
            <w:r>
              <w:rPr>
                <w:rFonts w:hint="eastAsia" w:ascii="宋体" w:hAnsi="宋体" w:eastAsia="宋体" w:cs="宋体"/>
                <w:snapToGrid w:val="0"/>
                <w:color w:val="auto"/>
                <w:spacing w:val="-2"/>
                <w:sz w:val="24"/>
                <w:szCs w:val="24"/>
                <w:highlight w:val="none"/>
              </w:rPr>
              <w:t>现寓</w:t>
            </w:r>
            <w:r>
              <w:rPr>
                <w:rFonts w:hint="eastAsia" w:ascii="宋体" w:hAnsi="宋体" w:eastAsia="宋体" w:cs="宋体"/>
                <w:snapToGrid w:val="0"/>
                <w:color w:val="auto"/>
                <w:spacing w:val="-2"/>
                <w:sz w:val="24"/>
                <w:szCs w:val="24"/>
              </w:rPr>
              <w:t>价值观引导于知识传授和能力培养之中，帮助学生塑造正确的世界观、人生观、价值观。</w:t>
            </w:r>
          </w:p>
        </w:tc>
      </w:tr>
      <w:tr w14:paraId="2B9ED8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5" w:hRule="atLeast"/>
        </w:trPr>
        <w:tc>
          <w:tcPr>
            <w:tcW w:w="1164" w:type="dxa"/>
            <w:vAlign w:val="center"/>
          </w:tcPr>
          <w:p w14:paraId="16D85FE9">
            <w:pPr>
              <w:pStyle w:val="8"/>
              <w:keepNext w:val="0"/>
              <w:keepLines w:val="0"/>
              <w:pageBreakBefore w:val="0"/>
              <w:widowControl w:val="0"/>
              <w:kinsoku/>
              <w:wordWrap/>
              <w:overflowPunct/>
              <w:topLinePunct w:val="0"/>
              <w:autoSpaceDE/>
              <w:autoSpaceDN/>
              <w:bidi w:val="0"/>
              <w:adjustRightInd w:val="0"/>
              <w:snapToGrid w:val="0"/>
              <w:spacing w:before="94" w:line="202" w:lineRule="auto"/>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7"/>
                <w:sz w:val="24"/>
                <w:szCs w:val="24"/>
              </w:rPr>
              <w:t>成果辐射</w:t>
            </w:r>
          </w:p>
        </w:tc>
        <w:tc>
          <w:tcPr>
            <w:tcW w:w="7818" w:type="dxa"/>
            <w:vAlign w:val="top"/>
          </w:tcPr>
          <w:p w14:paraId="7DD3C95C">
            <w:pPr>
              <w:pStyle w:val="8"/>
              <w:spacing w:before="208" w:line="207" w:lineRule="auto"/>
              <w:ind w:left="19" w:firstLine="7"/>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能对课程思政实践成效开展基于案例的有效分析与总结，面向同</w:t>
            </w:r>
            <w:r>
              <w:rPr>
                <w:rFonts w:hint="eastAsia" w:ascii="宋体" w:hAnsi="宋体" w:eastAsia="宋体" w:cs="宋体"/>
                <w:snapToGrid w:val="0"/>
                <w:color w:val="auto"/>
                <w:spacing w:val="-5"/>
                <w:sz w:val="24"/>
                <w:szCs w:val="24"/>
              </w:rPr>
              <w:t>一类型课程、同一学科专业、同一类型学校，形成具有较强辐射推广价值的课程思政教学新方法、</w:t>
            </w:r>
            <w:r>
              <w:rPr>
                <w:rFonts w:hint="eastAsia" w:ascii="宋体" w:hAnsi="宋体" w:eastAsia="宋体" w:cs="宋体"/>
                <w:snapToGrid w:val="0"/>
                <w:color w:val="auto"/>
                <w:spacing w:val="-7"/>
                <w:sz w:val="24"/>
                <w:szCs w:val="24"/>
              </w:rPr>
              <w:t>新模式。</w:t>
            </w:r>
          </w:p>
        </w:tc>
      </w:tr>
    </w:tbl>
    <w:p w14:paraId="2C9DA051">
      <w:pPr>
        <w:pStyle w:val="2"/>
        <w:spacing w:before="125" w:line="201" w:lineRule="auto"/>
        <w:ind w:left="683"/>
        <w:outlineLvl w:val="1"/>
        <w:rPr>
          <w:color w:val="auto"/>
        </w:rPr>
      </w:pPr>
      <w:r>
        <w:rPr>
          <w:rFonts w:hint="eastAsia" w:ascii="宋体" w:hAnsi="宋体" w:eastAsia="宋体" w:cs="宋体"/>
          <w:b/>
          <w:bCs/>
          <w:color w:val="auto"/>
          <w:spacing w:val="-6"/>
          <w:sz w:val="24"/>
          <w:szCs w:val="24"/>
        </w:rPr>
        <w:t>（三）教学设计创新汇报（40分）</w:t>
      </w:r>
    </w:p>
    <w:p w14:paraId="06578CE3">
      <w:pPr>
        <w:spacing w:line="77" w:lineRule="exact"/>
        <w:rPr>
          <w:color w:val="auto"/>
        </w:rPr>
      </w:pPr>
    </w:p>
    <w:tbl>
      <w:tblPr>
        <w:tblStyle w:val="9"/>
        <w:tblW w:w="89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93"/>
        <w:gridCol w:w="7689"/>
      </w:tblGrid>
      <w:tr w14:paraId="0B22C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blHeader/>
        </w:trPr>
        <w:tc>
          <w:tcPr>
            <w:tcW w:w="1293" w:type="dxa"/>
            <w:vAlign w:val="center"/>
          </w:tcPr>
          <w:p w14:paraId="0BD298A7">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689" w:type="dxa"/>
            <w:vAlign w:val="top"/>
          </w:tcPr>
          <w:p w14:paraId="49DD2061">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5AF326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8" w:hRule="atLeast"/>
        </w:trPr>
        <w:tc>
          <w:tcPr>
            <w:tcW w:w="1293" w:type="dxa"/>
            <w:vAlign w:val="center"/>
          </w:tcPr>
          <w:p w14:paraId="2FECF96C">
            <w:pPr>
              <w:pStyle w:val="8"/>
              <w:spacing w:before="94"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教学理念</w:t>
            </w:r>
          </w:p>
        </w:tc>
        <w:tc>
          <w:tcPr>
            <w:tcW w:w="7689" w:type="dxa"/>
            <w:vAlign w:val="center"/>
          </w:tcPr>
          <w:p w14:paraId="765F7EEA">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坚持立德树人，体现“以学生为中心”，将价值塑造、知</w:t>
            </w:r>
            <w:r>
              <w:rPr>
                <w:rFonts w:hint="eastAsia" w:ascii="宋体" w:hAnsi="宋体" w:eastAsia="宋体" w:cs="宋体"/>
                <w:snapToGrid w:val="0"/>
                <w:color w:val="auto"/>
                <w:spacing w:val="-5"/>
                <w:sz w:val="24"/>
                <w:szCs w:val="24"/>
              </w:rPr>
              <w:t>识传授和能力培养融为一体，充分发挥课程育人作用。</w:t>
            </w:r>
          </w:p>
        </w:tc>
      </w:tr>
      <w:tr w14:paraId="665FF6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7" w:hRule="atLeast"/>
        </w:trPr>
        <w:tc>
          <w:tcPr>
            <w:tcW w:w="1293" w:type="dxa"/>
            <w:vAlign w:val="center"/>
          </w:tcPr>
          <w:p w14:paraId="1B783B98">
            <w:pPr>
              <w:pStyle w:val="8"/>
              <w:spacing w:before="94" w:line="202"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5"/>
                <w:w w:val="96"/>
                <w:sz w:val="24"/>
                <w:szCs w:val="24"/>
              </w:rPr>
              <w:t>总体设计</w:t>
            </w:r>
          </w:p>
        </w:tc>
        <w:tc>
          <w:tcPr>
            <w:tcW w:w="7689" w:type="dxa"/>
            <w:vAlign w:val="center"/>
          </w:tcPr>
          <w:p w14:paraId="700E35D8">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遵循教学理念，围绕思政教育与专业教育紧密融合，从教学目标、教学内容、教</w:t>
            </w:r>
            <w:r>
              <w:rPr>
                <w:rFonts w:hint="eastAsia" w:ascii="宋体" w:hAnsi="宋体" w:eastAsia="宋体" w:cs="宋体"/>
                <w:snapToGrid w:val="0"/>
                <w:color w:val="auto"/>
                <w:spacing w:val="-1"/>
                <w:sz w:val="24"/>
                <w:szCs w:val="24"/>
              </w:rPr>
              <w:t>学活动、教学方法、教学手段、教材选用、教师配备、教学考核、评价反馈等进</w:t>
            </w:r>
            <w:r>
              <w:rPr>
                <w:rFonts w:hint="eastAsia" w:ascii="宋体" w:hAnsi="宋体" w:eastAsia="宋体" w:cs="宋体"/>
                <w:snapToGrid w:val="0"/>
                <w:color w:val="auto"/>
                <w:spacing w:val="-3"/>
                <w:sz w:val="24"/>
                <w:szCs w:val="24"/>
              </w:rPr>
              <w:t>行系统性设计，能够有效落实所在专业人才培养方案要求，有效落</w:t>
            </w:r>
            <w:r>
              <w:rPr>
                <w:rFonts w:hint="eastAsia" w:ascii="宋体" w:hAnsi="宋体" w:eastAsia="宋体" w:cs="宋体"/>
                <w:snapToGrid w:val="0"/>
                <w:color w:val="auto"/>
                <w:spacing w:val="-4"/>
                <w:sz w:val="24"/>
                <w:szCs w:val="24"/>
              </w:rPr>
              <w:t>实立德树人根</w:t>
            </w:r>
            <w:r>
              <w:rPr>
                <w:rFonts w:hint="eastAsia" w:ascii="宋体" w:hAnsi="宋体" w:eastAsia="宋体" w:cs="宋体"/>
                <w:snapToGrid w:val="0"/>
                <w:color w:val="auto"/>
                <w:spacing w:val="-3"/>
                <w:sz w:val="24"/>
                <w:szCs w:val="24"/>
              </w:rPr>
              <w:t>本任务。</w:t>
            </w:r>
          </w:p>
        </w:tc>
      </w:tr>
      <w:tr w14:paraId="61C145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9" w:hRule="atLeast"/>
        </w:trPr>
        <w:tc>
          <w:tcPr>
            <w:tcW w:w="1293" w:type="dxa"/>
            <w:vAlign w:val="center"/>
          </w:tcPr>
          <w:p w14:paraId="51C9B561">
            <w:pPr>
              <w:pStyle w:val="8"/>
              <w:spacing w:before="94"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教学目标</w:t>
            </w:r>
          </w:p>
        </w:tc>
        <w:tc>
          <w:tcPr>
            <w:tcW w:w="7689" w:type="dxa"/>
            <w:vAlign w:val="center"/>
          </w:tcPr>
          <w:p w14:paraId="12968214">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教学目标符合学校办学定位、学生情况和专业人才培养需求，准确体现对</w:t>
            </w:r>
            <w:r>
              <w:rPr>
                <w:rFonts w:hint="eastAsia" w:ascii="宋体" w:hAnsi="宋体" w:eastAsia="宋体" w:cs="宋体"/>
                <w:snapToGrid w:val="0"/>
                <w:color w:val="auto"/>
                <w:spacing w:val="-2"/>
                <w:sz w:val="24"/>
                <w:szCs w:val="24"/>
                <w:lang w:eastAsia="zh-CN"/>
              </w:rPr>
              <w:t>学生</w:t>
            </w:r>
            <w:r>
              <w:rPr>
                <w:rFonts w:hint="eastAsia" w:ascii="宋体" w:hAnsi="宋体" w:eastAsia="宋体" w:cs="宋体"/>
                <w:snapToGrid w:val="0"/>
                <w:color w:val="auto"/>
                <w:spacing w:val="-2"/>
                <w:sz w:val="24"/>
                <w:szCs w:val="24"/>
              </w:rPr>
              <w:t>价值塑造、知识传授和能力培养等方面的要求。教学目标清楚具体，易于理解，</w:t>
            </w:r>
            <w:r>
              <w:rPr>
                <w:rFonts w:hint="eastAsia" w:ascii="宋体" w:hAnsi="宋体" w:eastAsia="宋体" w:cs="宋体"/>
                <w:snapToGrid w:val="0"/>
                <w:color w:val="auto"/>
                <w:spacing w:val="-4"/>
                <w:sz w:val="24"/>
                <w:szCs w:val="24"/>
              </w:rPr>
              <w:t>便于实施，行为动词使用正确，阐述规范。</w:t>
            </w:r>
          </w:p>
        </w:tc>
      </w:tr>
      <w:tr w14:paraId="383A4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293" w:type="dxa"/>
            <w:vAlign w:val="center"/>
          </w:tcPr>
          <w:p w14:paraId="57E724AB">
            <w:pPr>
              <w:pStyle w:val="8"/>
              <w:spacing w:before="94" w:line="202"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5"/>
                <w:w w:val="97"/>
                <w:sz w:val="24"/>
                <w:szCs w:val="24"/>
              </w:rPr>
              <w:t>学情分析</w:t>
            </w:r>
          </w:p>
        </w:tc>
        <w:tc>
          <w:tcPr>
            <w:tcW w:w="7689" w:type="dxa"/>
            <w:vAlign w:val="center"/>
          </w:tcPr>
          <w:p w14:paraId="5F26E82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学生认知特点和起点水平表述恰当，学习习惯和能力分析合理，思想发展现状、</w:t>
            </w:r>
            <w:r>
              <w:rPr>
                <w:rFonts w:hint="eastAsia" w:ascii="宋体" w:hAnsi="宋体" w:eastAsia="宋体" w:cs="宋体"/>
                <w:snapToGrid w:val="0"/>
                <w:color w:val="auto"/>
                <w:spacing w:val="-2"/>
                <w:sz w:val="24"/>
                <w:szCs w:val="24"/>
              </w:rPr>
              <w:t>特点和规律总结准确。</w:t>
            </w:r>
          </w:p>
        </w:tc>
      </w:tr>
      <w:tr w14:paraId="48FAD6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9" w:hRule="atLeast"/>
        </w:trPr>
        <w:tc>
          <w:tcPr>
            <w:tcW w:w="1293" w:type="dxa"/>
            <w:vAlign w:val="center"/>
          </w:tcPr>
          <w:p w14:paraId="30DAF039">
            <w:pPr>
              <w:pStyle w:val="8"/>
              <w:spacing w:before="94" w:line="202"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12"/>
                <w:w w:val="99"/>
                <w:sz w:val="24"/>
                <w:szCs w:val="24"/>
              </w:rPr>
              <w:t>内容分析</w:t>
            </w:r>
          </w:p>
        </w:tc>
        <w:tc>
          <w:tcPr>
            <w:tcW w:w="7689" w:type="dxa"/>
            <w:vAlign w:val="center"/>
          </w:tcPr>
          <w:p w14:paraId="4C1A8736">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符合学生思想发展和认知特点，体现课程育人理念和目标，课程知识体系</w:t>
            </w:r>
            <w:r>
              <w:rPr>
                <w:rFonts w:hint="eastAsia" w:ascii="宋体" w:hAnsi="宋体" w:eastAsia="宋体" w:cs="宋体"/>
                <w:snapToGrid w:val="0"/>
                <w:color w:val="auto"/>
                <w:spacing w:val="-2"/>
                <w:sz w:val="24"/>
                <w:szCs w:val="24"/>
              </w:rPr>
              <w:t>清晰科学，课程自身蕴含的思政教育资源挖掘深入准确，思政资</w:t>
            </w:r>
            <w:r>
              <w:rPr>
                <w:rFonts w:hint="eastAsia" w:ascii="宋体" w:hAnsi="宋体" w:eastAsia="宋体" w:cs="宋体"/>
                <w:snapToGrid w:val="0"/>
                <w:color w:val="auto"/>
                <w:spacing w:val="-3"/>
                <w:sz w:val="24"/>
                <w:szCs w:val="24"/>
              </w:rPr>
              <w:t>源和知识内容融合紧密</w:t>
            </w:r>
            <w:r>
              <w:rPr>
                <w:rFonts w:hint="eastAsia" w:ascii="宋体" w:hAnsi="宋体" w:eastAsia="宋体" w:cs="宋体"/>
                <w:snapToGrid w:val="0"/>
                <w:color w:val="auto"/>
                <w:spacing w:val="-7"/>
                <w:sz w:val="24"/>
                <w:szCs w:val="24"/>
              </w:rPr>
              <w:t>恰当。</w:t>
            </w:r>
          </w:p>
        </w:tc>
      </w:tr>
      <w:tr w14:paraId="5FADCA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93" w:type="dxa"/>
            <w:vMerge w:val="restart"/>
            <w:tcBorders>
              <w:bottom w:val="nil"/>
            </w:tcBorders>
            <w:vAlign w:val="center"/>
          </w:tcPr>
          <w:p w14:paraId="4C16BD45">
            <w:pPr>
              <w:pStyle w:val="8"/>
              <w:spacing w:before="94"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8"/>
                <w:sz w:val="24"/>
                <w:szCs w:val="24"/>
              </w:rPr>
              <w:t>过程与方法</w:t>
            </w:r>
          </w:p>
        </w:tc>
        <w:tc>
          <w:tcPr>
            <w:tcW w:w="7689" w:type="dxa"/>
            <w:vAlign w:val="center"/>
          </w:tcPr>
          <w:p w14:paraId="721D3870">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教学活动丰富，过渡自然，充分发挥教师主导、学生主体作用，能够</w:t>
            </w:r>
            <w:r>
              <w:rPr>
                <w:rFonts w:hint="eastAsia" w:ascii="宋体" w:hAnsi="宋体" w:eastAsia="宋体" w:cs="宋体"/>
                <w:snapToGrid w:val="0"/>
                <w:color w:val="auto"/>
                <w:spacing w:val="-5"/>
                <w:sz w:val="24"/>
                <w:szCs w:val="24"/>
              </w:rPr>
              <w:t>帮助学生有</w:t>
            </w:r>
            <w:r>
              <w:rPr>
                <w:rFonts w:hint="eastAsia" w:ascii="宋体" w:hAnsi="宋体" w:eastAsia="宋体" w:cs="宋体"/>
                <w:snapToGrid w:val="0"/>
                <w:color w:val="auto"/>
                <w:spacing w:val="-2"/>
                <w:sz w:val="24"/>
                <w:szCs w:val="24"/>
              </w:rPr>
              <w:t>效提升素质、知识和能力。</w:t>
            </w:r>
          </w:p>
        </w:tc>
      </w:tr>
      <w:tr w14:paraId="73482E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93" w:type="dxa"/>
            <w:vMerge w:val="continue"/>
            <w:tcBorders>
              <w:top w:val="nil"/>
              <w:bottom w:val="nil"/>
            </w:tcBorders>
            <w:vAlign w:val="center"/>
          </w:tcPr>
          <w:p w14:paraId="3203675A">
            <w:pPr>
              <w:jc w:val="center"/>
              <w:rPr>
                <w:rFonts w:hint="eastAsia" w:ascii="宋体" w:hAnsi="宋体" w:eastAsia="宋体" w:cs="宋体"/>
                <w:snapToGrid w:val="0"/>
                <w:color w:val="auto"/>
                <w:sz w:val="24"/>
                <w:szCs w:val="24"/>
              </w:rPr>
            </w:pPr>
          </w:p>
        </w:tc>
        <w:tc>
          <w:tcPr>
            <w:tcW w:w="7689" w:type="dxa"/>
            <w:vAlign w:val="center"/>
          </w:tcPr>
          <w:p w14:paraId="381C78CC">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7"/>
                <w:sz w:val="24"/>
                <w:szCs w:val="24"/>
              </w:rPr>
              <w:t>教学方法灵活恰当，现代信息技术应用科学合理，关注学生兴趣、引导学生思考，</w:t>
            </w:r>
            <w:r>
              <w:rPr>
                <w:rFonts w:hint="eastAsia" w:ascii="宋体" w:hAnsi="宋体" w:eastAsia="宋体" w:cs="宋体"/>
                <w:snapToGrid w:val="0"/>
                <w:color w:val="auto"/>
                <w:spacing w:val="-4"/>
                <w:sz w:val="24"/>
                <w:szCs w:val="24"/>
              </w:rPr>
              <w:t>强调自主、合作、探究的学习。</w:t>
            </w:r>
          </w:p>
        </w:tc>
      </w:tr>
      <w:tr w14:paraId="3DE457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293" w:type="dxa"/>
            <w:vMerge w:val="continue"/>
            <w:tcBorders>
              <w:top w:val="nil"/>
            </w:tcBorders>
            <w:vAlign w:val="center"/>
          </w:tcPr>
          <w:p w14:paraId="7340C076">
            <w:pPr>
              <w:jc w:val="center"/>
              <w:rPr>
                <w:rFonts w:hint="eastAsia" w:ascii="宋体" w:hAnsi="宋体" w:eastAsia="宋体" w:cs="宋体"/>
                <w:snapToGrid w:val="0"/>
                <w:color w:val="auto"/>
                <w:sz w:val="24"/>
                <w:szCs w:val="24"/>
              </w:rPr>
            </w:pPr>
          </w:p>
        </w:tc>
        <w:tc>
          <w:tcPr>
            <w:tcW w:w="7689" w:type="dxa"/>
            <w:vAlign w:val="center"/>
          </w:tcPr>
          <w:p w14:paraId="7F93800C">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教材和教学资源选用科学，教学案例典型恰当，注重价值引领，注重理</w:t>
            </w:r>
            <w:r>
              <w:rPr>
                <w:rFonts w:hint="eastAsia" w:ascii="宋体" w:hAnsi="宋体" w:eastAsia="宋体" w:cs="宋体"/>
                <w:snapToGrid w:val="0"/>
                <w:color w:val="auto"/>
                <w:spacing w:val="-4"/>
                <w:sz w:val="24"/>
                <w:szCs w:val="24"/>
              </w:rPr>
              <w:t>论联系实</w:t>
            </w:r>
            <w:r>
              <w:rPr>
                <w:rFonts w:hint="eastAsia" w:ascii="宋体" w:hAnsi="宋体" w:eastAsia="宋体" w:cs="宋体"/>
                <w:snapToGrid w:val="0"/>
                <w:color w:val="auto"/>
                <w:spacing w:val="-5"/>
                <w:sz w:val="24"/>
                <w:szCs w:val="24"/>
              </w:rPr>
              <w:t>际，将思政教育有机融入教学过程。</w:t>
            </w:r>
          </w:p>
        </w:tc>
      </w:tr>
      <w:tr w14:paraId="4FD7C5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93" w:type="dxa"/>
            <w:vAlign w:val="center"/>
          </w:tcPr>
          <w:p w14:paraId="4AC3A435">
            <w:pPr>
              <w:pStyle w:val="8"/>
              <w:spacing w:before="95"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考评与反馈</w:t>
            </w:r>
          </w:p>
        </w:tc>
        <w:tc>
          <w:tcPr>
            <w:tcW w:w="7689" w:type="dxa"/>
            <w:vAlign w:val="center"/>
          </w:tcPr>
          <w:p w14:paraId="4E1544A4">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5"/>
                <w:sz w:val="24"/>
                <w:szCs w:val="24"/>
              </w:rPr>
              <w:t>教学评价维度多样，方法多元，内容科学，符合学科专业要求和学生特点</w:t>
            </w:r>
            <w:r>
              <w:rPr>
                <w:rFonts w:hint="eastAsia" w:ascii="宋体" w:hAnsi="宋体" w:eastAsia="宋体" w:cs="宋体"/>
                <w:snapToGrid w:val="0"/>
                <w:color w:val="auto"/>
                <w:spacing w:val="-6"/>
                <w:sz w:val="24"/>
                <w:szCs w:val="24"/>
              </w:rPr>
              <w:t>，能够</w:t>
            </w:r>
            <w:r>
              <w:rPr>
                <w:rFonts w:hint="eastAsia" w:ascii="宋体" w:hAnsi="宋体" w:eastAsia="宋体" w:cs="宋体"/>
                <w:snapToGrid w:val="0"/>
                <w:color w:val="auto"/>
                <w:spacing w:val="-1"/>
                <w:sz w:val="24"/>
                <w:szCs w:val="24"/>
              </w:rPr>
              <w:t>评价学生素质、知识和能力等各方面的发展变化。</w:t>
            </w:r>
          </w:p>
        </w:tc>
      </w:tr>
      <w:tr w14:paraId="55816C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2" w:hRule="atLeast"/>
        </w:trPr>
        <w:tc>
          <w:tcPr>
            <w:tcW w:w="1293" w:type="dxa"/>
            <w:vAlign w:val="center"/>
          </w:tcPr>
          <w:p w14:paraId="54D0EAA2">
            <w:pPr>
              <w:pStyle w:val="8"/>
              <w:spacing w:before="95"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3"/>
                <w:w w:val="98"/>
                <w:sz w:val="24"/>
                <w:szCs w:val="24"/>
              </w:rPr>
              <w:t>设计创新</w:t>
            </w:r>
          </w:p>
        </w:tc>
        <w:tc>
          <w:tcPr>
            <w:tcW w:w="7689" w:type="dxa"/>
            <w:vAlign w:val="center"/>
          </w:tcPr>
          <w:p w14:paraId="6764666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围绕价值引领、知识传授和能力培养紧密融合进行一体化设计，充分体现育人理</w:t>
            </w:r>
            <w:r>
              <w:rPr>
                <w:rFonts w:hint="eastAsia" w:ascii="宋体" w:hAnsi="宋体" w:eastAsia="宋体" w:cs="宋体"/>
                <w:snapToGrid w:val="0"/>
                <w:color w:val="auto"/>
                <w:spacing w:val="-3"/>
                <w:sz w:val="24"/>
                <w:szCs w:val="24"/>
              </w:rPr>
              <w:t>念和特点，专业特色突出，富有思想性、时代性和科学性、创新性。</w:t>
            </w:r>
          </w:p>
        </w:tc>
      </w:tr>
      <w:tr w14:paraId="38126A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1293" w:type="dxa"/>
            <w:vAlign w:val="center"/>
          </w:tcPr>
          <w:p w14:paraId="54D0A256">
            <w:pPr>
              <w:pStyle w:val="8"/>
              <w:spacing w:before="94" w:line="201" w:lineRule="auto"/>
              <w:jc w:val="center"/>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7"/>
                <w:sz w:val="24"/>
                <w:szCs w:val="24"/>
              </w:rPr>
              <w:t>文档规范</w:t>
            </w:r>
          </w:p>
        </w:tc>
        <w:tc>
          <w:tcPr>
            <w:tcW w:w="7689" w:type="dxa"/>
            <w:vAlign w:val="center"/>
          </w:tcPr>
          <w:p w14:paraId="2B9F9D05">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8"/>
                <w:sz w:val="24"/>
                <w:szCs w:val="24"/>
              </w:rPr>
              <w:t>文字、符号、单位和公式符合标准规范；语言</w:t>
            </w:r>
            <w:r>
              <w:rPr>
                <w:rFonts w:hint="eastAsia" w:ascii="宋体" w:hAnsi="宋体" w:eastAsia="宋体" w:cs="宋体"/>
                <w:snapToGrid w:val="0"/>
                <w:color w:val="auto"/>
                <w:spacing w:val="-9"/>
                <w:sz w:val="24"/>
                <w:szCs w:val="24"/>
              </w:rPr>
              <w:t>简洁、明了，字体、图表运用适当；</w:t>
            </w:r>
            <w:r>
              <w:rPr>
                <w:rFonts w:hint="eastAsia" w:ascii="宋体" w:hAnsi="宋体" w:eastAsia="宋体" w:cs="宋体"/>
                <w:snapToGrid w:val="0"/>
                <w:color w:val="auto"/>
                <w:spacing w:val="-8"/>
                <w:sz w:val="24"/>
                <w:szCs w:val="24"/>
              </w:rPr>
              <w:t>文档结构完整，布局合理，格式美观。</w:t>
            </w:r>
          </w:p>
        </w:tc>
      </w:tr>
      <w:tr w14:paraId="54D396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1293" w:type="dxa"/>
            <w:vAlign w:val="center"/>
          </w:tcPr>
          <w:p w14:paraId="1443019D">
            <w:pPr>
              <w:pStyle w:val="8"/>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现场交流</w:t>
            </w:r>
          </w:p>
        </w:tc>
        <w:tc>
          <w:tcPr>
            <w:tcW w:w="7689" w:type="dxa"/>
            <w:vAlign w:val="center"/>
          </w:tcPr>
          <w:p w14:paraId="3766092A">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7"/>
                <w:sz w:val="24"/>
                <w:szCs w:val="24"/>
              </w:rPr>
              <w:t>观点正确，切中要点，条理清晰，重点突出，表达流畅。</w:t>
            </w:r>
          </w:p>
        </w:tc>
      </w:tr>
    </w:tbl>
    <w:p w14:paraId="2A3AF8B1">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color w:val="auto"/>
          <w:sz w:val="24"/>
          <w:szCs w:val="24"/>
          <w:highlight w:val="none"/>
          <w:lang w:val="en-US" w:eastAsia="zh-CN"/>
        </w:rPr>
        <w:sectPr>
          <w:pgSz w:w="11910" w:h="16840"/>
          <w:pgMar w:top="1440" w:right="1803" w:bottom="1440" w:left="1803" w:header="0" w:footer="653" w:gutter="0"/>
          <w:cols w:space="720" w:num="1"/>
        </w:sectPr>
      </w:pPr>
    </w:p>
    <w:p w14:paraId="1EC9CF10">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color w:val="auto"/>
          <w:sz w:val="24"/>
          <w:szCs w:val="24"/>
          <w:highlight w:val="none"/>
          <w:lang w:val="en-US" w:eastAsia="zh-CN"/>
        </w:rPr>
      </w:pPr>
      <w:r>
        <w:rPr>
          <w:rFonts w:hint="eastAsia"/>
          <w:color w:val="auto"/>
          <w:sz w:val="24"/>
          <w:szCs w:val="24"/>
          <w:highlight w:val="none"/>
          <w:lang w:val="en-US" w:eastAsia="zh-CN"/>
        </w:rPr>
        <w:t>附件4</w:t>
      </w:r>
    </w:p>
    <w:p w14:paraId="43B0ABF8">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cs="Times New Roman"/>
          <w:b/>
          <w:bCs/>
          <w:color w:val="auto"/>
          <w:sz w:val="32"/>
          <w:szCs w:val="32"/>
          <w:highlight w:val="none"/>
        </w:rPr>
      </w:pPr>
      <w:r>
        <w:rPr>
          <w:rFonts w:hint="default" w:ascii="Times New Roman" w:hAnsi="Times New Roman" w:cs="Times New Roman"/>
          <w:b/>
          <w:bCs/>
          <w:color w:val="auto"/>
          <w:sz w:val="32"/>
          <w:szCs w:val="32"/>
          <w:highlight w:val="none"/>
        </w:rPr>
        <w:t>产教融合赛道实施方案</w:t>
      </w:r>
    </w:p>
    <w:p w14:paraId="0D00EB95">
      <w:pPr>
        <w:spacing w:line="276" w:lineRule="auto"/>
        <w:rPr>
          <w:rFonts w:ascii="Arial"/>
          <w:color w:val="auto"/>
          <w:sz w:val="21"/>
        </w:rPr>
      </w:pPr>
    </w:p>
    <w:p w14:paraId="713E3F8A">
      <w:pPr>
        <w:spacing w:line="276" w:lineRule="auto"/>
        <w:rPr>
          <w:rFonts w:ascii="Arial"/>
          <w:color w:val="auto"/>
          <w:sz w:val="21"/>
        </w:rPr>
      </w:pPr>
    </w:p>
    <w:p w14:paraId="015DD22B">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一、参赛要求</w:t>
      </w:r>
    </w:p>
    <w:p w14:paraId="5585B11F">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本赛道须以团队形式参赛，</w:t>
      </w:r>
      <w:r>
        <w:rPr>
          <w:rFonts w:hint="eastAsia" w:ascii="Times New Roman" w:hAnsi="Times New Roman" w:cs="Times New Roman"/>
          <w:color w:val="auto"/>
          <w:sz w:val="24"/>
          <w:szCs w:val="24"/>
          <w:highlight w:val="none"/>
          <w:lang w:val="en-US" w:eastAsia="zh-CN"/>
        </w:rPr>
        <w:t>团队</w:t>
      </w:r>
      <w:r>
        <w:rPr>
          <w:rFonts w:hint="default" w:ascii="Times New Roman" w:hAnsi="Times New Roman" w:cs="Times New Roman"/>
          <w:color w:val="auto"/>
          <w:sz w:val="24"/>
          <w:szCs w:val="24"/>
          <w:highlight w:val="none"/>
          <w:lang w:val="en-US" w:eastAsia="zh-CN"/>
        </w:rPr>
        <w:t>成员至少包含1名从行业企业聘请的兼职教师，且深度参与教育教学时间须达到2年及以上。</w:t>
      </w:r>
    </w:p>
    <w:p w14:paraId="007E322B">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二、材料要求</w:t>
      </w:r>
    </w:p>
    <w:p w14:paraId="5B94FB14">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（一）申报书</w:t>
      </w:r>
    </w:p>
    <w:p w14:paraId="6C9159C4">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参赛教师通过</w:t>
      </w:r>
      <w:r>
        <w:rPr>
          <w:rFonts w:hint="eastAsia" w:ascii="Times New Roman" w:hAnsi="Times New Roman" w:cs="Times New Roman"/>
          <w:color w:val="auto"/>
          <w:sz w:val="24"/>
          <w:szCs w:val="24"/>
          <w:highlight w:val="none"/>
          <w:lang w:val="en-US" w:eastAsia="zh-CN"/>
        </w:rPr>
        <w:t>校赛平台</w:t>
      </w:r>
      <w:r>
        <w:rPr>
          <w:rFonts w:hint="default" w:ascii="Times New Roman" w:hAnsi="Times New Roman" w:cs="Times New Roman"/>
          <w:color w:val="auto"/>
          <w:sz w:val="24"/>
          <w:szCs w:val="24"/>
          <w:highlight w:val="none"/>
          <w:lang w:val="en-US" w:eastAsia="zh-CN"/>
        </w:rPr>
        <w:t>填写后导出，加盖公章并提交，提交后原则上不得修改。</w:t>
      </w:r>
    </w:p>
    <w:p w14:paraId="1DF0F98F">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（二）产教融合创新成果报告</w:t>
      </w:r>
    </w:p>
    <w:p w14:paraId="3083D2C8">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产教融合创新成果报告应密切围绕高校与社会或行业企业主动合作、人才培养规格与产业需求、学科专业结构与区域发展、组织模式创新与教学模式改革等产教融合方面的内容，以教学研究的范式，聚焦教学实践中的真实问题，通过课程内容的重构、教学方法的创新、教学环境的创设、教学评价的改革、师资队伍的建设、协同办学的机制等，解决教学问题，明确教学成效及其推广价值。</w:t>
      </w:r>
    </w:p>
    <w:p w14:paraId="6CA6E9ED">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（三）课堂教学实录视频及相关材料</w:t>
      </w:r>
    </w:p>
    <w:p w14:paraId="1260FC39">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课堂教学实录视频为参赛课程中两个1学时的完整教学实录，每个视频时长为40</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50分钟，需包含理论和实践教学内容。视频需全程连续录制。</w:t>
      </w:r>
    </w:p>
    <w:p w14:paraId="4A88C00F">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（四）附加证明材料</w:t>
      </w:r>
    </w:p>
    <w:p w14:paraId="752C374B">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本赛道参赛课程需提供实践性教学学时占课程总学时比例不少于30%的相关证明；行业企业参与参赛课程教学的相关证明，包括但不限于与参赛课程相关的人事聘任协议、产教融合项目合同、协同育人</w:t>
      </w:r>
      <w:r>
        <w:rPr>
          <w:rFonts w:hint="eastAsia" w:ascii="Times New Roman" w:hAnsi="Times New Roman" w:cs="Times New Roman"/>
          <w:color w:val="auto"/>
          <w:sz w:val="24"/>
          <w:szCs w:val="24"/>
          <w:highlight w:val="none"/>
          <w:lang w:val="en-US" w:eastAsia="zh-CN"/>
        </w:rPr>
        <w:t>项目</w:t>
      </w:r>
      <w:r>
        <w:rPr>
          <w:rFonts w:hint="default" w:ascii="Times New Roman" w:hAnsi="Times New Roman" w:cs="Times New Roman"/>
          <w:color w:val="auto"/>
          <w:sz w:val="24"/>
          <w:szCs w:val="24"/>
          <w:highlight w:val="none"/>
          <w:lang w:val="en-US" w:eastAsia="zh-CN"/>
        </w:rPr>
        <w:t>、产业学院等，签订时间在2年及以上。</w:t>
      </w:r>
    </w:p>
    <w:p w14:paraId="56BFBB43">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三、评分标准</w:t>
      </w:r>
    </w:p>
    <w:p w14:paraId="6666D26C">
      <w:pPr>
        <w:pStyle w:val="2"/>
        <w:spacing w:before="125" w:line="201" w:lineRule="auto"/>
        <w:ind w:left="683"/>
        <w:outlineLvl w:val="1"/>
        <w:rPr>
          <w:rFonts w:hint="eastAsia" w:ascii="宋体" w:hAnsi="宋体" w:eastAsia="宋体" w:cs="宋体"/>
          <w:b/>
          <w:bCs/>
          <w:color w:val="auto"/>
          <w:spacing w:val="-6"/>
          <w:sz w:val="24"/>
          <w:szCs w:val="24"/>
        </w:rPr>
      </w:pPr>
      <w:r>
        <w:rPr>
          <w:rFonts w:hint="eastAsia" w:ascii="宋体" w:hAnsi="宋体" w:eastAsia="宋体" w:cs="宋体"/>
          <w:b/>
          <w:bCs/>
          <w:color w:val="auto"/>
          <w:spacing w:val="-6"/>
          <w:sz w:val="24"/>
          <w:szCs w:val="24"/>
        </w:rPr>
        <w:t>（一）课堂教学实录视频（40分）</w:t>
      </w:r>
    </w:p>
    <w:p w14:paraId="7841D95D">
      <w:pPr>
        <w:spacing w:line="96" w:lineRule="exact"/>
        <w:rPr>
          <w:color w:val="auto"/>
        </w:rPr>
      </w:pPr>
    </w:p>
    <w:tbl>
      <w:tblPr>
        <w:tblStyle w:val="9"/>
        <w:tblW w:w="89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88"/>
        <w:gridCol w:w="7894"/>
      </w:tblGrid>
      <w:tr w14:paraId="42BBCB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blHeader/>
        </w:trPr>
        <w:tc>
          <w:tcPr>
            <w:tcW w:w="1088" w:type="dxa"/>
            <w:vAlign w:val="center"/>
          </w:tcPr>
          <w:p w14:paraId="163512A6">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894" w:type="dxa"/>
            <w:vAlign w:val="top"/>
          </w:tcPr>
          <w:p w14:paraId="74495801">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705A40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9" w:hRule="atLeast"/>
        </w:trPr>
        <w:tc>
          <w:tcPr>
            <w:tcW w:w="1088" w:type="dxa"/>
            <w:vAlign w:val="center"/>
          </w:tcPr>
          <w:p w14:paraId="33B75382">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p w14:paraId="129B0905">
            <w:pPr>
              <w:pStyle w:val="8"/>
              <w:keepNext w:val="0"/>
              <w:keepLines w:val="0"/>
              <w:pageBreakBefore w:val="0"/>
              <w:widowControl w:val="0"/>
              <w:kinsoku/>
              <w:wordWrap/>
              <w:overflowPunct/>
              <w:topLinePunct w:val="0"/>
              <w:autoSpaceDE/>
              <w:autoSpaceDN/>
              <w:bidi w:val="0"/>
              <w:adjustRightInd/>
              <w:snapToGrid/>
              <w:spacing w:before="94"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教学理念</w:t>
            </w:r>
          </w:p>
        </w:tc>
        <w:tc>
          <w:tcPr>
            <w:tcW w:w="7894" w:type="dxa"/>
            <w:vAlign w:val="top"/>
          </w:tcPr>
          <w:p w14:paraId="5C859CC0">
            <w:pPr>
              <w:pStyle w:val="8"/>
              <w:spacing w:before="133" w:line="194" w:lineRule="auto"/>
              <w:ind w:left="9" w:right="2"/>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体现“以学生为中心”教育理念，符合专业特</w:t>
            </w:r>
            <w:r>
              <w:rPr>
                <w:rFonts w:hint="eastAsia" w:ascii="宋体" w:hAnsi="宋体" w:eastAsia="宋体" w:cs="宋体"/>
                <w:snapToGrid w:val="0"/>
                <w:color w:val="auto"/>
                <w:spacing w:val="-4"/>
                <w:sz w:val="24"/>
                <w:szCs w:val="24"/>
              </w:rPr>
              <w:t>色与课程要求；在深化产教融合中推</w:t>
            </w:r>
            <w:r>
              <w:rPr>
                <w:rFonts w:hint="eastAsia" w:ascii="宋体" w:hAnsi="宋体" w:eastAsia="宋体" w:cs="宋体"/>
                <w:snapToGrid w:val="0"/>
                <w:color w:val="auto"/>
                <w:spacing w:val="-1"/>
                <w:sz w:val="24"/>
                <w:szCs w:val="24"/>
              </w:rPr>
              <w:t>进教育教学创新，提高人才培养的质量，服务区域经济社会发展</w:t>
            </w:r>
            <w:r>
              <w:rPr>
                <w:rFonts w:hint="eastAsia" w:ascii="宋体" w:hAnsi="宋体" w:eastAsia="宋体" w:cs="宋体"/>
                <w:snapToGrid w:val="0"/>
                <w:color w:val="auto"/>
                <w:spacing w:val="-2"/>
                <w:sz w:val="24"/>
                <w:szCs w:val="24"/>
              </w:rPr>
              <w:t>，促进教育链、人</w:t>
            </w:r>
            <w:r>
              <w:rPr>
                <w:rFonts w:hint="eastAsia" w:ascii="宋体" w:hAnsi="宋体" w:eastAsia="宋体" w:cs="宋体"/>
                <w:snapToGrid w:val="0"/>
                <w:color w:val="auto"/>
                <w:spacing w:val="-1"/>
                <w:sz w:val="24"/>
                <w:szCs w:val="24"/>
              </w:rPr>
              <w:t>才链与产业链、创新链有机衔接。</w:t>
            </w:r>
          </w:p>
        </w:tc>
      </w:tr>
      <w:tr w14:paraId="6C3946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1088" w:type="dxa"/>
            <w:vMerge w:val="restart"/>
            <w:tcBorders>
              <w:bottom w:val="nil"/>
            </w:tcBorders>
            <w:vAlign w:val="center"/>
          </w:tcPr>
          <w:p w14:paraId="354C0A0F">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p w14:paraId="3E55D37B">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p w14:paraId="5F9EE5AD">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p w14:paraId="0402DF6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p w14:paraId="10CB4D9A">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p w14:paraId="57CF13C0">
            <w:pPr>
              <w:pStyle w:val="8"/>
              <w:keepNext w:val="0"/>
              <w:keepLines w:val="0"/>
              <w:pageBreakBefore w:val="0"/>
              <w:widowControl w:val="0"/>
              <w:kinsoku/>
              <w:wordWrap/>
              <w:overflowPunct/>
              <w:topLinePunct w:val="0"/>
              <w:autoSpaceDE/>
              <w:autoSpaceDN/>
              <w:bidi w:val="0"/>
              <w:adjustRightInd/>
              <w:snapToGrid/>
              <w:spacing w:before="94"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教学内容</w:t>
            </w:r>
          </w:p>
        </w:tc>
        <w:tc>
          <w:tcPr>
            <w:tcW w:w="7894" w:type="dxa"/>
            <w:vAlign w:val="top"/>
          </w:tcPr>
          <w:p w14:paraId="7FBD916D">
            <w:pPr>
              <w:pStyle w:val="8"/>
              <w:spacing w:before="134" w:line="177" w:lineRule="auto"/>
              <w:ind w:left="18"/>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深挖课程思政元素，有机融入课程教学，实现“润物无声”的课</w:t>
            </w:r>
            <w:r>
              <w:rPr>
                <w:rFonts w:hint="eastAsia" w:ascii="宋体" w:hAnsi="宋体" w:eastAsia="宋体" w:cs="宋体"/>
                <w:snapToGrid w:val="0"/>
                <w:color w:val="auto"/>
                <w:spacing w:val="-5"/>
                <w:sz w:val="24"/>
                <w:szCs w:val="24"/>
              </w:rPr>
              <w:t>程思政教育。</w:t>
            </w:r>
          </w:p>
        </w:tc>
      </w:tr>
      <w:tr w14:paraId="0002CF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8" w:hRule="atLeast"/>
        </w:trPr>
        <w:tc>
          <w:tcPr>
            <w:tcW w:w="1088" w:type="dxa"/>
            <w:vMerge w:val="continue"/>
            <w:tcBorders>
              <w:top w:val="nil"/>
              <w:bottom w:val="nil"/>
            </w:tcBorders>
            <w:vAlign w:val="center"/>
          </w:tcPr>
          <w:p w14:paraId="0530D3C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894" w:type="dxa"/>
            <w:vAlign w:val="center"/>
          </w:tcPr>
          <w:p w14:paraId="3A32759F">
            <w:pPr>
              <w:pStyle w:val="8"/>
              <w:spacing w:before="134" w:line="196" w:lineRule="auto"/>
              <w:ind w:left="21" w:right="2" w:hanging="9"/>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将教学内容与行业企业、实务部门等实际工作和需求以及</w:t>
            </w:r>
            <w:r>
              <w:rPr>
                <w:rFonts w:hint="eastAsia" w:ascii="宋体" w:hAnsi="宋体" w:eastAsia="宋体" w:cs="宋体"/>
                <w:snapToGrid w:val="0"/>
                <w:color w:val="auto"/>
                <w:spacing w:val="-2"/>
                <w:sz w:val="24"/>
                <w:szCs w:val="24"/>
              </w:rPr>
              <w:t>国家产业政策、国内外产业发展的基础走向和价值导向紧密融合，将生产现场转化为教学课堂，将政产学研的创新理念、机制体制和重大科研成果转化为课程教学案例，体现高阶性、创新性</w:t>
            </w:r>
            <w:r>
              <w:rPr>
                <w:rFonts w:hint="eastAsia" w:ascii="宋体" w:hAnsi="宋体" w:eastAsia="宋体" w:cs="宋体"/>
                <w:snapToGrid w:val="0"/>
                <w:color w:val="auto"/>
                <w:spacing w:val="-5"/>
                <w:sz w:val="24"/>
                <w:szCs w:val="24"/>
              </w:rPr>
              <w:t>与挑战度。</w:t>
            </w:r>
          </w:p>
        </w:tc>
      </w:tr>
      <w:tr w14:paraId="03522A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1" w:hRule="atLeast"/>
        </w:trPr>
        <w:tc>
          <w:tcPr>
            <w:tcW w:w="1088" w:type="dxa"/>
            <w:vMerge w:val="continue"/>
            <w:tcBorders>
              <w:top w:val="nil"/>
            </w:tcBorders>
            <w:vAlign w:val="center"/>
          </w:tcPr>
          <w:p w14:paraId="73C70770">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894" w:type="dxa"/>
            <w:vAlign w:val="center"/>
          </w:tcPr>
          <w:p w14:paraId="626C0B18">
            <w:pPr>
              <w:pStyle w:val="8"/>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教学资源储备丰富，行业企业深度参与课程建设和教材</w:t>
            </w:r>
            <w:r>
              <w:rPr>
                <w:rFonts w:hint="eastAsia" w:ascii="宋体" w:hAnsi="宋体" w:eastAsia="宋体" w:cs="宋体"/>
                <w:snapToGrid w:val="0"/>
                <w:color w:val="auto"/>
                <w:spacing w:val="-2"/>
                <w:sz w:val="24"/>
                <w:szCs w:val="24"/>
              </w:rPr>
              <w:t>编写，包括但不限于共建校企联合实验室、共建实习实践基地、联合开发</w:t>
            </w:r>
            <w:r>
              <w:rPr>
                <w:rFonts w:hint="eastAsia" w:ascii="宋体" w:hAnsi="宋体" w:eastAsia="宋体" w:cs="宋体"/>
                <w:snapToGrid w:val="0"/>
                <w:color w:val="auto"/>
                <w:spacing w:val="-3"/>
                <w:sz w:val="24"/>
                <w:szCs w:val="24"/>
              </w:rPr>
              <w:t>课程、共同编写教材等，注重将行业</w:t>
            </w:r>
            <w:r>
              <w:rPr>
                <w:rFonts w:hint="eastAsia" w:ascii="宋体" w:hAnsi="宋体" w:eastAsia="宋体" w:cs="宋体"/>
                <w:snapToGrid w:val="0"/>
                <w:color w:val="auto"/>
                <w:spacing w:val="-1"/>
                <w:sz w:val="24"/>
                <w:szCs w:val="24"/>
              </w:rPr>
              <w:t>企业发展最新前沿成果融入教学内容。</w:t>
            </w:r>
          </w:p>
        </w:tc>
      </w:tr>
      <w:tr w14:paraId="09B2D1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2" w:hRule="atLeast"/>
        </w:trPr>
        <w:tc>
          <w:tcPr>
            <w:tcW w:w="1088" w:type="dxa"/>
            <w:vMerge w:val="restart"/>
            <w:tcBorders>
              <w:bottom w:val="nil"/>
            </w:tcBorders>
            <w:vAlign w:val="center"/>
          </w:tcPr>
          <w:p w14:paraId="1CED89A5">
            <w:pPr>
              <w:pStyle w:val="8"/>
              <w:keepNext w:val="0"/>
              <w:keepLines w:val="0"/>
              <w:pageBreakBefore w:val="0"/>
              <w:widowControl w:val="0"/>
              <w:kinsoku/>
              <w:wordWrap/>
              <w:overflowPunct/>
              <w:topLinePunct w:val="0"/>
              <w:autoSpaceDE/>
              <w:autoSpaceDN/>
              <w:bidi w:val="0"/>
              <w:adjustRightInd/>
              <w:snapToGrid/>
              <w:spacing w:before="95"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教学过程</w:t>
            </w:r>
          </w:p>
        </w:tc>
        <w:tc>
          <w:tcPr>
            <w:tcW w:w="7894" w:type="dxa"/>
            <w:vAlign w:val="center"/>
          </w:tcPr>
          <w:p w14:paraId="1B3736A4">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体现教师主导、学生主体、行业企业参与，聘请行业企业优秀</w:t>
            </w:r>
            <w:r>
              <w:rPr>
                <w:rFonts w:hint="eastAsia" w:ascii="宋体" w:hAnsi="宋体" w:eastAsia="宋体" w:cs="宋体"/>
                <w:snapToGrid w:val="0"/>
                <w:color w:val="auto"/>
                <w:spacing w:val="-2"/>
                <w:sz w:val="24"/>
                <w:szCs w:val="24"/>
              </w:rPr>
              <w:t>专业技术人才、管理</w:t>
            </w:r>
            <w:r>
              <w:rPr>
                <w:rFonts w:hint="eastAsia" w:ascii="宋体" w:hAnsi="宋体" w:eastAsia="宋体" w:cs="宋体"/>
                <w:snapToGrid w:val="0"/>
                <w:color w:val="auto"/>
                <w:spacing w:val="-1"/>
                <w:sz w:val="24"/>
                <w:szCs w:val="24"/>
              </w:rPr>
              <w:t>人才和高技能人才等参与教学。</w:t>
            </w:r>
          </w:p>
        </w:tc>
      </w:tr>
      <w:tr w14:paraId="21E2F0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1" w:hRule="atLeast"/>
        </w:trPr>
        <w:tc>
          <w:tcPr>
            <w:tcW w:w="1088" w:type="dxa"/>
            <w:vMerge w:val="continue"/>
            <w:tcBorders>
              <w:top w:val="nil"/>
              <w:bottom w:val="nil"/>
            </w:tcBorders>
            <w:vAlign w:val="center"/>
          </w:tcPr>
          <w:p w14:paraId="505D83A1">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894" w:type="dxa"/>
            <w:vAlign w:val="center"/>
          </w:tcPr>
          <w:p w14:paraId="4C0C38D7">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以解决社会和行业企业实际问题为导向，充分利用产教融合校企合作平台，</w:t>
            </w:r>
            <w:r>
              <w:rPr>
                <w:rFonts w:hint="eastAsia" w:ascii="宋体" w:hAnsi="宋体" w:eastAsia="宋体" w:cs="宋体"/>
                <w:snapToGrid w:val="0"/>
                <w:color w:val="auto"/>
                <w:spacing w:val="-3"/>
                <w:sz w:val="24"/>
                <w:szCs w:val="24"/>
              </w:rPr>
              <w:t>采用项</w:t>
            </w:r>
            <w:r>
              <w:rPr>
                <w:rFonts w:hint="eastAsia" w:ascii="宋体" w:hAnsi="宋体" w:eastAsia="宋体" w:cs="宋体"/>
                <w:snapToGrid w:val="0"/>
                <w:color w:val="auto"/>
                <w:spacing w:val="-2"/>
                <w:sz w:val="24"/>
                <w:szCs w:val="24"/>
              </w:rPr>
              <w:t>目式、任务式等方式方法，将专业知识与生产过程和行业标准等相对接，启发学生</w:t>
            </w:r>
            <w:r>
              <w:rPr>
                <w:rFonts w:hint="eastAsia" w:ascii="宋体" w:hAnsi="宋体" w:eastAsia="宋体" w:cs="宋体"/>
                <w:snapToGrid w:val="0"/>
                <w:color w:val="auto"/>
                <w:spacing w:val="-3"/>
                <w:sz w:val="24"/>
                <w:szCs w:val="24"/>
              </w:rPr>
              <w:t>思考，培养学生在真实生产环境中解决复杂问题的能力。</w:t>
            </w:r>
          </w:p>
        </w:tc>
      </w:tr>
      <w:tr w14:paraId="0901F5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3" w:hRule="atLeast"/>
        </w:trPr>
        <w:tc>
          <w:tcPr>
            <w:tcW w:w="1088" w:type="dxa"/>
            <w:vMerge w:val="continue"/>
            <w:tcBorders>
              <w:top w:val="nil"/>
            </w:tcBorders>
            <w:vAlign w:val="center"/>
          </w:tcPr>
          <w:p w14:paraId="67A7B1D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894" w:type="dxa"/>
            <w:vAlign w:val="center"/>
          </w:tcPr>
          <w:p w14:paraId="56120B2C">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产学合作开发数字资源，将数字产业化和产业数字化</w:t>
            </w:r>
            <w:r>
              <w:rPr>
                <w:rFonts w:hint="eastAsia" w:ascii="宋体" w:hAnsi="宋体" w:eastAsia="宋体" w:cs="宋体"/>
                <w:snapToGrid w:val="0"/>
                <w:color w:val="auto"/>
                <w:spacing w:val="-2"/>
                <w:sz w:val="24"/>
                <w:szCs w:val="24"/>
              </w:rPr>
              <w:t>作为基本教学线索，深化数字化技术在教学场景和评价中的应用。</w:t>
            </w:r>
          </w:p>
        </w:tc>
      </w:tr>
      <w:tr w14:paraId="2B8712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9" w:hRule="atLeast"/>
        </w:trPr>
        <w:tc>
          <w:tcPr>
            <w:tcW w:w="1088" w:type="dxa"/>
            <w:vAlign w:val="center"/>
          </w:tcPr>
          <w:p w14:paraId="7BEEC8CD">
            <w:pPr>
              <w:pStyle w:val="8"/>
              <w:keepNext w:val="0"/>
              <w:keepLines w:val="0"/>
              <w:pageBreakBefore w:val="0"/>
              <w:widowControl w:val="0"/>
              <w:kinsoku/>
              <w:wordWrap/>
              <w:overflowPunct/>
              <w:topLinePunct w:val="0"/>
              <w:autoSpaceDE/>
              <w:autoSpaceDN/>
              <w:bidi w:val="0"/>
              <w:adjustRightInd/>
              <w:snapToGrid/>
              <w:spacing w:before="94"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教学效果</w:t>
            </w:r>
          </w:p>
        </w:tc>
        <w:tc>
          <w:tcPr>
            <w:tcW w:w="7894" w:type="dxa"/>
            <w:vAlign w:val="center"/>
          </w:tcPr>
          <w:p w14:paraId="1CE589D2">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5"/>
                <w:sz w:val="24"/>
                <w:szCs w:val="24"/>
              </w:rPr>
              <w:t>课程讲授富有吸引力，互动气氛融洽，学生思维活跃，能够了解领域和行业的最新</w:t>
            </w:r>
            <w:r>
              <w:rPr>
                <w:rFonts w:hint="eastAsia" w:ascii="宋体" w:hAnsi="宋体" w:eastAsia="宋体" w:cs="宋体"/>
                <w:snapToGrid w:val="0"/>
                <w:color w:val="auto"/>
                <w:spacing w:val="-2"/>
                <w:sz w:val="24"/>
                <w:szCs w:val="24"/>
              </w:rPr>
              <w:t>动态和实际情况，创新实践能力增强，学生素质、</w:t>
            </w:r>
            <w:r>
              <w:rPr>
                <w:rFonts w:hint="eastAsia" w:ascii="宋体" w:hAnsi="宋体" w:eastAsia="宋体" w:cs="宋体"/>
                <w:snapToGrid w:val="0"/>
                <w:color w:val="auto"/>
                <w:spacing w:val="-3"/>
                <w:sz w:val="24"/>
                <w:szCs w:val="24"/>
              </w:rPr>
              <w:t>知识和能力全面提高。形成服务</w:t>
            </w:r>
            <w:r>
              <w:rPr>
                <w:rFonts w:hint="eastAsia" w:ascii="宋体" w:hAnsi="宋体" w:eastAsia="宋体" w:cs="宋体"/>
                <w:snapToGrid w:val="0"/>
                <w:color w:val="auto"/>
                <w:spacing w:val="-1"/>
                <w:sz w:val="24"/>
                <w:szCs w:val="24"/>
              </w:rPr>
              <w:t>国家战略、突出专业特色、符合学生特点和推动产业</w:t>
            </w:r>
            <w:r>
              <w:rPr>
                <w:rFonts w:hint="eastAsia" w:ascii="宋体" w:hAnsi="宋体" w:eastAsia="宋体" w:cs="宋体"/>
                <w:snapToGrid w:val="0"/>
                <w:color w:val="auto"/>
                <w:spacing w:val="-2"/>
                <w:sz w:val="24"/>
                <w:szCs w:val="24"/>
              </w:rPr>
              <w:t>高质量发展的合作教学模式，形成可持续发展的机制体制和基本经验，具有较大借鉴和推广价值。</w:t>
            </w:r>
          </w:p>
        </w:tc>
      </w:tr>
      <w:tr w14:paraId="3EFA01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5" w:hRule="atLeast"/>
        </w:trPr>
        <w:tc>
          <w:tcPr>
            <w:tcW w:w="1088" w:type="dxa"/>
            <w:vAlign w:val="center"/>
          </w:tcPr>
          <w:p w14:paraId="765EF1C2">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视频质量</w:t>
            </w:r>
          </w:p>
        </w:tc>
        <w:tc>
          <w:tcPr>
            <w:tcW w:w="7894" w:type="dxa"/>
            <w:vAlign w:val="center"/>
          </w:tcPr>
          <w:p w14:paraId="27DA6E58">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教学视频清晰、流畅，能客观、真实反映师生的教学</w:t>
            </w:r>
            <w:r>
              <w:rPr>
                <w:rFonts w:hint="eastAsia" w:ascii="宋体" w:hAnsi="宋体" w:eastAsia="宋体" w:cs="宋体"/>
                <w:snapToGrid w:val="0"/>
                <w:color w:val="auto"/>
                <w:spacing w:val="-2"/>
                <w:sz w:val="24"/>
                <w:szCs w:val="24"/>
              </w:rPr>
              <w:t>过程常态。</w:t>
            </w:r>
          </w:p>
        </w:tc>
      </w:tr>
    </w:tbl>
    <w:p w14:paraId="06A59BA9">
      <w:pPr>
        <w:rPr>
          <w:rFonts w:ascii="Arial"/>
          <w:color w:val="auto"/>
          <w:sz w:val="21"/>
        </w:rPr>
      </w:pPr>
    </w:p>
    <w:p w14:paraId="036618A8">
      <w:pPr>
        <w:pStyle w:val="2"/>
        <w:spacing w:before="125" w:line="201" w:lineRule="auto"/>
        <w:ind w:left="683"/>
        <w:outlineLvl w:val="1"/>
        <w:rPr>
          <w:rFonts w:ascii="楷体" w:hAnsi="楷体" w:eastAsia="楷体" w:cs="楷体"/>
          <w:color w:val="auto"/>
          <w:sz w:val="31"/>
          <w:szCs w:val="31"/>
        </w:rPr>
      </w:pPr>
      <w:r>
        <w:rPr>
          <w:rFonts w:hint="eastAsia" w:ascii="宋体" w:hAnsi="宋体" w:eastAsia="宋体" w:cs="宋体"/>
          <w:b/>
          <w:bCs/>
          <w:color w:val="auto"/>
          <w:spacing w:val="-6"/>
          <w:sz w:val="24"/>
          <w:szCs w:val="24"/>
        </w:rPr>
        <w:t>（二）产教融合创新成果报告（20分）</w:t>
      </w:r>
    </w:p>
    <w:p w14:paraId="556F4E45">
      <w:pPr>
        <w:spacing w:line="101" w:lineRule="exact"/>
        <w:rPr>
          <w:color w:val="auto"/>
        </w:rPr>
      </w:pPr>
    </w:p>
    <w:tbl>
      <w:tblPr>
        <w:tblStyle w:val="9"/>
        <w:tblW w:w="89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1"/>
        <w:gridCol w:w="7821"/>
      </w:tblGrid>
      <w:tr w14:paraId="120F9B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7" w:hRule="atLeast"/>
        </w:trPr>
        <w:tc>
          <w:tcPr>
            <w:tcW w:w="1161" w:type="dxa"/>
            <w:vAlign w:val="center"/>
          </w:tcPr>
          <w:p w14:paraId="496D9B31">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821" w:type="dxa"/>
            <w:vAlign w:val="top"/>
          </w:tcPr>
          <w:p w14:paraId="782BC4C3">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0C6FB1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6" w:hRule="atLeast"/>
        </w:trPr>
        <w:tc>
          <w:tcPr>
            <w:tcW w:w="1161" w:type="dxa"/>
            <w:vAlign w:val="center"/>
          </w:tcPr>
          <w:p w14:paraId="7441FD1E">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问题导向</w:t>
            </w:r>
          </w:p>
        </w:tc>
        <w:tc>
          <w:tcPr>
            <w:tcW w:w="7821" w:type="dxa"/>
            <w:vAlign w:val="top"/>
          </w:tcPr>
          <w:p w14:paraId="13A70CD9">
            <w:pPr>
              <w:pStyle w:val="8"/>
              <w:spacing w:before="155" w:line="193" w:lineRule="auto"/>
              <w:ind w:left="13" w:right="4" w:firstLine="2"/>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人才培养规格与哲学社会科学和自然科学领域的各类实践需求相符，以培养高素质</w:t>
            </w:r>
            <w:r>
              <w:rPr>
                <w:rFonts w:hint="eastAsia" w:ascii="宋体" w:hAnsi="宋体" w:eastAsia="宋体" w:cs="宋体"/>
                <w:snapToGrid w:val="0"/>
                <w:color w:val="auto"/>
                <w:spacing w:val="-3"/>
                <w:sz w:val="24"/>
                <w:szCs w:val="24"/>
              </w:rPr>
              <w:t>创新人才为导向，立足专业和学科特色，发现</w:t>
            </w:r>
            <w:r>
              <w:rPr>
                <w:rFonts w:hint="eastAsia" w:ascii="宋体" w:hAnsi="宋体" w:eastAsia="宋体" w:cs="宋体"/>
                <w:snapToGrid w:val="0"/>
                <w:color w:val="auto"/>
                <w:spacing w:val="-4"/>
                <w:sz w:val="24"/>
                <w:szCs w:val="24"/>
              </w:rPr>
              <w:t>和解决产教融合课程教学面临的问题</w:t>
            </w:r>
            <w:r>
              <w:rPr>
                <w:rFonts w:hint="eastAsia" w:ascii="宋体" w:hAnsi="宋体" w:eastAsia="宋体" w:cs="宋体"/>
                <w:snapToGrid w:val="0"/>
                <w:color w:val="auto"/>
                <w:spacing w:val="-3"/>
                <w:sz w:val="24"/>
                <w:szCs w:val="24"/>
              </w:rPr>
              <w:t>和挑战。</w:t>
            </w:r>
          </w:p>
        </w:tc>
      </w:tr>
      <w:tr w14:paraId="2C0609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9" w:hRule="atLeast"/>
        </w:trPr>
        <w:tc>
          <w:tcPr>
            <w:tcW w:w="1161" w:type="dxa"/>
            <w:vAlign w:val="center"/>
          </w:tcPr>
          <w:p w14:paraId="26094F03">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p w14:paraId="11A3E6E5">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2"/>
                <w:w w:val="97"/>
                <w:sz w:val="24"/>
                <w:szCs w:val="24"/>
              </w:rPr>
              <w:t>创新特色</w:t>
            </w:r>
          </w:p>
        </w:tc>
        <w:tc>
          <w:tcPr>
            <w:tcW w:w="7821" w:type="dxa"/>
            <w:vAlign w:val="top"/>
          </w:tcPr>
          <w:p w14:paraId="3B39AA9A">
            <w:pPr>
              <w:pStyle w:val="8"/>
              <w:spacing w:before="154" w:line="189" w:lineRule="auto"/>
              <w:ind w:left="11" w:right="2" w:firstLine="4"/>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通过产学研深度合作，在教学目标、内容、方</w:t>
            </w:r>
            <w:r>
              <w:rPr>
                <w:rFonts w:hint="eastAsia" w:ascii="宋体" w:hAnsi="宋体" w:eastAsia="宋体" w:cs="宋体"/>
                <w:snapToGrid w:val="0"/>
                <w:color w:val="auto"/>
                <w:spacing w:val="-4"/>
                <w:sz w:val="24"/>
                <w:szCs w:val="24"/>
              </w:rPr>
              <w:t>法、评价和资源开发等方面共同完成</w:t>
            </w:r>
            <w:r>
              <w:rPr>
                <w:rFonts w:hint="eastAsia" w:ascii="宋体" w:hAnsi="宋体" w:eastAsia="宋体" w:cs="宋体"/>
                <w:snapToGrid w:val="0"/>
                <w:color w:val="auto"/>
                <w:spacing w:val="-3"/>
                <w:sz w:val="24"/>
                <w:szCs w:val="24"/>
              </w:rPr>
              <w:t>课程改革，且针对性、创新性、可操作性强。</w:t>
            </w:r>
          </w:p>
        </w:tc>
      </w:tr>
      <w:tr w14:paraId="615A20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7" w:hRule="atLeast"/>
        </w:trPr>
        <w:tc>
          <w:tcPr>
            <w:tcW w:w="1161" w:type="dxa"/>
            <w:vAlign w:val="center"/>
          </w:tcPr>
          <w:p w14:paraId="10304FEE">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2"/>
                <w:w w:val="97"/>
                <w:sz w:val="24"/>
                <w:szCs w:val="24"/>
              </w:rPr>
              <w:t>创新效果</w:t>
            </w:r>
          </w:p>
        </w:tc>
        <w:tc>
          <w:tcPr>
            <w:tcW w:w="7821" w:type="dxa"/>
            <w:vAlign w:val="top"/>
          </w:tcPr>
          <w:p w14:paraId="022B3A3A">
            <w:pPr>
              <w:pStyle w:val="8"/>
              <w:spacing w:before="156" w:line="193" w:lineRule="auto"/>
              <w:ind w:left="14" w:right="2" w:hanging="3"/>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课</w:t>
            </w:r>
            <w:r>
              <w:rPr>
                <w:rFonts w:hint="eastAsia" w:ascii="宋体" w:hAnsi="宋体" w:eastAsia="宋体" w:cs="宋体"/>
                <w:snapToGrid w:val="0"/>
                <w:color w:val="auto"/>
                <w:spacing w:val="-3"/>
                <w:sz w:val="24"/>
                <w:szCs w:val="24"/>
              </w:rPr>
              <w:t>程教学方案设计科学、方法有效、评价多元，数字化</w:t>
            </w:r>
            <w:r>
              <w:rPr>
                <w:rFonts w:hint="eastAsia" w:ascii="宋体" w:hAnsi="宋体" w:eastAsia="宋体" w:cs="宋体"/>
                <w:snapToGrid w:val="0"/>
                <w:color w:val="auto"/>
                <w:spacing w:val="-4"/>
                <w:sz w:val="24"/>
                <w:szCs w:val="24"/>
              </w:rPr>
              <w:t>转型较好，学生服务国家</w:t>
            </w:r>
            <w:r>
              <w:rPr>
                <w:rFonts w:hint="eastAsia" w:ascii="宋体" w:hAnsi="宋体" w:eastAsia="宋体" w:cs="宋体"/>
                <w:snapToGrid w:val="0"/>
                <w:color w:val="auto"/>
                <w:spacing w:val="-3"/>
                <w:sz w:val="24"/>
                <w:szCs w:val="24"/>
              </w:rPr>
              <w:t>战略意识、专业知识素养、解决产业发展问题能力</w:t>
            </w:r>
            <w:r>
              <w:rPr>
                <w:rFonts w:hint="eastAsia" w:ascii="宋体" w:hAnsi="宋体" w:eastAsia="宋体" w:cs="宋体"/>
                <w:snapToGrid w:val="0"/>
                <w:color w:val="auto"/>
                <w:spacing w:val="-4"/>
                <w:sz w:val="24"/>
                <w:szCs w:val="24"/>
              </w:rPr>
              <w:t>同步提高，解决人才培养供给侧和</w:t>
            </w:r>
            <w:r>
              <w:rPr>
                <w:rFonts w:hint="eastAsia" w:ascii="宋体" w:hAnsi="宋体" w:eastAsia="宋体" w:cs="宋体"/>
                <w:snapToGrid w:val="0"/>
                <w:color w:val="auto"/>
                <w:spacing w:val="-2"/>
                <w:sz w:val="24"/>
                <w:szCs w:val="24"/>
              </w:rPr>
              <w:t>产业需求侧的结构性矛盾。</w:t>
            </w:r>
          </w:p>
        </w:tc>
      </w:tr>
      <w:tr w14:paraId="676D7A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trPr>
        <w:tc>
          <w:tcPr>
            <w:tcW w:w="1161" w:type="dxa"/>
            <w:vAlign w:val="center"/>
          </w:tcPr>
          <w:p w14:paraId="3EBB5914">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7"/>
                <w:sz w:val="24"/>
                <w:szCs w:val="24"/>
              </w:rPr>
              <w:t>成果辐射</w:t>
            </w:r>
          </w:p>
        </w:tc>
        <w:tc>
          <w:tcPr>
            <w:tcW w:w="7821" w:type="dxa"/>
            <w:vAlign w:val="top"/>
          </w:tcPr>
          <w:p w14:paraId="5446F89D">
            <w:pPr>
              <w:pStyle w:val="8"/>
              <w:spacing w:before="156" w:line="190" w:lineRule="auto"/>
              <w:ind w:left="15" w:firstLine="11"/>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能够对产教融合课程教学的合作模式和成果转化开展基于证据的有效分析与总结，</w:t>
            </w:r>
            <w:r>
              <w:rPr>
                <w:rFonts w:hint="eastAsia" w:ascii="宋体" w:hAnsi="宋体" w:eastAsia="宋体" w:cs="宋体"/>
                <w:snapToGrid w:val="0"/>
                <w:color w:val="auto"/>
                <w:spacing w:val="-3"/>
                <w:sz w:val="24"/>
                <w:szCs w:val="24"/>
              </w:rPr>
              <w:t>形成具有较强辐射推广价值的教学新方法、新模式。</w:t>
            </w:r>
          </w:p>
        </w:tc>
      </w:tr>
    </w:tbl>
    <w:p w14:paraId="7BEFE0F9">
      <w:pPr>
        <w:pStyle w:val="2"/>
        <w:spacing w:before="125" w:line="201" w:lineRule="auto"/>
        <w:ind w:left="683"/>
        <w:outlineLvl w:val="1"/>
        <w:rPr>
          <w:rFonts w:ascii="楷体" w:hAnsi="楷体" w:eastAsia="楷体" w:cs="楷体"/>
          <w:color w:val="auto"/>
          <w:sz w:val="31"/>
          <w:szCs w:val="31"/>
        </w:rPr>
      </w:pPr>
      <w:r>
        <w:rPr>
          <w:rFonts w:hint="eastAsia" w:ascii="宋体" w:hAnsi="宋体" w:eastAsia="宋体" w:cs="宋体"/>
          <w:b/>
          <w:bCs/>
          <w:color w:val="auto"/>
          <w:spacing w:val="-6"/>
          <w:sz w:val="24"/>
          <w:szCs w:val="24"/>
        </w:rPr>
        <w:t>（三）教学设计创新汇报（40分）</w:t>
      </w:r>
    </w:p>
    <w:p w14:paraId="7A8D4D96">
      <w:pPr>
        <w:spacing w:line="94" w:lineRule="exact"/>
        <w:rPr>
          <w:color w:val="auto"/>
        </w:rPr>
      </w:pPr>
    </w:p>
    <w:tbl>
      <w:tblPr>
        <w:tblStyle w:val="9"/>
        <w:tblW w:w="898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90"/>
        <w:gridCol w:w="7692"/>
      </w:tblGrid>
      <w:tr w14:paraId="5FA221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blHeader/>
        </w:trPr>
        <w:tc>
          <w:tcPr>
            <w:tcW w:w="1290" w:type="dxa"/>
            <w:vAlign w:val="center"/>
          </w:tcPr>
          <w:p w14:paraId="103D41A6">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692" w:type="dxa"/>
            <w:vAlign w:val="top"/>
          </w:tcPr>
          <w:p w14:paraId="0CC8EAAF">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19FE86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 w:hRule="atLeast"/>
        </w:trPr>
        <w:tc>
          <w:tcPr>
            <w:tcW w:w="1290" w:type="dxa"/>
            <w:vAlign w:val="center"/>
          </w:tcPr>
          <w:p w14:paraId="62B5DE56">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8"/>
                <w:sz w:val="24"/>
                <w:szCs w:val="24"/>
              </w:rPr>
              <w:t>理念与目标</w:t>
            </w:r>
          </w:p>
        </w:tc>
        <w:tc>
          <w:tcPr>
            <w:tcW w:w="7692" w:type="dxa"/>
            <w:vAlign w:val="top"/>
          </w:tcPr>
          <w:p w14:paraId="5BEBCAB3">
            <w:pPr>
              <w:pStyle w:val="8"/>
              <w:spacing w:before="150" w:line="190" w:lineRule="auto"/>
              <w:ind w:left="18" w:hanging="9"/>
              <w:rPr>
                <w:rFonts w:hint="eastAsia" w:ascii="宋体" w:hAnsi="宋体" w:eastAsia="宋体" w:cs="宋体"/>
                <w:snapToGrid w:val="0"/>
                <w:color w:val="auto"/>
                <w:sz w:val="24"/>
                <w:szCs w:val="24"/>
              </w:rPr>
            </w:pPr>
            <w:r>
              <w:rPr>
                <w:rFonts w:hint="eastAsia" w:ascii="宋体" w:hAnsi="宋体" w:eastAsia="宋体" w:cs="宋体"/>
                <w:snapToGrid w:val="0"/>
                <w:color w:val="auto"/>
                <w:spacing w:val="-8"/>
                <w:sz w:val="24"/>
                <w:szCs w:val="24"/>
              </w:rPr>
              <w:t>课程设计体现“以学生为中心”的理念，教学目标符合专业课程特点、学生实际，</w:t>
            </w:r>
            <w:r>
              <w:rPr>
                <w:rFonts w:hint="eastAsia" w:ascii="宋体" w:hAnsi="宋体" w:eastAsia="宋体" w:cs="宋体"/>
                <w:snapToGrid w:val="0"/>
                <w:color w:val="auto"/>
                <w:spacing w:val="-7"/>
                <w:sz w:val="24"/>
                <w:szCs w:val="24"/>
              </w:rPr>
              <w:t>清楚具体，易于理解，便于实施，助力拔尖创新人才培养。</w:t>
            </w:r>
          </w:p>
        </w:tc>
      </w:tr>
      <w:tr w14:paraId="09081C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9" w:hRule="atLeast"/>
        </w:trPr>
        <w:tc>
          <w:tcPr>
            <w:tcW w:w="1290" w:type="dxa"/>
            <w:vMerge w:val="restart"/>
            <w:tcBorders>
              <w:bottom w:val="nil"/>
            </w:tcBorders>
            <w:vAlign w:val="center"/>
          </w:tcPr>
          <w:p w14:paraId="4E93BBB9">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12"/>
                <w:w w:val="99"/>
                <w:sz w:val="24"/>
                <w:szCs w:val="24"/>
              </w:rPr>
              <w:t>内容分析</w:t>
            </w:r>
          </w:p>
        </w:tc>
        <w:tc>
          <w:tcPr>
            <w:tcW w:w="7692" w:type="dxa"/>
            <w:vAlign w:val="top"/>
          </w:tcPr>
          <w:p w14:paraId="4ABE9029">
            <w:pPr>
              <w:pStyle w:val="8"/>
              <w:spacing w:before="154" w:line="189" w:lineRule="auto"/>
              <w:ind w:left="17" w:right="2" w:firstLine="8"/>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紧密对接产业链和创新链，及时将学科研究新进展、实践发展</w:t>
            </w:r>
            <w:r>
              <w:rPr>
                <w:rFonts w:hint="eastAsia" w:ascii="宋体" w:hAnsi="宋体" w:eastAsia="宋体" w:cs="宋体"/>
                <w:snapToGrid w:val="0"/>
                <w:color w:val="auto"/>
                <w:spacing w:val="-2"/>
                <w:sz w:val="24"/>
                <w:szCs w:val="24"/>
              </w:rPr>
              <w:t>新经验、社会需求</w:t>
            </w:r>
            <w:r>
              <w:rPr>
                <w:rFonts w:hint="eastAsia" w:ascii="宋体" w:hAnsi="宋体" w:eastAsia="宋体" w:cs="宋体"/>
                <w:snapToGrid w:val="0"/>
                <w:color w:val="auto"/>
                <w:spacing w:val="-3"/>
                <w:sz w:val="24"/>
                <w:szCs w:val="24"/>
              </w:rPr>
              <w:t>新变化、思政教育有机融入课程教学内容，更新及</w:t>
            </w:r>
            <w:r>
              <w:rPr>
                <w:rFonts w:hint="eastAsia" w:ascii="宋体" w:hAnsi="宋体" w:eastAsia="宋体" w:cs="宋体"/>
                <w:snapToGrid w:val="0"/>
                <w:color w:val="auto"/>
                <w:spacing w:val="-4"/>
                <w:sz w:val="24"/>
                <w:szCs w:val="24"/>
              </w:rPr>
              <w:t>时，动态完善。</w:t>
            </w:r>
          </w:p>
        </w:tc>
      </w:tr>
      <w:tr w14:paraId="380BE1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7" w:hRule="atLeast"/>
        </w:trPr>
        <w:tc>
          <w:tcPr>
            <w:tcW w:w="1290" w:type="dxa"/>
            <w:vMerge w:val="continue"/>
            <w:tcBorders>
              <w:top w:val="nil"/>
            </w:tcBorders>
            <w:vAlign w:val="center"/>
          </w:tcPr>
          <w:p w14:paraId="149E62C9">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692" w:type="dxa"/>
            <w:vAlign w:val="top"/>
          </w:tcPr>
          <w:p w14:paraId="3E28AF0B">
            <w:pPr>
              <w:pStyle w:val="8"/>
              <w:spacing w:before="151" w:line="194" w:lineRule="auto"/>
              <w:ind w:left="10"/>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7"/>
                <w:sz w:val="24"/>
                <w:szCs w:val="24"/>
              </w:rPr>
              <w:t>避免“两张皮”，将专业课程知识点关系、地位</w:t>
            </w:r>
            <w:r>
              <w:rPr>
                <w:rFonts w:hint="eastAsia" w:ascii="宋体" w:hAnsi="宋体" w:eastAsia="宋体" w:cs="宋体"/>
                <w:snapToGrid w:val="0"/>
                <w:color w:val="auto"/>
                <w:spacing w:val="-8"/>
                <w:sz w:val="24"/>
                <w:szCs w:val="24"/>
              </w:rPr>
              <w:t>、作用纳入到产业发展的新环境、</w:t>
            </w:r>
            <w:r>
              <w:rPr>
                <w:rFonts w:hint="eastAsia" w:ascii="宋体" w:hAnsi="宋体" w:eastAsia="宋体" w:cs="宋体"/>
                <w:snapToGrid w:val="0"/>
                <w:color w:val="auto"/>
                <w:spacing w:val="-7"/>
                <w:sz w:val="24"/>
                <w:szCs w:val="24"/>
              </w:rPr>
              <w:t>新背景中去讲授，描述准确，理论与实践结合合理，高校、行业企业内容分配合</w:t>
            </w:r>
            <w:r>
              <w:rPr>
                <w:rFonts w:hint="eastAsia" w:ascii="宋体" w:hAnsi="宋体" w:eastAsia="宋体" w:cs="宋体"/>
                <w:snapToGrid w:val="0"/>
                <w:color w:val="auto"/>
                <w:spacing w:val="-5"/>
                <w:sz w:val="24"/>
                <w:szCs w:val="24"/>
              </w:rPr>
              <w:t>理；参与教学的双师型师资队伍建设合理。</w:t>
            </w:r>
          </w:p>
        </w:tc>
      </w:tr>
      <w:tr w14:paraId="48701C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9" w:hRule="atLeast"/>
        </w:trPr>
        <w:tc>
          <w:tcPr>
            <w:tcW w:w="1290" w:type="dxa"/>
            <w:vMerge w:val="restart"/>
            <w:tcBorders>
              <w:bottom w:val="nil"/>
            </w:tcBorders>
            <w:vAlign w:val="center"/>
          </w:tcPr>
          <w:p w14:paraId="691ED1A9">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8"/>
                <w:sz w:val="24"/>
                <w:szCs w:val="24"/>
              </w:rPr>
              <w:t>过程与方法</w:t>
            </w:r>
          </w:p>
        </w:tc>
        <w:tc>
          <w:tcPr>
            <w:tcW w:w="7692" w:type="dxa"/>
            <w:vAlign w:val="top"/>
          </w:tcPr>
          <w:p w14:paraId="22BC16E5">
            <w:pPr>
              <w:pStyle w:val="8"/>
              <w:spacing w:before="157" w:line="188" w:lineRule="auto"/>
              <w:ind w:left="16" w:right="4" w:hanging="7"/>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教学过程在行业企业真实场景下进行，培养学生分析解决复杂问题的能力以及创</w:t>
            </w:r>
            <w:r>
              <w:rPr>
                <w:rFonts w:hint="eastAsia" w:ascii="宋体" w:hAnsi="宋体" w:eastAsia="宋体" w:cs="宋体"/>
                <w:snapToGrid w:val="0"/>
                <w:color w:val="auto"/>
                <w:spacing w:val="-3"/>
                <w:sz w:val="24"/>
                <w:szCs w:val="24"/>
              </w:rPr>
              <w:t>新创业的意识和能力，实践教学与生产实践对接。</w:t>
            </w:r>
          </w:p>
        </w:tc>
      </w:tr>
      <w:tr w14:paraId="4DC9DD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0" w:hRule="atLeast"/>
        </w:trPr>
        <w:tc>
          <w:tcPr>
            <w:tcW w:w="1290" w:type="dxa"/>
            <w:vMerge w:val="continue"/>
            <w:tcBorders>
              <w:top w:val="nil"/>
              <w:bottom w:val="nil"/>
            </w:tcBorders>
            <w:vAlign w:val="center"/>
          </w:tcPr>
          <w:p w14:paraId="2ECDF978">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692" w:type="dxa"/>
            <w:vAlign w:val="top"/>
          </w:tcPr>
          <w:p w14:paraId="09233785">
            <w:pPr>
              <w:pStyle w:val="8"/>
              <w:spacing w:before="155" w:line="189" w:lineRule="auto"/>
              <w:ind w:left="15" w:right="2" w:hanging="1"/>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通过产教协同解决教学过程中存在的各种问题和困难；教学重点突出，难点把握</w:t>
            </w:r>
            <w:r>
              <w:rPr>
                <w:rFonts w:hint="eastAsia" w:ascii="宋体" w:hAnsi="宋体" w:eastAsia="宋体" w:cs="宋体"/>
                <w:snapToGrid w:val="0"/>
                <w:color w:val="auto"/>
                <w:spacing w:val="-3"/>
                <w:sz w:val="24"/>
                <w:szCs w:val="24"/>
              </w:rPr>
              <w:t>准确，充分调动学生积极性、主动性和创造性。</w:t>
            </w:r>
          </w:p>
        </w:tc>
      </w:tr>
      <w:tr w14:paraId="208D0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9" w:hRule="atLeast"/>
        </w:trPr>
        <w:tc>
          <w:tcPr>
            <w:tcW w:w="1290" w:type="dxa"/>
            <w:vMerge w:val="continue"/>
            <w:tcBorders>
              <w:top w:val="nil"/>
            </w:tcBorders>
            <w:vAlign w:val="center"/>
          </w:tcPr>
          <w:p w14:paraId="5D8D7D17">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p>
        </w:tc>
        <w:tc>
          <w:tcPr>
            <w:tcW w:w="7692" w:type="dxa"/>
            <w:vAlign w:val="top"/>
          </w:tcPr>
          <w:p w14:paraId="762B3B3D">
            <w:pPr>
              <w:pStyle w:val="8"/>
              <w:spacing w:before="157" w:line="188" w:lineRule="auto"/>
              <w:ind w:left="37" w:right="2" w:hanging="25"/>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合理选择与应用数字化平台和技术，创设教学环境，强调自主、合作、探究</w:t>
            </w:r>
            <w:r>
              <w:rPr>
                <w:rFonts w:hint="eastAsia" w:ascii="宋体" w:hAnsi="宋体" w:eastAsia="宋体" w:cs="宋体"/>
                <w:snapToGrid w:val="0"/>
                <w:color w:val="auto"/>
                <w:spacing w:val="-4"/>
                <w:sz w:val="24"/>
                <w:szCs w:val="24"/>
              </w:rPr>
              <w:t>的学</w:t>
            </w:r>
            <w:r>
              <w:rPr>
                <w:rFonts w:hint="eastAsia" w:ascii="宋体" w:hAnsi="宋体" w:eastAsia="宋体" w:cs="宋体"/>
                <w:snapToGrid w:val="0"/>
                <w:color w:val="auto"/>
                <w:spacing w:val="-19"/>
                <w:sz w:val="24"/>
                <w:szCs w:val="24"/>
              </w:rPr>
              <w:t>习。</w:t>
            </w:r>
          </w:p>
        </w:tc>
      </w:tr>
      <w:tr w14:paraId="52464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9" w:hRule="atLeast"/>
        </w:trPr>
        <w:tc>
          <w:tcPr>
            <w:tcW w:w="1290" w:type="dxa"/>
            <w:vAlign w:val="center"/>
          </w:tcPr>
          <w:p w14:paraId="7ADF888C">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考核评价</w:t>
            </w:r>
          </w:p>
        </w:tc>
        <w:tc>
          <w:tcPr>
            <w:tcW w:w="7692" w:type="dxa"/>
            <w:vAlign w:val="top"/>
          </w:tcPr>
          <w:p w14:paraId="5AEFBF6D">
            <w:pPr>
              <w:pStyle w:val="8"/>
              <w:spacing w:before="154" w:line="189" w:lineRule="auto"/>
              <w:ind w:left="24" w:right="2" w:hanging="13"/>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评价方法和主体多元，行业企业参与评价，过程性评价和终结性评价相结合，学</w:t>
            </w:r>
            <w:r>
              <w:rPr>
                <w:rFonts w:hint="eastAsia" w:ascii="宋体" w:hAnsi="宋体" w:eastAsia="宋体" w:cs="宋体"/>
                <w:snapToGrid w:val="0"/>
                <w:color w:val="auto"/>
                <w:spacing w:val="-2"/>
                <w:sz w:val="24"/>
                <w:szCs w:val="24"/>
              </w:rPr>
              <w:t>生知识、能力和思维发展得到合理有效评价。</w:t>
            </w:r>
          </w:p>
        </w:tc>
      </w:tr>
      <w:tr w14:paraId="53157F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trPr>
        <w:tc>
          <w:tcPr>
            <w:tcW w:w="1290" w:type="dxa"/>
            <w:vAlign w:val="center"/>
          </w:tcPr>
          <w:p w14:paraId="0ED5A0C2">
            <w:pPr>
              <w:pStyle w:val="8"/>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3"/>
                <w:w w:val="98"/>
                <w:sz w:val="24"/>
                <w:szCs w:val="24"/>
              </w:rPr>
              <w:t>设计创新</w:t>
            </w:r>
          </w:p>
        </w:tc>
        <w:tc>
          <w:tcPr>
            <w:tcW w:w="7692" w:type="dxa"/>
            <w:vAlign w:val="top"/>
          </w:tcPr>
          <w:p w14:paraId="6F844051">
            <w:pPr>
              <w:pStyle w:val="8"/>
              <w:spacing w:before="156" w:line="190" w:lineRule="auto"/>
              <w:ind w:left="23" w:right="2" w:hanging="14"/>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教学方案的整体设计富有创新性，注重资源整合，能体现产教融合协同育人的教学理念、思路和要求；教学方法选择适当，教学过程设计有</w:t>
            </w:r>
            <w:r>
              <w:rPr>
                <w:rFonts w:hint="eastAsia" w:ascii="宋体" w:hAnsi="宋体" w:eastAsia="宋体" w:cs="宋体"/>
                <w:snapToGrid w:val="0"/>
                <w:color w:val="auto"/>
                <w:spacing w:val="-4"/>
                <w:sz w:val="24"/>
                <w:szCs w:val="24"/>
              </w:rPr>
              <w:t>突出的特色。</w:t>
            </w:r>
          </w:p>
        </w:tc>
      </w:tr>
    </w:tbl>
    <w:p w14:paraId="37154F09">
      <w:pPr>
        <w:rPr>
          <w:rFonts w:ascii="Arial"/>
          <w:color w:val="auto"/>
          <w:sz w:val="21"/>
        </w:rPr>
      </w:pPr>
    </w:p>
    <w:p w14:paraId="6E0EA1BB">
      <w:pPr>
        <w:rPr>
          <w:rFonts w:ascii="Arial" w:hAnsi="Arial" w:eastAsia="Arial" w:cs="Arial"/>
          <w:color w:val="auto"/>
          <w:sz w:val="21"/>
          <w:szCs w:val="21"/>
        </w:rPr>
        <w:sectPr>
          <w:pgSz w:w="11910" w:h="16840"/>
          <w:pgMar w:top="1440" w:right="1803" w:bottom="1440" w:left="1803" w:header="0" w:footer="653" w:gutter="0"/>
          <w:cols w:space="720" w:num="1"/>
        </w:sectPr>
      </w:pPr>
    </w:p>
    <w:p w14:paraId="7B999B0C">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color w:val="auto"/>
          <w:sz w:val="24"/>
          <w:szCs w:val="24"/>
          <w:highlight w:val="none"/>
          <w:lang w:val="en-US" w:eastAsia="zh-CN"/>
        </w:rPr>
      </w:pPr>
      <w:r>
        <w:rPr>
          <w:rFonts w:hint="eastAsia"/>
          <w:color w:val="auto"/>
          <w:sz w:val="24"/>
          <w:szCs w:val="24"/>
          <w:highlight w:val="none"/>
          <w:lang w:val="en-US" w:eastAsia="zh-CN"/>
        </w:rPr>
        <w:t>附件5</w:t>
      </w:r>
    </w:p>
    <w:p w14:paraId="193B4604">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cs="Times New Roman"/>
          <w:b/>
          <w:bCs/>
          <w:color w:val="auto"/>
          <w:sz w:val="32"/>
          <w:szCs w:val="32"/>
          <w:highlight w:val="none"/>
        </w:rPr>
      </w:pPr>
      <w:r>
        <w:rPr>
          <w:rFonts w:hint="default" w:ascii="Times New Roman" w:hAnsi="Times New Roman" w:cs="Times New Roman"/>
          <w:b/>
          <w:bCs/>
          <w:color w:val="auto"/>
          <w:sz w:val="32"/>
          <w:szCs w:val="32"/>
          <w:highlight w:val="none"/>
        </w:rPr>
        <w:t>人工智能赛道实施方案</w:t>
      </w:r>
    </w:p>
    <w:p w14:paraId="3F2D3B17">
      <w:pPr>
        <w:spacing w:line="349" w:lineRule="auto"/>
        <w:rPr>
          <w:rFonts w:ascii="Arial"/>
          <w:color w:val="auto"/>
          <w:sz w:val="21"/>
        </w:rPr>
      </w:pPr>
    </w:p>
    <w:p w14:paraId="3BD08F80">
      <w:pPr>
        <w:spacing w:line="350" w:lineRule="auto"/>
        <w:rPr>
          <w:rFonts w:ascii="Arial"/>
          <w:color w:val="auto"/>
          <w:sz w:val="21"/>
        </w:rPr>
      </w:pPr>
    </w:p>
    <w:p w14:paraId="2EA312BE">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一、参赛要求</w:t>
      </w:r>
    </w:p>
    <w:p w14:paraId="46E7CD59">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本赛道可以个人或团队形式参赛，若以团队形式参赛，</w:t>
      </w:r>
      <w:r>
        <w:rPr>
          <w:rFonts w:hint="eastAsia" w:ascii="Times New Roman" w:hAnsi="Times New Roman" w:cs="Times New Roman"/>
          <w:color w:val="auto"/>
          <w:sz w:val="24"/>
          <w:szCs w:val="24"/>
          <w:highlight w:val="none"/>
          <w:lang w:val="en-US" w:eastAsia="zh-CN"/>
        </w:rPr>
        <w:t>团队</w:t>
      </w:r>
      <w:r>
        <w:rPr>
          <w:rFonts w:hint="default" w:ascii="Times New Roman" w:hAnsi="Times New Roman" w:cs="Times New Roman"/>
          <w:color w:val="auto"/>
          <w:sz w:val="24"/>
          <w:szCs w:val="24"/>
          <w:highlight w:val="none"/>
          <w:lang w:val="en-US" w:eastAsia="zh-CN"/>
        </w:rPr>
        <w:t>成员</w:t>
      </w:r>
      <w:r>
        <w:rPr>
          <w:rFonts w:hint="eastAsia" w:ascii="Times New Roman" w:hAnsi="Times New Roman" w:cs="Times New Roman"/>
          <w:color w:val="auto"/>
          <w:sz w:val="24"/>
          <w:szCs w:val="24"/>
          <w:highlight w:val="none"/>
          <w:lang w:val="en-US" w:eastAsia="zh-CN"/>
        </w:rPr>
        <w:t>包括</w:t>
      </w:r>
      <w:r>
        <w:rPr>
          <w:rFonts w:hint="default" w:ascii="Times New Roman" w:hAnsi="Times New Roman" w:cs="Times New Roman"/>
          <w:color w:val="auto"/>
          <w:sz w:val="24"/>
          <w:szCs w:val="24"/>
          <w:highlight w:val="none"/>
          <w:lang w:val="en-US" w:eastAsia="zh-CN"/>
        </w:rPr>
        <w:t>1名</w:t>
      </w:r>
      <w:r>
        <w:rPr>
          <w:rFonts w:hint="eastAsia" w:ascii="Times New Roman" w:hAnsi="Times New Roman" w:cs="Times New Roman"/>
          <w:color w:val="auto"/>
          <w:sz w:val="24"/>
          <w:szCs w:val="24"/>
          <w:highlight w:val="none"/>
          <w:lang w:val="en-US" w:eastAsia="zh-CN"/>
        </w:rPr>
        <w:t>主讲教师</w:t>
      </w:r>
      <w:r>
        <w:rPr>
          <w:rFonts w:hint="default" w:ascii="Times New Roman" w:hAnsi="Times New Roman" w:cs="Times New Roman"/>
          <w:color w:val="auto"/>
          <w:sz w:val="24"/>
          <w:szCs w:val="24"/>
          <w:highlight w:val="none"/>
          <w:lang w:val="en-US" w:eastAsia="zh-CN"/>
        </w:rPr>
        <w:t>和不</w:t>
      </w:r>
      <w:r>
        <w:rPr>
          <w:rFonts w:hint="eastAsia" w:ascii="Times New Roman" w:hAnsi="Times New Roman" w:cs="Times New Roman"/>
          <w:color w:val="auto"/>
          <w:sz w:val="24"/>
          <w:szCs w:val="24"/>
          <w:highlight w:val="none"/>
          <w:lang w:val="en-US" w:eastAsia="zh-CN"/>
        </w:rPr>
        <w:t>超过</w:t>
      </w:r>
      <w:r>
        <w:rPr>
          <w:rFonts w:hint="default" w:ascii="Times New Roman" w:hAnsi="Times New Roman" w:cs="Times New Roman"/>
          <w:color w:val="auto"/>
          <w:sz w:val="24"/>
          <w:szCs w:val="24"/>
          <w:highlight w:val="none"/>
          <w:lang w:val="en-US" w:eastAsia="zh-CN"/>
        </w:rPr>
        <w:t>3名</w:t>
      </w:r>
      <w:r>
        <w:rPr>
          <w:rFonts w:hint="eastAsia" w:ascii="Times New Roman" w:hAnsi="Times New Roman" w:cs="Times New Roman"/>
          <w:color w:val="auto"/>
          <w:sz w:val="24"/>
          <w:szCs w:val="24"/>
          <w:highlight w:val="none"/>
          <w:lang w:val="en-US" w:eastAsia="zh-CN"/>
        </w:rPr>
        <w:t>团队教师</w:t>
      </w:r>
      <w:r>
        <w:rPr>
          <w:rFonts w:hint="default" w:ascii="Times New Roman" w:hAnsi="Times New Roman" w:cs="Times New Roman"/>
          <w:color w:val="auto"/>
          <w:sz w:val="24"/>
          <w:szCs w:val="24"/>
          <w:highlight w:val="none"/>
          <w:lang w:val="en-US" w:eastAsia="zh-CN"/>
        </w:rPr>
        <w:t>。</w:t>
      </w:r>
    </w:p>
    <w:p w14:paraId="4A709EB2">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参赛课程须利用国家高等教育智慧教育平台（含接入平台）提供的资源或工具，或依托生成式人工智能技术建设并运用教学智能体开展教学。</w:t>
      </w:r>
    </w:p>
    <w:p w14:paraId="30B5D52C">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人工智能赛道探索基于人工智能技术的教学模式创新，须明确体现数据驱动和人工智能技术运用，至少包括2个如下情境：学情数据采集与分析、数字资源整合与运用、适配的教学场景设计、多维智能评价反馈、师生机协同教学、个性化学习支持等。</w:t>
      </w:r>
    </w:p>
    <w:p w14:paraId="094C945F">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人工智能赛道现场评审，须重点展示最具创新性的人工智能教学设计及实施过程。</w:t>
      </w:r>
    </w:p>
    <w:p w14:paraId="52E93248">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二、材料要求</w:t>
      </w:r>
    </w:p>
    <w:p w14:paraId="71DE5228">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（一）申报书</w:t>
      </w:r>
    </w:p>
    <w:p w14:paraId="40E30C8B">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参赛教师通过</w:t>
      </w:r>
      <w:r>
        <w:rPr>
          <w:rFonts w:hint="eastAsia" w:ascii="Times New Roman" w:hAnsi="Times New Roman" w:cs="Times New Roman"/>
          <w:color w:val="auto"/>
          <w:sz w:val="24"/>
          <w:szCs w:val="24"/>
          <w:highlight w:val="none"/>
          <w:lang w:val="en-US" w:eastAsia="zh-CN"/>
        </w:rPr>
        <w:t>校赛平台</w:t>
      </w:r>
      <w:r>
        <w:rPr>
          <w:rFonts w:hint="default" w:ascii="Times New Roman" w:hAnsi="Times New Roman" w:cs="Times New Roman"/>
          <w:color w:val="auto"/>
          <w:sz w:val="24"/>
          <w:szCs w:val="24"/>
          <w:highlight w:val="none"/>
          <w:lang w:val="en-US" w:eastAsia="zh-CN"/>
        </w:rPr>
        <w:t>填写后导出，加盖公章并提交，提交后原则上不得修改。</w:t>
      </w:r>
    </w:p>
    <w:p w14:paraId="1F808DCA">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（二）</w:t>
      </w:r>
      <w:r>
        <w:rPr>
          <w:rFonts w:hint="eastAsia" w:ascii="Times New Roman" w:hAnsi="Times New Roman" w:cs="Times New Roman"/>
          <w:color w:val="auto"/>
          <w:sz w:val="24"/>
          <w:szCs w:val="24"/>
          <w:highlight w:val="none"/>
          <w:lang w:val="en-US" w:eastAsia="zh-CN"/>
        </w:rPr>
        <w:t>人工智能创新成果报告</w:t>
      </w:r>
    </w:p>
    <w:p w14:paraId="4AEE34E6">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人工智能创新成果报告应立足新时代人才培养与课程建设目标，聚焦真挑战与真问题，紧扣“以学生为中心”“人机协作”等核心理念，重点呈现人工智能技术对教学模式的系统性赋能。报告需详细介绍人工智能技术深度应用如何推动教学内容、方法、环境与评价的整体重构，或重点剖析具有显著创新特征的教学环节；提供可验证的客观证据或对比数据，清晰展示人工智能技术在提升学生专业能力、创新思维、数字素养与伦理认知等方面的实际效果，同时明确相关数据治理、学术诚信与安全合规等安排；最终，应提炼出可复制、可推广的“人工智能+”教学创新模式，配套提供清晰的实施流程、工具链支持及量化评价指标。</w:t>
      </w:r>
    </w:p>
    <w:p w14:paraId="5A518893">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（三）教学视频及相关材料</w:t>
      </w:r>
    </w:p>
    <w:p w14:paraId="7EDF89A4">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本赛道需提交两项视频材料：一是课堂教学实录视频，须为参赛课程中一个完整1学时的课堂教学实录视频，时长为40</w:t>
      </w:r>
      <w:r>
        <w:rPr>
          <w:rFonts w:hint="eastAsia"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50分钟，且全程连续录制；二是课外教学展示视频，展示与课堂实录相关的课前、课后教学环节，充分体现人工智能技术融入教学全过程的实施情况，时长不超过15分钟。</w:t>
      </w:r>
    </w:p>
    <w:p w14:paraId="4CF7F36E">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上述两部分视频内容，均需体现人工智能技术的应用，并在配套提交的教案与课件中，明确标注其应用环节、设计目的、操作流程及预期效果。</w:t>
      </w:r>
    </w:p>
    <w:p w14:paraId="4A63F8CA">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（四）附加证明材料</w:t>
      </w:r>
    </w:p>
    <w:p w14:paraId="7EFBFB85">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赛道需提供参赛课程利用国家高等教育智慧教育平台（含接入平台）提供的资源或工具，或依托生成式人工智能技术建设并运用教学智能体开展教学的证明，包含但不限于课程数字资源和人工智能技术工具的详细页面的截图，提交原始版本和匿名版本。其中，原始版本用于资料审核，匿名版本用于专家评审。</w:t>
      </w:r>
    </w:p>
    <w:p w14:paraId="4D8FF2D4">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ascii="黑体" w:hAnsi="黑体" w:eastAsia="黑体" w:cs="黑体"/>
          <w:b/>
          <w:bCs/>
          <w:color w:val="auto"/>
          <w:sz w:val="31"/>
          <w:szCs w:val="31"/>
        </w:rPr>
      </w:pPr>
      <w:r>
        <w:rPr>
          <w:rFonts w:hint="default" w:ascii="Times New Roman" w:hAnsi="Times New Roman" w:cs="Times New Roman"/>
          <w:b/>
          <w:bCs/>
          <w:color w:val="auto"/>
          <w:sz w:val="24"/>
          <w:szCs w:val="24"/>
          <w:highlight w:val="none"/>
          <w:lang w:val="en-US" w:eastAsia="zh-CN"/>
        </w:rPr>
        <w:t>三、评分标准</w:t>
      </w:r>
    </w:p>
    <w:p w14:paraId="66309198">
      <w:pPr>
        <w:pStyle w:val="2"/>
        <w:spacing w:before="125" w:line="201" w:lineRule="auto"/>
        <w:ind w:left="683"/>
        <w:outlineLvl w:val="1"/>
        <w:rPr>
          <w:rFonts w:hint="eastAsia" w:ascii="宋体" w:hAnsi="宋体" w:eastAsia="宋体" w:cs="宋体"/>
          <w:color w:val="auto"/>
          <w:sz w:val="24"/>
          <w:szCs w:val="24"/>
        </w:rPr>
      </w:pPr>
      <w:r>
        <w:rPr>
          <w:rFonts w:hint="eastAsia" w:ascii="宋体" w:hAnsi="宋体" w:eastAsia="宋体" w:cs="宋体"/>
          <w:b/>
          <w:bCs/>
          <w:color w:val="auto"/>
          <w:spacing w:val="-6"/>
          <w:sz w:val="24"/>
          <w:szCs w:val="24"/>
        </w:rPr>
        <w:t>（一）教学视频（40分）</w:t>
      </w:r>
    </w:p>
    <w:p w14:paraId="43E40FFD">
      <w:pPr>
        <w:spacing w:line="78" w:lineRule="exact"/>
        <w:rPr>
          <w:color w:val="auto"/>
        </w:rPr>
      </w:pPr>
    </w:p>
    <w:tbl>
      <w:tblPr>
        <w:tblStyle w:val="9"/>
        <w:tblW w:w="871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3"/>
        <w:gridCol w:w="7547"/>
      </w:tblGrid>
      <w:tr w14:paraId="454FD6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1163" w:type="dxa"/>
            <w:vAlign w:val="center"/>
          </w:tcPr>
          <w:p w14:paraId="62002FE8">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547" w:type="dxa"/>
            <w:vAlign w:val="top"/>
          </w:tcPr>
          <w:p w14:paraId="28702A92">
            <w:pPr>
              <w:pStyle w:val="8"/>
              <w:spacing w:before="44" w:line="177" w:lineRule="auto"/>
              <w:ind w:left="3315"/>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1E4AE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 w:hRule="atLeast"/>
        </w:trPr>
        <w:tc>
          <w:tcPr>
            <w:tcW w:w="1163" w:type="dxa"/>
            <w:vAlign w:val="center"/>
          </w:tcPr>
          <w:p w14:paraId="61987241">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教学理念</w:t>
            </w:r>
          </w:p>
        </w:tc>
        <w:tc>
          <w:tcPr>
            <w:tcW w:w="7547" w:type="dxa"/>
            <w:vAlign w:val="center"/>
          </w:tcPr>
          <w:p w14:paraId="32D52236">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5"/>
                <w:sz w:val="24"/>
                <w:szCs w:val="24"/>
              </w:rPr>
              <w:t>落实立德树人根本任务，充分体现“以学生为中心”。坚持问题导向，以人工</w:t>
            </w:r>
            <w:r>
              <w:rPr>
                <w:rFonts w:hint="eastAsia" w:ascii="宋体" w:hAnsi="宋体" w:eastAsia="宋体" w:cs="宋体"/>
                <w:snapToGrid w:val="0"/>
                <w:color w:val="auto"/>
                <w:spacing w:val="-2"/>
                <w:sz w:val="24"/>
                <w:szCs w:val="24"/>
              </w:rPr>
              <w:t>智能技术为驱动，注重培养学生适应新时代需要的数字素养和创新实践能力。</w:t>
            </w:r>
          </w:p>
        </w:tc>
      </w:tr>
      <w:tr w14:paraId="6BA99C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1163" w:type="dxa"/>
            <w:vMerge w:val="restart"/>
            <w:tcBorders>
              <w:bottom w:val="nil"/>
            </w:tcBorders>
            <w:vAlign w:val="center"/>
          </w:tcPr>
          <w:p w14:paraId="79B48D9C">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教学内容</w:t>
            </w:r>
          </w:p>
        </w:tc>
        <w:tc>
          <w:tcPr>
            <w:tcW w:w="7547" w:type="dxa"/>
            <w:vAlign w:val="center"/>
          </w:tcPr>
          <w:p w14:paraId="335B14DB">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教学内容有深度、广度，反映学科前沿、满足行业与社会需求。</w:t>
            </w:r>
          </w:p>
        </w:tc>
      </w:tr>
      <w:tr w14:paraId="2351A2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8" w:hRule="atLeast"/>
        </w:trPr>
        <w:tc>
          <w:tcPr>
            <w:tcW w:w="1163" w:type="dxa"/>
            <w:vMerge w:val="continue"/>
            <w:tcBorders>
              <w:top w:val="nil"/>
            </w:tcBorders>
            <w:vAlign w:val="center"/>
          </w:tcPr>
          <w:p w14:paraId="70FB084F">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tc>
        <w:tc>
          <w:tcPr>
            <w:tcW w:w="7547" w:type="dxa"/>
            <w:vAlign w:val="center"/>
          </w:tcPr>
          <w:p w14:paraId="397E57F2">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渗透人工智能与专业交叉融合思想，体现高阶性、创新性与挑战度；合理利用</w:t>
            </w:r>
            <w:r>
              <w:rPr>
                <w:rFonts w:hint="eastAsia" w:ascii="宋体" w:hAnsi="宋体" w:eastAsia="宋体" w:cs="宋体"/>
                <w:snapToGrid w:val="0"/>
                <w:color w:val="auto"/>
                <w:spacing w:val="-3"/>
                <w:sz w:val="24"/>
                <w:szCs w:val="24"/>
              </w:rPr>
              <w:t>人工智能技术对学科知识体系进行重构与拓展，动态更新、组织教学内容，适</w:t>
            </w:r>
            <w:r>
              <w:rPr>
                <w:rFonts w:hint="eastAsia" w:ascii="宋体" w:hAnsi="宋体" w:eastAsia="宋体" w:cs="宋体"/>
                <w:snapToGrid w:val="0"/>
                <w:color w:val="auto"/>
                <w:spacing w:val="-2"/>
                <w:sz w:val="24"/>
                <w:szCs w:val="24"/>
              </w:rPr>
              <w:t>应学生个性化发展需求。</w:t>
            </w:r>
          </w:p>
        </w:tc>
      </w:tr>
      <w:tr w14:paraId="45651C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1163" w:type="dxa"/>
            <w:vMerge w:val="restart"/>
            <w:tcBorders>
              <w:bottom w:val="nil"/>
            </w:tcBorders>
            <w:vAlign w:val="center"/>
          </w:tcPr>
          <w:p w14:paraId="3305084B">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教学过程</w:t>
            </w:r>
          </w:p>
        </w:tc>
        <w:tc>
          <w:tcPr>
            <w:tcW w:w="7547" w:type="dxa"/>
            <w:vAlign w:val="center"/>
          </w:tcPr>
          <w:p w14:paraId="5DF224C0">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人工智能技术对课程全流程各环节的有效支撑，形成数据驱动、促进思维深度</w:t>
            </w:r>
            <w:r>
              <w:rPr>
                <w:rFonts w:hint="eastAsia" w:ascii="宋体" w:hAnsi="宋体" w:eastAsia="宋体" w:cs="宋体"/>
                <w:snapToGrid w:val="0"/>
                <w:color w:val="auto"/>
                <w:spacing w:val="-3"/>
                <w:sz w:val="24"/>
                <w:szCs w:val="24"/>
              </w:rPr>
              <w:t>参与、增强个性化学习体验的教学设计。</w:t>
            </w:r>
          </w:p>
        </w:tc>
      </w:tr>
      <w:tr w14:paraId="5109C6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3" w:hRule="atLeast"/>
        </w:trPr>
        <w:tc>
          <w:tcPr>
            <w:tcW w:w="1163" w:type="dxa"/>
            <w:vMerge w:val="continue"/>
            <w:tcBorders>
              <w:top w:val="nil"/>
              <w:bottom w:val="nil"/>
            </w:tcBorders>
            <w:vAlign w:val="center"/>
          </w:tcPr>
          <w:p w14:paraId="1687806D">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tc>
        <w:tc>
          <w:tcPr>
            <w:tcW w:w="7547" w:type="dxa"/>
            <w:vAlign w:val="center"/>
          </w:tcPr>
          <w:p w14:paraId="19623F54">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教学目标科学、准确，符合大纲要求、学科特点与学生实际，体现对知识、能</w:t>
            </w:r>
            <w:r>
              <w:rPr>
                <w:rFonts w:hint="eastAsia" w:ascii="宋体" w:hAnsi="宋体" w:eastAsia="宋体" w:cs="宋体"/>
                <w:snapToGrid w:val="0"/>
                <w:color w:val="auto"/>
                <w:spacing w:val="-2"/>
                <w:sz w:val="24"/>
                <w:szCs w:val="24"/>
              </w:rPr>
              <w:t>力与思维等方面的培养要求。</w:t>
            </w:r>
          </w:p>
        </w:tc>
      </w:tr>
      <w:tr w14:paraId="0F92D0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5" w:hRule="atLeast"/>
        </w:trPr>
        <w:tc>
          <w:tcPr>
            <w:tcW w:w="1163" w:type="dxa"/>
            <w:vMerge w:val="continue"/>
            <w:tcBorders>
              <w:top w:val="nil"/>
              <w:bottom w:val="nil"/>
            </w:tcBorders>
            <w:vAlign w:val="center"/>
          </w:tcPr>
          <w:p w14:paraId="120B9672">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tc>
        <w:tc>
          <w:tcPr>
            <w:tcW w:w="7547" w:type="dxa"/>
            <w:vAlign w:val="center"/>
          </w:tcPr>
          <w:p w14:paraId="1C99680B">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教学方法与策略有效，能够运用人工智能技术，构建人机协同或人机共生的教</w:t>
            </w:r>
            <w:r>
              <w:rPr>
                <w:rFonts w:hint="eastAsia" w:ascii="宋体" w:hAnsi="宋体" w:eastAsia="宋体" w:cs="宋体"/>
                <w:snapToGrid w:val="0"/>
                <w:color w:val="auto"/>
                <w:spacing w:val="-4"/>
                <w:sz w:val="24"/>
                <w:szCs w:val="24"/>
              </w:rPr>
              <w:t>学模式，具有显著创新性和实用性。</w:t>
            </w:r>
          </w:p>
        </w:tc>
      </w:tr>
      <w:tr w14:paraId="4E1E17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5" w:hRule="atLeast"/>
        </w:trPr>
        <w:tc>
          <w:tcPr>
            <w:tcW w:w="1163" w:type="dxa"/>
            <w:vMerge w:val="continue"/>
            <w:tcBorders>
              <w:top w:val="nil"/>
              <w:bottom w:val="nil"/>
            </w:tcBorders>
            <w:vAlign w:val="center"/>
          </w:tcPr>
          <w:p w14:paraId="17242766">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tc>
        <w:tc>
          <w:tcPr>
            <w:tcW w:w="7547" w:type="dxa"/>
            <w:vAlign w:val="center"/>
          </w:tcPr>
          <w:p w14:paraId="5D6B0BBF">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利用人工智能技术采集学生状态或构建多维智能评价体系，形成动态教学过程</w:t>
            </w:r>
            <w:r>
              <w:rPr>
                <w:rFonts w:hint="eastAsia" w:ascii="宋体" w:hAnsi="宋体" w:eastAsia="宋体" w:cs="宋体"/>
                <w:snapToGrid w:val="0"/>
                <w:color w:val="auto"/>
                <w:spacing w:val="-3"/>
                <w:sz w:val="24"/>
                <w:szCs w:val="24"/>
              </w:rPr>
              <w:t>性数据化分析。</w:t>
            </w:r>
          </w:p>
        </w:tc>
      </w:tr>
      <w:tr w14:paraId="77453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7" w:hRule="atLeast"/>
        </w:trPr>
        <w:tc>
          <w:tcPr>
            <w:tcW w:w="1163" w:type="dxa"/>
            <w:vMerge w:val="continue"/>
            <w:tcBorders>
              <w:top w:val="nil"/>
            </w:tcBorders>
            <w:vAlign w:val="center"/>
          </w:tcPr>
          <w:p w14:paraId="368F7C82">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tc>
        <w:tc>
          <w:tcPr>
            <w:tcW w:w="7547" w:type="dxa"/>
            <w:vAlign w:val="center"/>
          </w:tcPr>
          <w:p w14:paraId="64C5CA6D">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结合所授课程特点、思维方法和价值理念，利用人工智能技术呈现课程思政元</w:t>
            </w:r>
            <w:r>
              <w:rPr>
                <w:rFonts w:hint="eastAsia" w:ascii="宋体" w:hAnsi="宋体" w:eastAsia="宋体" w:cs="宋体"/>
                <w:snapToGrid w:val="0"/>
                <w:color w:val="auto"/>
                <w:spacing w:val="-9"/>
                <w:sz w:val="24"/>
                <w:szCs w:val="24"/>
              </w:rPr>
              <w:t>素，实现“润物无声”的育人效果。</w:t>
            </w:r>
          </w:p>
        </w:tc>
      </w:tr>
      <w:tr w14:paraId="5A210B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6" w:hRule="atLeast"/>
        </w:trPr>
        <w:tc>
          <w:tcPr>
            <w:tcW w:w="1163" w:type="dxa"/>
            <w:vMerge w:val="restart"/>
            <w:tcBorders>
              <w:bottom w:val="nil"/>
            </w:tcBorders>
            <w:vAlign w:val="center"/>
          </w:tcPr>
          <w:p w14:paraId="13F7DED1">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教学效果</w:t>
            </w:r>
          </w:p>
        </w:tc>
        <w:tc>
          <w:tcPr>
            <w:tcW w:w="7547" w:type="dxa"/>
            <w:vAlign w:val="center"/>
          </w:tcPr>
          <w:p w14:paraId="3B7C4B28">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11"/>
                <w:w w:val="99"/>
                <w:sz w:val="24"/>
                <w:szCs w:val="24"/>
              </w:rPr>
              <w:t>教学效率提高，学生思维活跃，深度参与课堂教学，课堂外教学过程合理，主动合</w:t>
            </w:r>
            <w:r>
              <w:rPr>
                <w:rFonts w:hint="eastAsia" w:ascii="宋体" w:hAnsi="宋体" w:eastAsia="宋体" w:cs="宋体"/>
                <w:snapToGrid w:val="0"/>
                <w:color w:val="auto"/>
                <w:spacing w:val="-10"/>
                <w:w w:val="98"/>
                <w:sz w:val="24"/>
                <w:szCs w:val="24"/>
              </w:rPr>
              <w:t>理运</w:t>
            </w:r>
            <w:r>
              <w:rPr>
                <w:rFonts w:hint="eastAsia" w:ascii="宋体" w:hAnsi="宋体" w:eastAsia="宋体" w:cs="宋体"/>
                <w:snapToGrid w:val="0"/>
                <w:color w:val="auto"/>
                <w:spacing w:val="-9"/>
                <w:w w:val="98"/>
                <w:sz w:val="24"/>
                <w:szCs w:val="24"/>
              </w:rPr>
              <w:t>用人工智能工具进行探索、创造和协作，学生的学科专业能力、创新思维、</w:t>
            </w:r>
            <w:r>
              <w:rPr>
                <w:rFonts w:hint="eastAsia" w:ascii="宋体" w:hAnsi="宋体" w:eastAsia="宋体" w:cs="宋体"/>
                <w:snapToGrid w:val="0"/>
                <w:color w:val="auto"/>
                <w:spacing w:val="-7"/>
                <w:w w:val="98"/>
                <w:sz w:val="24"/>
                <w:szCs w:val="24"/>
              </w:rPr>
              <w:t>人</w:t>
            </w:r>
            <w:r>
              <w:rPr>
                <w:rFonts w:hint="eastAsia" w:ascii="宋体" w:hAnsi="宋体" w:eastAsia="宋体" w:cs="宋体"/>
                <w:snapToGrid w:val="0"/>
                <w:color w:val="auto"/>
                <w:spacing w:val="-3"/>
                <w:sz w:val="24"/>
                <w:szCs w:val="24"/>
              </w:rPr>
              <w:t>机协同能力得到有效提升，实现教学目标。</w:t>
            </w:r>
          </w:p>
        </w:tc>
      </w:tr>
      <w:tr w14:paraId="6B93FC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 w:hRule="atLeast"/>
        </w:trPr>
        <w:tc>
          <w:tcPr>
            <w:tcW w:w="1163" w:type="dxa"/>
            <w:vMerge w:val="continue"/>
            <w:tcBorders>
              <w:top w:val="nil"/>
            </w:tcBorders>
            <w:vAlign w:val="center"/>
          </w:tcPr>
          <w:p w14:paraId="09A01A82">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tc>
        <w:tc>
          <w:tcPr>
            <w:tcW w:w="7547" w:type="dxa"/>
            <w:vAlign w:val="center"/>
          </w:tcPr>
          <w:p w14:paraId="01B7086A">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形成适合学科特色、学生特点的“人工智能+”课堂教学模式，具有较大借鉴和</w:t>
            </w:r>
            <w:r>
              <w:rPr>
                <w:rFonts w:hint="eastAsia" w:ascii="宋体" w:hAnsi="宋体" w:eastAsia="宋体" w:cs="宋体"/>
                <w:snapToGrid w:val="0"/>
                <w:color w:val="auto"/>
                <w:spacing w:val="-5"/>
                <w:sz w:val="24"/>
                <w:szCs w:val="24"/>
              </w:rPr>
              <w:t>推广价值。</w:t>
            </w:r>
          </w:p>
        </w:tc>
      </w:tr>
      <w:tr w14:paraId="0611D5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1163" w:type="dxa"/>
            <w:vAlign w:val="center"/>
          </w:tcPr>
          <w:p w14:paraId="75D06DD6">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视频质量</w:t>
            </w:r>
          </w:p>
        </w:tc>
        <w:tc>
          <w:tcPr>
            <w:tcW w:w="7547" w:type="dxa"/>
            <w:vAlign w:val="center"/>
          </w:tcPr>
          <w:p w14:paraId="7E37827D">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教学视频清晰、流畅，能客观、真实反映教师和学生的教学过程常</w:t>
            </w:r>
            <w:r>
              <w:rPr>
                <w:rFonts w:hint="eastAsia" w:ascii="宋体" w:hAnsi="宋体" w:eastAsia="宋体" w:cs="宋体"/>
                <w:snapToGrid w:val="0"/>
                <w:color w:val="auto"/>
                <w:spacing w:val="-2"/>
                <w:sz w:val="24"/>
                <w:szCs w:val="24"/>
              </w:rPr>
              <w:t>态。</w:t>
            </w:r>
          </w:p>
        </w:tc>
      </w:tr>
    </w:tbl>
    <w:p w14:paraId="31BA2FDA">
      <w:pPr>
        <w:pStyle w:val="2"/>
        <w:numPr>
          <w:ilvl w:val="0"/>
          <w:numId w:val="1"/>
        </w:numPr>
        <w:spacing w:before="125" w:line="201" w:lineRule="auto"/>
        <w:ind w:left="683"/>
        <w:outlineLvl w:val="1"/>
        <w:rPr>
          <w:rFonts w:hint="eastAsia" w:ascii="宋体" w:hAnsi="宋体" w:eastAsia="宋体" w:cs="宋体"/>
          <w:b/>
          <w:bCs/>
          <w:color w:val="auto"/>
          <w:spacing w:val="-6"/>
          <w:sz w:val="24"/>
          <w:szCs w:val="24"/>
        </w:rPr>
      </w:pPr>
      <w:r>
        <w:rPr>
          <w:rFonts w:hint="eastAsia" w:ascii="宋体" w:hAnsi="宋体" w:eastAsia="宋体" w:cs="宋体"/>
          <w:b/>
          <w:bCs/>
          <w:color w:val="auto"/>
          <w:spacing w:val="-6"/>
          <w:sz w:val="24"/>
          <w:szCs w:val="24"/>
        </w:rPr>
        <w:t>人工智能创新成果报告（20分）</w:t>
      </w:r>
    </w:p>
    <w:p w14:paraId="120E33F9">
      <w:pPr>
        <w:pStyle w:val="2"/>
        <w:widowControl w:val="0"/>
        <w:numPr>
          <w:ilvl w:val="0"/>
          <w:numId w:val="0"/>
        </w:numPr>
        <w:spacing w:before="125" w:line="201" w:lineRule="auto"/>
        <w:jc w:val="both"/>
        <w:outlineLvl w:val="1"/>
        <w:rPr>
          <w:rFonts w:hint="eastAsia" w:ascii="宋体" w:hAnsi="宋体" w:eastAsia="宋体" w:cs="宋体"/>
          <w:b/>
          <w:bCs/>
          <w:color w:val="auto"/>
          <w:spacing w:val="-6"/>
          <w:sz w:val="24"/>
          <w:szCs w:val="24"/>
        </w:rPr>
      </w:pPr>
    </w:p>
    <w:p w14:paraId="0A3CF41B">
      <w:pPr>
        <w:pStyle w:val="2"/>
        <w:widowControl w:val="0"/>
        <w:numPr>
          <w:ilvl w:val="0"/>
          <w:numId w:val="0"/>
        </w:numPr>
        <w:spacing w:before="125" w:line="201" w:lineRule="auto"/>
        <w:jc w:val="both"/>
        <w:outlineLvl w:val="1"/>
        <w:rPr>
          <w:rFonts w:hint="eastAsia" w:ascii="宋体" w:hAnsi="宋体" w:eastAsia="宋体" w:cs="宋体"/>
          <w:b/>
          <w:bCs/>
          <w:color w:val="auto"/>
          <w:spacing w:val="-6"/>
          <w:sz w:val="24"/>
          <w:szCs w:val="24"/>
        </w:rPr>
      </w:pPr>
    </w:p>
    <w:p w14:paraId="4A9BBB6A">
      <w:pPr>
        <w:spacing w:line="78" w:lineRule="exact"/>
        <w:rPr>
          <w:color w:val="auto"/>
        </w:rPr>
      </w:pPr>
    </w:p>
    <w:tbl>
      <w:tblPr>
        <w:tblStyle w:val="9"/>
        <w:tblW w:w="876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94"/>
        <w:gridCol w:w="7466"/>
      </w:tblGrid>
      <w:tr w14:paraId="095975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8" w:hRule="atLeast"/>
        </w:trPr>
        <w:tc>
          <w:tcPr>
            <w:tcW w:w="1294" w:type="dxa"/>
            <w:vAlign w:val="center"/>
          </w:tcPr>
          <w:p w14:paraId="63E879D8">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466" w:type="dxa"/>
            <w:vAlign w:val="top"/>
          </w:tcPr>
          <w:p w14:paraId="3E5C3883">
            <w:pPr>
              <w:pStyle w:val="8"/>
              <w:spacing w:before="44" w:line="177" w:lineRule="auto"/>
              <w:ind w:left="3276"/>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4920E4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trPr>
        <w:tc>
          <w:tcPr>
            <w:tcW w:w="1294" w:type="dxa"/>
            <w:vAlign w:val="center"/>
          </w:tcPr>
          <w:p w14:paraId="5CAA3997">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sz w:val="24"/>
                <w:szCs w:val="24"/>
              </w:rPr>
              <w:t>有明确的</w:t>
            </w:r>
            <w:r>
              <w:rPr>
                <w:rFonts w:hint="eastAsia" w:ascii="宋体" w:hAnsi="宋体" w:eastAsia="宋体" w:cs="宋体"/>
                <w:b/>
                <w:bCs/>
                <w:snapToGrid w:val="0"/>
                <w:color w:val="auto"/>
                <w:spacing w:val="-7"/>
                <w:sz w:val="24"/>
                <w:szCs w:val="24"/>
              </w:rPr>
              <w:t>问题导向</w:t>
            </w:r>
          </w:p>
        </w:tc>
        <w:tc>
          <w:tcPr>
            <w:tcW w:w="7466" w:type="dxa"/>
            <w:vAlign w:val="top"/>
          </w:tcPr>
          <w:p w14:paraId="1E3A802E">
            <w:pPr>
              <w:pStyle w:val="8"/>
              <w:spacing w:before="123" w:line="196" w:lineRule="auto"/>
              <w:ind w:left="1" w:right="2" w:firstLine="15"/>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结合新时代人才培养与课程建设目标，提出课</w:t>
            </w:r>
            <w:r>
              <w:rPr>
                <w:rFonts w:hint="eastAsia" w:ascii="宋体" w:hAnsi="宋体" w:eastAsia="宋体" w:cs="宋体"/>
                <w:snapToGrid w:val="0"/>
                <w:color w:val="auto"/>
                <w:spacing w:val="-3"/>
                <w:sz w:val="24"/>
                <w:szCs w:val="24"/>
              </w:rPr>
              <w:t>程教学真挑战与真问题，能体现“以学生为中心”的理念，提出运用人工智能技术解决问题的思路与方案，且</w:t>
            </w:r>
            <w:r>
              <w:rPr>
                <w:rFonts w:hint="eastAsia" w:ascii="宋体" w:hAnsi="宋体" w:eastAsia="宋体" w:cs="宋体"/>
                <w:snapToGrid w:val="0"/>
                <w:color w:val="auto"/>
                <w:spacing w:val="-1"/>
                <w:sz w:val="24"/>
                <w:szCs w:val="24"/>
              </w:rPr>
              <w:t>具有针对性和可行性。</w:t>
            </w:r>
          </w:p>
        </w:tc>
      </w:tr>
      <w:tr w14:paraId="161D7C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8" w:hRule="atLeast"/>
        </w:trPr>
        <w:tc>
          <w:tcPr>
            <w:tcW w:w="1294" w:type="dxa"/>
            <w:vAlign w:val="center"/>
          </w:tcPr>
          <w:p w14:paraId="41B412CC">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sz w:val="24"/>
                <w:szCs w:val="24"/>
              </w:rPr>
              <w:t>有明显的</w:t>
            </w:r>
          </w:p>
          <w:p w14:paraId="4655097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2"/>
                <w:w w:val="97"/>
                <w:sz w:val="24"/>
                <w:szCs w:val="24"/>
              </w:rPr>
              <w:t>创新特色</w:t>
            </w:r>
          </w:p>
        </w:tc>
        <w:tc>
          <w:tcPr>
            <w:tcW w:w="7466" w:type="dxa"/>
            <w:vAlign w:val="top"/>
          </w:tcPr>
          <w:p w14:paraId="2AB52CB5">
            <w:pPr>
              <w:pStyle w:val="8"/>
              <w:spacing w:before="112" w:line="194" w:lineRule="auto"/>
              <w:ind w:left="18" w:right="5" w:hanging="5"/>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在推动人工智能赋能教学范式变革方面特色突出，体现对教学活动</w:t>
            </w:r>
            <w:r>
              <w:rPr>
                <w:rFonts w:hint="eastAsia" w:ascii="宋体" w:hAnsi="宋体" w:eastAsia="宋体" w:cs="宋体"/>
                <w:snapToGrid w:val="0"/>
                <w:color w:val="auto"/>
                <w:spacing w:val="-2"/>
                <w:sz w:val="24"/>
                <w:szCs w:val="24"/>
              </w:rPr>
              <w:t>的系统性重新设计或部分教学环节突出的变革性，展现</w:t>
            </w:r>
            <w:r>
              <w:rPr>
                <w:rFonts w:hint="eastAsia" w:ascii="宋体" w:hAnsi="宋体" w:eastAsia="宋体" w:cs="宋体"/>
                <w:snapToGrid w:val="0"/>
                <w:color w:val="auto"/>
                <w:spacing w:val="-3"/>
                <w:sz w:val="24"/>
                <w:szCs w:val="24"/>
              </w:rPr>
              <w:t>深刻的教育洞察力，而非技术的简单堆砌，具有显著的创新性、前瞻性和示范引领作用。</w:t>
            </w:r>
          </w:p>
        </w:tc>
      </w:tr>
      <w:tr w14:paraId="5B10C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7" w:hRule="atLeast"/>
        </w:trPr>
        <w:tc>
          <w:tcPr>
            <w:tcW w:w="1294" w:type="dxa"/>
            <w:vAlign w:val="center"/>
          </w:tcPr>
          <w:p w14:paraId="186566A7">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9"/>
                <w:sz w:val="24"/>
                <w:szCs w:val="24"/>
              </w:rPr>
              <w:t>体现课程</w:t>
            </w:r>
          </w:p>
          <w:p w14:paraId="57F87D8A">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6"/>
                <w:sz w:val="24"/>
                <w:szCs w:val="24"/>
              </w:rPr>
              <w:t>思政特色</w:t>
            </w:r>
          </w:p>
        </w:tc>
        <w:tc>
          <w:tcPr>
            <w:tcW w:w="7466" w:type="dxa"/>
            <w:vAlign w:val="top"/>
          </w:tcPr>
          <w:p w14:paraId="41D650A7">
            <w:pPr>
              <w:pStyle w:val="8"/>
              <w:spacing w:before="111" w:line="194" w:lineRule="auto"/>
              <w:ind w:left="22" w:right="2" w:firstLine="5"/>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能够准确把握课程思政内涵，将价值塑造、知识传授和能力培养融为一体，引</w:t>
            </w:r>
            <w:r>
              <w:rPr>
                <w:rFonts w:hint="eastAsia" w:ascii="宋体" w:hAnsi="宋体" w:eastAsia="宋体" w:cs="宋体"/>
                <w:snapToGrid w:val="0"/>
                <w:color w:val="auto"/>
                <w:spacing w:val="-1"/>
                <w:sz w:val="24"/>
                <w:szCs w:val="24"/>
              </w:rPr>
              <w:t>导学生树立正确的技术伦理观、社会责任感和可持续</w:t>
            </w:r>
            <w:r>
              <w:rPr>
                <w:rFonts w:hint="eastAsia" w:ascii="宋体" w:hAnsi="宋体" w:eastAsia="宋体" w:cs="宋体"/>
                <w:snapToGrid w:val="0"/>
                <w:color w:val="auto"/>
                <w:spacing w:val="-2"/>
                <w:sz w:val="24"/>
                <w:szCs w:val="24"/>
              </w:rPr>
              <w:t>发展理念等，培养负责任</w:t>
            </w:r>
            <w:r>
              <w:rPr>
                <w:rFonts w:hint="eastAsia" w:ascii="宋体" w:hAnsi="宋体" w:eastAsia="宋体" w:cs="宋体"/>
                <w:snapToGrid w:val="0"/>
                <w:color w:val="auto"/>
                <w:spacing w:val="-4"/>
                <w:sz w:val="24"/>
                <w:szCs w:val="24"/>
              </w:rPr>
              <w:t>的创新精神。</w:t>
            </w:r>
          </w:p>
        </w:tc>
      </w:tr>
      <w:tr w14:paraId="674E8B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1" w:hRule="atLeast"/>
        </w:trPr>
        <w:tc>
          <w:tcPr>
            <w:tcW w:w="1294" w:type="dxa"/>
            <w:vAlign w:val="center"/>
          </w:tcPr>
          <w:p w14:paraId="348EC995">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2"/>
                <w:w w:val="97"/>
                <w:sz w:val="24"/>
                <w:szCs w:val="24"/>
              </w:rPr>
              <w:t>创新构建</w:t>
            </w:r>
          </w:p>
          <w:p w14:paraId="52FD0372">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教学环境</w:t>
            </w:r>
          </w:p>
        </w:tc>
        <w:tc>
          <w:tcPr>
            <w:tcW w:w="7466" w:type="dxa"/>
            <w:vAlign w:val="top"/>
          </w:tcPr>
          <w:p w14:paraId="0068803B">
            <w:pPr>
              <w:pStyle w:val="8"/>
              <w:spacing w:before="190" w:line="212" w:lineRule="auto"/>
              <w:ind w:left="26" w:right="2" w:hanging="11"/>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构建基于人工智能技术的学习环境，支撑主动学习或高效</w:t>
            </w:r>
            <w:r>
              <w:rPr>
                <w:rFonts w:hint="eastAsia" w:ascii="宋体" w:hAnsi="宋体" w:eastAsia="宋体" w:cs="宋体"/>
                <w:snapToGrid w:val="0"/>
                <w:color w:val="auto"/>
                <w:spacing w:val="-3"/>
                <w:sz w:val="24"/>
                <w:szCs w:val="24"/>
              </w:rPr>
              <w:t>教学和高效学习，为学生提供详细的操作指南，场景设计具有真实性与有效性。</w:t>
            </w:r>
          </w:p>
        </w:tc>
      </w:tr>
      <w:tr w14:paraId="760798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7" w:hRule="atLeast"/>
        </w:trPr>
        <w:tc>
          <w:tcPr>
            <w:tcW w:w="1294" w:type="dxa"/>
            <w:vAlign w:val="center"/>
          </w:tcPr>
          <w:p w14:paraId="5EA20D70">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5"/>
                <w:w w:val="97"/>
                <w:sz w:val="24"/>
                <w:szCs w:val="24"/>
              </w:rPr>
              <w:t>关注技术</w:t>
            </w:r>
            <w:r>
              <w:rPr>
                <w:rFonts w:hint="eastAsia" w:ascii="宋体" w:hAnsi="宋体" w:eastAsia="宋体" w:cs="宋体"/>
                <w:b/>
                <w:bCs/>
                <w:snapToGrid w:val="0"/>
                <w:color w:val="auto"/>
                <w:spacing w:val="-10"/>
                <w:sz w:val="24"/>
                <w:szCs w:val="24"/>
              </w:rPr>
              <w:t>应用于教学</w:t>
            </w:r>
          </w:p>
        </w:tc>
        <w:tc>
          <w:tcPr>
            <w:tcW w:w="7466" w:type="dxa"/>
            <w:vAlign w:val="top"/>
          </w:tcPr>
          <w:p w14:paraId="7EA48CE1">
            <w:pPr>
              <w:pStyle w:val="8"/>
              <w:spacing w:before="116" w:line="193" w:lineRule="auto"/>
              <w:ind w:left="11" w:right="2" w:firstLine="15"/>
              <w:jc w:val="both"/>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能够把握学生学习时代特点，合理利用人工智能技术规划教学全流程场景，对课程的教学目标、内容、方法、环境、评价进行系统性设计与创</w:t>
            </w:r>
            <w:r>
              <w:rPr>
                <w:rFonts w:hint="eastAsia" w:ascii="宋体" w:hAnsi="宋体" w:eastAsia="宋体" w:cs="宋体"/>
                <w:snapToGrid w:val="0"/>
                <w:color w:val="auto"/>
                <w:spacing w:val="-3"/>
                <w:sz w:val="24"/>
                <w:szCs w:val="24"/>
              </w:rPr>
              <w:t>新，有效实现</w:t>
            </w:r>
            <w:r>
              <w:rPr>
                <w:rFonts w:hint="eastAsia" w:ascii="宋体" w:hAnsi="宋体" w:eastAsia="宋体" w:cs="宋体"/>
                <w:snapToGrid w:val="0"/>
                <w:color w:val="auto"/>
                <w:spacing w:val="-2"/>
                <w:sz w:val="24"/>
                <w:szCs w:val="24"/>
              </w:rPr>
              <w:t>大规模因材施教。</w:t>
            </w:r>
          </w:p>
        </w:tc>
      </w:tr>
      <w:tr w14:paraId="07992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1294" w:type="dxa"/>
            <w:vAlign w:val="center"/>
          </w:tcPr>
          <w:p w14:paraId="0DC8F8F3">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3"/>
                <w:w w:val="96"/>
                <w:sz w:val="24"/>
                <w:szCs w:val="24"/>
              </w:rPr>
              <w:t>注重创新成果</w:t>
            </w:r>
            <w:r>
              <w:rPr>
                <w:rFonts w:hint="eastAsia" w:ascii="宋体" w:hAnsi="宋体" w:eastAsia="宋体" w:cs="宋体"/>
                <w:b/>
                <w:bCs/>
                <w:snapToGrid w:val="0"/>
                <w:color w:val="auto"/>
                <w:spacing w:val="-9"/>
                <w:w w:val="97"/>
                <w:sz w:val="24"/>
                <w:szCs w:val="24"/>
              </w:rPr>
              <w:t>的辐射</w:t>
            </w:r>
          </w:p>
        </w:tc>
        <w:tc>
          <w:tcPr>
            <w:tcW w:w="7466" w:type="dxa"/>
            <w:vAlign w:val="top"/>
          </w:tcPr>
          <w:p w14:paraId="3C2BA52D">
            <w:pPr>
              <w:pStyle w:val="8"/>
              <w:spacing w:before="229" w:line="211" w:lineRule="auto"/>
              <w:ind w:left="11" w:right="2" w:firstLine="5"/>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对人工智能赋能教学创新实践成效开展基于证据的有效分析与总</w:t>
            </w:r>
            <w:r>
              <w:rPr>
                <w:rFonts w:hint="eastAsia" w:ascii="宋体" w:hAnsi="宋体" w:eastAsia="宋体" w:cs="宋体"/>
                <w:snapToGrid w:val="0"/>
                <w:color w:val="auto"/>
                <w:spacing w:val="-2"/>
                <w:sz w:val="24"/>
                <w:szCs w:val="24"/>
              </w:rPr>
              <w:t>结，能为同类课程的“人工智能+”教学改革提供可复制、可借鉴的路径与模式。</w:t>
            </w:r>
          </w:p>
        </w:tc>
      </w:tr>
    </w:tbl>
    <w:p w14:paraId="4CA429B6">
      <w:pPr>
        <w:pStyle w:val="2"/>
        <w:spacing w:before="125" w:line="201" w:lineRule="auto"/>
        <w:ind w:left="683"/>
        <w:outlineLvl w:val="1"/>
        <w:rPr>
          <w:rFonts w:hint="eastAsia" w:ascii="宋体" w:hAnsi="宋体" w:eastAsia="宋体" w:cs="宋体"/>
          <w:b/>
          <w:bCs/>
          <w:color w:val="auto"/>
          <w:spacing w:val="-6"/>
          <w:sz w:val="24"/>
          <w:szCs w:val="24"/>
        </w:rPr>
      </w:pPr>
      <w:r>
        <w:rPr>
          <w:rFonts w:hint="eastAsia" w:ascii="宋体" w:hAnsi="宋体" w:eastAsia="宋体" w:cs="宋体"/>
          <w:b/>
          <w:bCs/>
          <w:color w:val="auto"/>
          <w:spacing w:val="-6"/>
          <w:sz w:val="24"/>
          <w:szCs w:val="24"/>
        </w:rPr>
        <w:t>（三）教学设计创新汇报（40分）</w:t>
      </w:r>
    </w:p>
    <w:p w14:paraId="1C8CEF4A">
      <w:pPr>
        <w:spacing w:line="78" w:lineRule="exact"/>
        <w:rPr>
          <w:color w:val="auto"/>
        </w:rPr>
      </w:pPr>
    </w:p>
    <w:tbl>
      <w:tblPr>
        <w:tblStyle w:val="9"/>
        <w:tblW w:w="853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17"/>
        <w:gridCol w:w="7116"/>
      </w:tblGrid>
      <w:tr w14:paraId="598E1F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blHeader/>
        </w:trPr>
        <w:tc>
          <w:tcPr>
            <w:tcW w:w="1417" w:type="dxa"/>
            <w:vAlign w:val="center"/>
          </w:tcPr>
          <w:p w14:paraId="7EE0ACD1">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4"/>
                <w:w w:val="98"/>
                <w:sz w:val="24"/>
                <w:szCs w:val="24"/>
              </w:rPr>
              <w:t>评价维度</w:t>
            </w:r>
          </w:p>
        </w:tc>
        <w:tc>
          <w:tcPr>
            <w:tcW w:w="7116" w:type="dxa"/>
            <w:vAlign w:val="top"/>
          </w:tcPr>
          <w:p w14:paraId="5BD90E20">
            <w:pPr>
              <w:pStyle w:val="8"/>
              <w:spacing w:before="108" w:line="166" w:lineRule="auto"/>
              <w:ind w:left="3100"/>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7"/>
                <w:sz w:val="24"/>
                <w:szCs w:val="24"/>
              </w:rPr>
              <w:t>评价要点</w:t>
            </w:r>
          </w:p>
        </w:tc>
      </w:tr>
      <w:tr w14:paraId="03167C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4" w:hRule="atLeast"/>
        </w:trPr>
        <w:tc>
          <w:tcPr>
            <w:tcW w:w="1417" w:type="dxa"/>
            <w:vAlign w:val="center"/>
          </w:tcPr>
          <w:p w14:paraId="7C537BBF">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8"/>
                <w:sz w:val="24"/>
                <w:szCs w:val="24"/>
              </w:rPr>
              <w:t>理念与目标</w:t>
            </w:r>
          </w:p>
        </w:tc>
        <w:tc>
          <w:tcPr>
            <w:tcW w:w="7116" w:type="dxa"/>
            <w:vAlign w:val="center"/>
          </w:tcPr>
          <w:p w14:paraId="08728A5D">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3"/>
                <w:sz w:val="24"/>
                <w:szCs w:val="24"/>
              </w:rPr>
              <w:t>课程设计体现“以学生为中心”的理念，教学目标符合学科特点和学生实</w:t>
            </w:r>
            <w:r>
              <w:rPr>
                <w:rFonts w:hint="eastAsia" w:ascii="宋体" w:hAnsi="宋体" w:eastAsia="宋体" w:cs="宋体"/>
                <w:snapToGrid w:val="0"/>
                <w:color w:val="auto"/>
                <w:spacing w:val="-4"/>
                <w:sz w:val="24"/>
                <w:szCs w:val="24"/>
              </w:rPr>
              <w:t>际；紧扣人工智能时代特征，带动教学模式创新，着重培养面向未来的学</w:t>
            </w:r>
            <w:r>
              <w:rPr>
                <w:rFonts w:hint="eastAsia" w:ascii="宋体" w:hAnsi="宋体" w:eastAsia="宋体" w:cs="宋体"/>
                <w:snapToGrid w:val="0"/>
                <w:color w:val="auto"/>
                <w:spacing w:val="-1"/>
                <w:sz w:val="24"/>
                <w:szCs w:val="24"/>
              </w:rPr>
              <w:t>科核心素养、数字素养、跨界融合能力、创新思维与人机协同能力。</w:t>
            </w:r>
          </w:p>
        </w:tc>
      </w:tr>
      <w:tr w14:paraId="3DE402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4" w:hRule="atLeast"/>
        </w:trPr>
        <w:tc>
          <w:tcPr>
            <w:tcW w:w="1417" w:type="dxa"/>
            <w:vAlign w:val="center"/>
          </w:tcPr>
          <w:p w14:paraId="5D307716">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12"/>
                <w:w w:val="99"/>
                <w:sz w:val="24"/>
                <w:szCs w:val="24"/>
              </w:rPr>
              <w:t>内容分析</w:t>
            </w:r>
          </w:p>
        </w:tc>
        <w:tc>
          <w:tcPr>
            <w:tcW w:w="7116" w:type="dxa"/>
            <w:vAlign w:val="center"/>
          </w:tcPr>
          <w:p w14:paraId="70151335">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教学内容分析透彻，知识结构清晰，重难点把</w:t>
            </w:r>
            <w:r>
              <w:rPr>
                <w:rFonts w:hint="eastAsia" w:ascii="宋体" w:hAnsi="宋体" w:eastAsia="宋体" w:cs="宋体"/>
                <w:snapToGrid w:val="0"/>
                <w:color w:val="auto"/>
                <w:spacing w:val="-3"/>
                <w:sz w:val="24"/>
                <w:szCs w:val="24"/>
              </w:rPr>
              <w:t>握准确。能利用人工智能技</w:t>
            </w:r>
            <w:r>
              <w:rPr>
                <w:rFonts w:hint="eastAsia" w:ascii="宋体" w:hAnsi="宋体" w:eastAsia="宋体" w:cs="宋体"/>
                <w:snapToGrid w:val="0"/>
                <w:color w:val="auto"/>
                <w:spacing w:val="-4"/>
                <w:sz w:val="24"/>
                <w:szCs w:val="24"/>
              </w:rPr>
              <w:t>术创造性地使用各类教学资源，内容充实精要，</w:t>
            </w:r>
            <w:r>
              <w:rPr>
                <w:rFonts w:hint="eastAsia" w:ascii="宋体" w:hAnsi="宋体" w:eastAsia="宋体" w:cs="宋体"/>
                <w:snapToGrid w:val="0"/>
                <w:color w:val="auto"/>
                <w:spacing w:val="-5"/>
                <w:sz w:val="24"/>
                <w:szCs w:val="24"/>
              </w:rPr>
              <w:t>适合学生水平，旨在深化</w:t>
            </w:r>
            <w:r>
              <w:rPr>
                <w:rFonts w:hint="eastAsia" w:ascii="宋体" w:hAnsi="宋体" w:eastAsia="宋体" w:cs="宋体"/>
                <w:snapToGrid w:val="0"/>
                <w:color w:val="auto"/>
                <w:spacing w:val="-3"/>
                <w:sz w:val="24"/>
                <w:szCs w:val="24"/>
              </w:rPr>
              <w:t>认知、促进建构，启发学生思考及问题解决。</w:t>
            </w:r>
          </w:p>
        </w:tc>
      </w:tr>
      <w:tr w14:paraId="1527C9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7" w:hRule="atLeast"/>
        </w:trPr>
        <w:tc>
          <w:tcPr>
            <w:tcW w:w="1417" w:type="dxa"/>
            <w:vAlign w:val="center"/>
          </w:tcPr>
          <w:p w14:paraId="76AD4E1C">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5"/>
                <w:w w:val="97"/>
                <w:sz w:val="24"/>
                <w:szCs w:val="24"/>
              </w:rPr>
              <w:t>学情分析</w:t>
            </w:r>
          </w:p>
        </w:tc>
        <w:tc>
          <w:tcPr>
            <w:tcW w:w="7116" w:type="dxa"/>
            <w:vAlign w:val="center"/>
          </w:tcPr>
          <w:p w14:paraId="4DAC8393">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基于数据准确描述学生的认知特点和起点水平，合理分析学习习惯和数字化等能力，为人工智能支持的差异化教学和个性化干预提供可靠依据。</w:t>
            </w:r>
          </w:p>
        </w:tc>
      </w:tr>
      <w:tr w14:paraId="43636C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0" w:hRule="atLeast"/>
        </w:trPr>
        <w:tc>
          <w:tcPr>
            <w:tcW w:w="1417" w:type="dxa"/>
            <w:vMerge w:val="restart"/>
            <w:tcBorders>
              <w:bottom w:val="nil"/>
            </w:tcBorders>
            <w:vAlign w:val="center"/>
          </w:tcPr>
          <w:p w14:paraId="29969A76">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8"/>
                <w:sz w:val="24"/>
                <w:szCs w:val="24"/>
              </w:rPr>
              <w:t>过程与方法</w:t>
            </w:r>
          </w:p>
        </w:tc>
        <w:tc>
          <w:tcPr>
            <w:tcW w:w="7116" w:type="dxa"/>
            <w:vAlign w:val="center"/>
          </w:tcPr>
          <w:p w14:paraId="505FE040">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2"/>
                <w:sz w:val="24"/>
                <w:szCs w:val="24"/>
              </w:rPr>
              <w:t>教学方法选择适当，学习活动设计丰富且有意义，充分激发学生的学习积</w:t>
            </w:r>
            <w:r>
              <w:rPr>
                <w:rFonts w:hint="eastAsia" w:ascii="宋体" w:hAnsi="宋体" w:eastAsia="宋体" w:cs="宋体"/>
                <w:snapToGrid w:val="0"/>
                <w:color w:val="auto"/>
                <w:spacing w:val="-3"/>
                <w:sz w:val="24"/>
                <w:szCs w:val="24"/>
              </w:rPr>
              <w:t>极性，人工智能工具的使用与教学目标高度契合。</w:t>
            </w:r>
          </w:p>
        </w:tc>
      </w:tr>
      <w:tr w14:paraId="79465A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5" w:hRule="atLeast"/>
        </w:trPr>
        <w:tc>
          <w:tcPr>
            <w:tcW w:w="1417" w:type="dxa"/>
            <w:vMerge w:val="continue"/>
            <w:tcBorders>
              <w:top w:val="nil"/>
            </w:tcBorders>
            <w:vAlign w:val="center"/>
          </w:tcPr>
          <w:p w14:paraId="7E77CB9F">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tc>
        <w:tc>
          <w:tcPr>
            <w:tcW w:w="7116" w:type="dxa"/>
            <w:vAlign w:val="center"/>
          </w:tcPr>
          <w:p w14:paraId="77526A70">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4"/>
                <w:sz w:val="24"/>
                <w:szCs w:val="24"/>
              </w:rPr>
              <w:t>教学设计完整，教学过程自然流畅，符合教学规律；人工智能技术的应用</w:t>
            </w:r>
          </w:p>
        </w:tc>
      </w:tr>
      <w:tr w14:paraId="3CDDC8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1417" w:type="dxa"/>
            <w:vMerge w:val="restart"/>
            <w:tcBorders>
              <w:bottom w:val="nil"/>
            </w:tcBorders>
            <w:vAlign w:val="center"/>
          </w:tcPr>
          <w:p w14:paraId="20BFCE69">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p w14:paraId="1E800E5B">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p w14:paraId="09A62D21">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8"/>
                <w:sz w:val="24"/>
                <w:szCs w:val="24"/>
              </w:rPr>
              <w:t>过程与方法</w:t>
            </w:r>
          </w:p>
        </w:tc>
        <w:tc>
          <w:tcPr>
            <w:tcW w:w="7116" w:type="dxa"/>
            <w:vAlign w:val="center"/>
          </w:tcPr>
          <w:p w14:paraId="16FCC719">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6"/>
                <w:sz w:val="24"/>
                <w:szCs w:val="24"/>
              </w:rPr>
              <w:t>贯穿多个教学环节</w:t>
            </w:r>
            <w:r>
              <w:rPr>
                <w:rFonts w:hint="eastAsia" w:ascii="宋体" w:hAnsi="宋体" w:eastAsia="宋体" w:cs="宋体"/>
                <w:snapToGrid w:val="0"/>
                <w:color w:val="auto"/>
                <w:spacing w:val="-17"/>
                <w:sz w:val="24"/>
                <w:szCs w:val="24"/>
                <w:lang w:eastAsia="zh-CN"/>
              </w:rPr>
              <w:t>，具</w:t>
            </w:r>
            <w:r>
              <w:rPr>
                <w:rFonts w:hint="eastAsia" w:ascii="宋体" w:hAnsi="宋体" w:eastAsia="宋体" w:cs="宋体"/>
                <w:snapToGrid w:val="0"/>
                <w:color w:val="auto"/>
                <w:spacing w:val="-6"/>
                <w:sz w:val="24"/>
                <w:szCs w:val="24"/>
              </w:rPr>
              <w:t>有突出特色。</w:t>
            </w:r>
          </w:p>
        </w:tc>
      </w:tr>
      <w:tr w14:paraId="344A2F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0" w:hRule="atLeast"/>
        </w:trPr>
        <w:tc>
          <w:tcPr>
            <w:tcW w:w="1417" w:type="dxa"/>
            <w:vMerge w:val="continue"/>
            <w:tcBorders>
              <w:top w:val="nil"/>
              <w:bottom w:val="nil"/>
            </w:tcBorders>
            <w:vAlign w:val="center"/>
          </w:tcPr>
          <w:p w14:paraId="480C6831">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tc>
        <w:tc>
          <w:tcPr>
            <w:tcW w:w="7116" w:type="dxa"/>
            <w:vAlign w:val="center"/>
          </w:tcPr>
          <w:p w14:paraId="3A5375F2">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7"/>
                <w:sz w:val="24"/>
                <w:szCs w:val="24"/>
              </w:rPr>
              <w:t>能根据课程特点，用人工智能赋能教学创新的策</w:t>
            </w:r>
            <w:r>
              <w:rPr>
                <w:rFonts w:hint="eastAsia" w:ascii="宋体" w:hAnsi="宋体" w:eastAsia="宋体" w:cs="宋体"/>
                <w:snapToGrid w:val="0"/>
                <w:color w:val="auto"/>
                <w:spacing w:val="-8"/>
                <w:sz w:val="24"/>
                <w:szCs w:val="24"/>
              </w:rPr>
              <w:t>略、方法、技术，解决学习</w:t>
            </w:r>
            <w:r>
              <w:rPr>
                <w:rFonts w:hint="eastAsia" w:ascii="宋体" w:hAnsi="宋体" w:eastAsia="宋体" w:cs="宋体"/>
                <w:snapToGrid w:val="0"/>
                <w:color w:val="auto"/>
                <w:spacing w:val="-4"/>
                <w:sz w:val="24"/>
                <w:szCs w:val="24"/>
              </w:rPr>
              <w:t>中存在的问题和困难，促进学生更高效、更个性化的自主学习。</w:t>
            </w:r>
          </w:p>
        </w:tc>
      </w:tr>
      <w:tr w14:paraId="62885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0" w:hRule="atLeast"/>
        </w:trPr>
        <w:tc>
          <w:tcPr>
            <w:tcW w:w="1417" w:type="dxa"/>
            <w:vMerge w:val="continue"/>
            <w:tcBorders>
              <w:top w:val="nil"/>
            </w:tcBorders>
            <w:vAlign w:val="center"/>
          </w:tcPr>
          <w:p w14:paraId="41047019">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tc>
        <w:tc>
          <w:tcPr>
            <w:tcW w:w="7116" w:type="dxa"/>
            <w:vAlign w:val="center"/>
          </w:tcPr>
          <w:p w14:paraId="77F02AC2">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1"/>
                <w:sz w:val="24"/>
                <w:szCs w:val="24"/>
              </w:rPr>
              <w:t>合理选择与灵活应用数字技术，创设开放性</w:t>
            </w:r>
            <w:r>
              <w:rPr>
                <w:rFonts w:hint="eastAsia" w:ascii="宋体" w:hAnsi="宋体" w:eastAsia="宋体" w:cs="宋体"/>
                <w:snapToGrid w:val="0"/>
                <w:color w:val="auto"/>
                <w:spacing w:val="-2"/>
                <w:sz w:val="24"/>
                <w:szCs w:val="24"/>
              </w:rPr>
              <w:t>、交互性、虚实融合的教学环</w:t>
            </w:r>
            <w:r>
              <w:rPr>
                <w:rFonts w:hint="eastAsia" w:ascii="宋体" w:hAnsi="宋体" w:eastAsia="宋体" w:cs="宋体"/>
                <w:snapToGrid w:val="0"/>
                <w:color w:val="auto"/>
                <w:spacing w:val="-5"/>
                <w:sz w:val="24"/>
                <w:szCs w:val="24"/>
              </w:rPr>
              <w:t>境，支持沉浸式学习和协作探究。</w:t>
            </w:r>
          </w:p>
        </w:tc>
      </w:tr>
      <w:tr w14:paraId="36475C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24" w:hRule="atLeast"/>
        </w:trPr>
        <w:tc>
          <w:tcPr>
            <w:tcW w:w="1417" w:type="dxa"/>
            <w:vMerge w:val="restart"/>
            <w:tcBorders>
              <w:bottom w:val="nil"/>
            </w:tcBorders>
            <w:vAlign w:val="center"/>
          </w:tcPr>
          <w:p w14:paraId="02EFDB36">
            <w:pPr>
              <w:pStyle w:val="8"/>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r>
              <w:rPr>
                <w:rFonts w:hint="eastAsia" w:ascii="宋体" w:hAnsi="宋体" w:eastAsia="宋体" w:cs="宋体"/>
                <w:b/>
                <w:bCs/>
                <w:snapToGrid w:val="0"/>
                <w:color w:val="auto"/>
                <w:spacing w:val="-6"/>
                <w:w w:val="99"/>
                <w:sz w:val="24"/>
                <w:szCs w:val="24"/>
              </w:rPr>
              <w:t>考评与反馈</w:t>
            </w:r>
          </w:p>
        </w:tc>
        <w:tc>
          <w:tcPr>
            <w:tcW w:w="7116" w:type="dxa"/>
            <w:vAlign w:val="center"/>
          </w:tcPr>
          <w:p w14:paraId="1AF5242C">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8"/>
                <w:sz w:val="24"/>
                <w:szCs w:val="24"/>
              </w:rPr>
              <w:t>采用</w:t>
            </w:r>
            <w:r>
              <w:rPr>
                <w:rFonts w:hint="eastAsia" w:ascii="宋体" w:hAnsi="宋体" w:eastAsia="宋体" w:cs="宋体"/>
                <w:snapToGrid w:val="0"/>
                <w:color w:val="auto"/>
                <w:spacing w:val="-7"/>
                <w:sz w:val="24"/>
                <w:szCs w:val="24"/>
              </w:rPr>
              <w:t>多元评价方法，合理评价学生知识、能力与思维的发展</w:t>
            </w:r>
            <w:r>
              <w:rPr>
                <w:rFonts w:hint="eastAsia" w:ascii="宋体" w:hAnsi="宋体" w:eastAsia="宋体" w:cs="宋体"/>
                <w:snapToGrid w:val="0"/>
                <w:color w:val="auto"/>
                <w:spacing w:val="-8"/>
                <w:sz w:val="24"/>
                <w:szCs w:val="24"/>
              </w:rPr>
              <w:t>。将学习分析</w:t>
            </w:r>
            <w:r>
              <w:rPr>
                <w:rFonts w:hint="eastAsia" w:ascii="宋体" w:hAnsi="宋体" w:eastAsia="宋体" w:cs="宋体"/>
                <w:snapToGrid w:val="0"/>
                <w:color w:val="auto"/>
                <w:spacing w:val="-6"/>
                <w:sz w:val="24"/>
                <w:szCs w:val="24"/>
              </w:rPr>
              <w:t>与</w:t>
            </w:r>
            <w:r>
              <w:rPr>
                <w:rFonts w:hint="eastAsia" w:ascii="宋体" w:hAnsi="宋体" w:eastAsia="宋体" w:cs="宋体"/>
                <w:snapToGrid w:val="0"/>
                <w:color w:val="auto"/>
                <w:spacing w:val="-3"/>
                <w:sz w:val="24"/>
                <w:szCs w:val="24"/>
              </w:rPr>
              <w:t>数字技术结合，实现持续性的诊断性反馈，有效支持学生知识掌握、能力发展、思维认知提升及个性化成长。</w:t>
            </w:r>
          </w:p>
        </w:tc>
      </w:tr>
      <w:tr w14:paraId="59E7B7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2" w:hRule="atLeast"/>
        </w:trPr>
        <w:tc>
          <w:tcPr>
            <w:tcW w:w="1417" w:type="dxa"/>
            <w:vMerge w:val="continue"/>
            <w:tcBorders>
              <w:top w:val="nil"/>
            </w:tcBorders>
            <w:vAlign w:val="center"/>
          </w:tcPr>
          <w:p w14:paraId="0B3202B2">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eastAsia" w:ascii="宋体" w:hAnsi="宋体" w:eastAsia="宋体" w:cs="宋体"/>
                <w:snapToGrid w:val="0"/>
                <w:color w:val="auto"/>
                <w:sz w:val="24"/>
                <w:szCs w:val="24"/>
              </w:rPr>
            </w:pPr>
          </w:p>
        </w:tc>
        <w:tc>
          <w:tcPr>
            <w:tcW w:w="7116" w:type="dxa"/>
            <w:vAlign w:val="center"/>
          </w:tcPr>
          <w:p w14:paraId="54EAF965">
            <w:pPr>
              <w:pStyle w:val="8"/>
              <w:keepNext w:val="0"/>
              <w:keepLines w:val="0"/>
              <w:pageBreakBefore w:val="0"/>
              <w:widowControl w:val="0"/>
              <w:kinsoku/>
              <w:wordWrap/>
              <w:overflowPunct/>
              <w:topLinePunct w:val="0"/>
              <w:autoSpaceDE/>
              <w:autoSpaceDN/>
              <w:bidi w:val="0"/>
              <w:adjustRightInd w:val="0"/>
              <w:snapToGrid w:val="0"/>
              <w:spacing w:line="240" w:lineRule="auto"/>
              <w:ind w:left="0" w:right="0" w:firstLine="0"/>
              <w:jc w:val="both"/>
              <w:textAlignment w:val="auto"/>
              <w:rPr>
                <w:rFonts w:hint="eastAsia" w:ascii="宋体" w:hAnsi="宋体" w:eastAsia="宋体" w:cs="宋体"/>
                <w:snapToGrid w:val="0"/>
                <w:color w:val="auto"/>
                <w:sz w:val="24"/>
                <w:szCs w:val="24"/>
              </w:rPr>
            </w:pPr>
            <w:r>
              <w:rPr>
                <w:rFonts w:hint="eastAsia" w:ascii="宋体" w:hAnsi="宋体" w:eastAsia="宋体" w:cs="宋体"/>
                <w:snapToGrid w:val="0"/>
                <w:color w:val="auto"/>
                <w:spacing w:val="-8"/>
                <w:sz w:val="24"/>
                <w:szCs w:val="24"/>
              </w:rPr>
              <w:t>过程性</w:t>
            </w:r>
            <w:r>
              <w:rPr>
                <w:rFonts w:hint="eastAsia" w:ascii="宋体" w:hAnsi="宋体" w:eastAsia="宋体" w:cs="宋体"/>
                <w:snapToGrid w:val="0"/>
                <w:color w:val="auto"/>
                <w:spacing w:val="-7"/>
                <w:sz w:val="24"/>
                <w:szCs w:val="24"/>
              </w:rPr>
              <w:t>评价与终结性评价相结合，构建多模态、过程性、智能化的教学评</w:t>
            </w:r>
            <w:r>
              <w:rPr>
                <w:rFonts w:hint="eastAsia" w:ascii="宋体" w:hAnsi="宋体" w:eastAsia="宋体" w:cs="宋体"/>
                <w:snapToGrid w:val="0"/>
                <w:color w:val="auto"/>
                <w:spacing w:val="-4"/>
                <w:sz w:val="24"/>
                <w:szCs w:val="24"/>
              </w:rPr>
              <w:t>价体系</w:t>
            </w:r>
            <w:r>
              <w:rPr>
                <w:rFonts w:hint="eastAsia" w:ascii="宋体" w:hAnsi="宋体" w:eastAsia="宋体" w:cs="宋体"/>
                <w:snapToGrid w:val="0"/>
                <w:color w:val="auto"/>
                <w:spacing w:val="-27"/>
                <w:sz w:val="24"/>
                <w:szCs w:val="24"/>
                <w:lang w:eastAsia="zh-CN"/>
              </w:rPr>
              <w:t>，具</w:t>
            </w:r>
            <w:r>
              <w:rPr>
                <w:rFonts w:hint="eastAsia" w:ascii="宋体" w:hAnsi="宋体" w:eastAsia="宋体" w:cs="宋体"/>
                <w:snapToGrid w:val="0"/>
                <w:color w:val="auto"/>
                <w:spacing w:val="-4"/>
                <w:sz w:val="24"/>
                <w:szCs w:val="24"/>
              </w:rPr>
              <w:t>有适合学科、学生特点的评价规则与标准。</w:t>
            </w:r>
          </w:p>
        </w:tc>
      </w:tr>
    </w:tbl>
    <w:p w14:paraId="0DE18F64">
      <w:pPr>
        <w:rPr>
          <w:rFonts w:ascii="Arial"/>
          <w:color w:val="auto"/>
          <w:sz w:val="21"/>
        </w:rPr>
        <w:sectPr>
          <w:headerReference r:id="rId3" w:type="default"/>
          <w:footerReference r:id="rId4" w:type="default"/>
          <w:pgSz w:w="11906" w:h="16838"/>
          <w:pgMar w:top="1440" w:right="1800" w:bottom="1440" w:left="1800" w:header="851" w:footer="680" w:gutter="0"/>
          <w:cols w:space="425" w:num="1"/>
          <w:docGrid w:type="lines" w:linePitch="312" w:charSpace="0"/>
        </w:sectPr>
      </w:pPr>
    </w:p>
    <w:p w14:paraId="37368F82">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color w:val="auto"/>
          <w:sz w:val="24"/>
          <w:szCs w:val="24"/>
          <w:highlight w:val="none"/>
          <w:lang w:val="en-US" w:eastAsia="zh-CN"/>
        </w:rPr>
      </w:pPr>
      <w:r>
        <w:rPr>
          <w:rFonts w:hint="eastAsia"/>
          <w:color w:val="auto"/>
          <w:sz w:val="24"/>
          <w:szCs w:val="24"/>
          <w:highlight w:val="none"/>
          <w:lang w:val="en-US" w:eastAsia="zh-CN"/>
        </w:rPr>
        <w:t>附件6</w:t>
      </w:r>
    </w:p>
    <w:p w14:paraId="391B77F1">
      <w:pPr>
        <w:keepNext w:val="0"/>
        <w:keepLines w:val="0"/>
        <w:pageBreakBefore w:val="0"/>
        <w:kinsoku/>
        <w:wordWrap/>
        <w:overflowPunct/>
        <w:topLinePunct w:val="0"/>
        <w:autoSpaceDE w:val="0"/>
        <w:autoSpaceDN w:val="0"/>
        <w:bidi w:val="0"/>
        <w:adjustRightInd w:val="0"/>
        <w:snapToGrid w:val="0"/>
        <w:spacing w:line="560" w:lineRule="exact"/>
        <w:ind w:right="0"/>
        <w:jc w:val="center"/>
        <w:textAlignment w:val="baseline"/>
        <w:rPr>
          <w:rFonts w:hint="eastAsia" w:ascii="Times New Roman" w:hAnsi="Times New Roman" w:eastAsia="方正大标宋简体" w:cs="方正大标宋简体"/>
          <w:b w:val="0"/>
          <w:bCs w:val="0"/>
          <w:color w:val="auto"/>
          <w:spacing w:val="0"/>
          <w:position w:val="0"/>
          <w:sz w:val="36"/>
          <w:szCs w:val="36"/>
          <w:lang w:val="en-US" w:eastAsia="zh-CN"/>
        </w:rPr>
      </w:pPr>
      <w:r>
        <w:rPr>
          <w:rFonts w:hint="eastAsia" w:ascii="Times New Roman" w:hAnsi="Times New Roman" w:eastAsia="方正大标宋简体" w:cs="方正大标宋简体"/>
          <w:b w:val="0"/>
          <w:bCs w:val="0"/>
          <w:color w:val="auto"/>
          <w:spacing w:val="0"/>
          <w:position w:val="0"/>
          <w:sz w:val="36"/>
          <w:szCs w:val="36"/>
        </w:rPr>
        <w:t>实验教学赛道</w:t>
      </w:r>
      <w:r>
        <w:rPr>
          <w:rFonts w:hint="eastAsia" w:ascii="Times New Roman" w:hAnsi="Times New Roman" w:eastAsia="方正大标宋简体" w:cs="方正大标宋简体"/>
          <w:b w:val="0"/>
          <w:bCs w:val="0"/>
          <w:color w:val="auto"/>
          <w:spacing w:val="0"/>
          <w:position w:val="0"/>
          <w:sz w:val="36"/>
          <w:szCs w:val="36"/>
          <w:lang w:val="en-US" w:eastAsia="zh-CN"/>
        </w:rPr>
        <w:t>实施方案</w:t>
      </w:r>
    </w:p>
    <w:p w14:paraId="050D8627">
      <w:pPr>
        <w:keepNext w:val="0"/>
        <w:keepLines w:val="0"/>
        <w:pageBreakBefore w:val="0"/>
        <w:kinsoku/>
        <w:wordWrap/>
        <w:overflowPunct/>
        <w:topLinePunct w:val="0"/>
        <w:autoSpaceDE w:val="0"/>
        <w:autoSpaceDN w:val="0"/>
        <w:bidi w:val="0"/>
        <w:adjustRightInd w:val="0"/>
        <w:snapToGrid w:val="0"/>
        <w:spacing w:line="560" w:lineRule="exact"/>
        <w:ind w:right="0"/>
        <w:jc w:val="center"/>
        <w:textAlignment w:val="baseline"/>
        <w:rPr>
          <w:rFonts w:hint="eastAsia" w:ascii="Times New Roman" w:hAnsi="Times New Roman" w:eastAsia="方正大标宋简体" w:cs="方正大标宋简体"/>
          <w:b w:val="0"/>
          <w:bCs w:val="0"/>
          <w:color w:val="auto"/>
          <w:spacing w:val="0"/>
          <w:position w:val="0"/>
          <w:sz w:val="36"/>
          <w:szCs w:val="36"/>
          <w:lang w:val="en-US" w:eastAsia="zh-CN"/>
        </w:rPr>
      </w:pPr>
    </w:p>
    <w:p w14:paraId="6F91B9DB">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firstLine="482" w:firstLineChars="200"/>
        <w:jc w:val="both"/>
        <w:textAlignment w:val="baseline"/>
        <w:outlineLvl w:val="1"/>
        <w:rPr>
          <w:rFonts w:hint="eastAsia" w:ascii="宋体" w:hAnsi="宋体" w:eastAsia="宋体" w:cs="宋体"/>
          <w:b/>
          <w:bCs/>
          <w:color w:val="auto"/>
          <w:spacing w:val="0"/>
          <w:position w:val="0"/>
          <w:sz w:val="24"/>
          <w:szCs w:val="24"/>
        </w:rPr>
      </w:pPr>
      <w:r>
        <w:rPr>
          <w:rFonts w:hint="eastAsia" w:ascii="宋体" w:hAnsi="宋体" w:eastAsia="宋体" w:cs="宋体"/>
          <w:b/>
          <w:bCs/>
          <w:color w:val="auto"/>
          <w:spacing w:val="0"/>
          <w:position w:val="0"/>
          <w:sz w:val="24"/>
          <w:szCs w:val="24"/>
        </w:rPr>
        <w:t>一、参赛要求</w:t>
      </w:r>
    </w:p>
    <w:p w14:paraId="1C2E9EFF">
      <w:pPr>
        <w:pStyle w:val="2"/>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480" w:firstLineChars="200"/>
        <w:jc w:val="both"/>
        <w:textAlignment w:val="baseline"/>
        <w:rPr>
          <w:rFonts w:hint="eastAsia" w:ascii="宋体" w:hAnsi="宋体" w:eastAsia="宋体" w:cs="宋体"/>
          <w:color w:val="auto"/>
          <w:spacing w:val="0"/>
          <w:position w:val="0"/>
          <w:sz w:val="24"/>
          <w:szCs w:val="24"/>
        </w:rPr>
      </w:pPr>
      <w:r>
        <w:rPr>
          <w:rFonts w:hint="eastAsia" w:ascii="宋体" w:hAnsi="宋体" w:eastAsia="宋体" w:cs="宋体"/>
          <w:color w:val="auto"/>
          <w:spacing w:val="0"/>
          <w:position w:val="0"/>
          <w:sz w:val="24"/>
          <w:szCs w:val="24"/>
        </w:rPr>
        <w:t>本赛道可以个人或团队形式参赛，若以团队形式参赛， 团队成员包括1名主讲教师和不超过3名团队教师。</w:t>
      </w:r>
    </w:p>
    <w:p w14:paraId="6FF5915B">
      <w:pPr>
        <w:pStyle w:val="2"/>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480" w:firstLineChars="200"/>
        <w:jc w:val="both"/>
        <w:textAlignment w:val="baseline"/>
        <w:rPr>
          <w:rFonts w:hint="eastAsia" w:ascii="宋体" w:hAnsi="宋体" w:eastAsia="宋体" w:cs="宋体"/>
          <w:color w:val="auto"/>
          <w:spacing w:val="0"/>
          <w:position w:val="0"/>
          <w:sz w:val="24"/>
          <w:szCs w:val="24"/>
        </w:rPr>
      </w:pPr>
      <w:r>
        <w:rPr>
          <w:rFonts w:hint="eastAsia" w:ascii="宋体" w:hAnsi="宋体" w:eastAsia="宋体" w:cs="宋体"/>
          <w:color w:val="auto"/>
          <w:spacing w:val="0"/>
          <w:position w:val="0"/>
          <w:sz w:val="24"/>
          <w:szCs w:val="24"/>
        </w:rPr>
        <w:t>参赛课程可以为单独开设的实验课程，也可以为本科</w:t>
      </w:r>
      <w:r>
        <w:rPr>
          <w:rFonts w:hint="eastAsia" w:ascii="宋体" w:hAnsi="宋体" w:eastAsia="宋体" w:cs="宋体"/>
          <w:color w:val="auto"/>
          <w:spacing w:val="0"/>
          <w:position w:val="0"/>
          <w:sz w:val="24"/>
          <w:szCs w:val="24"/>
          <w:lang w:eastAsia="zh-CN"/>
        </w:rPr>
        <w:t>人才培养</w:t>
      </w:r>
      <w:r>
        <w:rPr>
          <w:rFonts w:hint="eastAsia" w:ascii="宋体" w:hAnsi="宋体" w:eastAsia="宋体" w:cs="宋体"/>
          <w:color w:val="auto"/>
          <w:spacing w:val="0"/>
          <w:position w:val="0"/>
          <w:sz w:val="24"/>
          <w:szCs w:val="24"/>
        </w:rPr>
        <w:t>方案中某课程的实验教学环节。鼓励教师</w:t>
      </w:r>
      <w:r>
        <w:rPr>
          <w:rFonts w:hint="eastAsia" w:ascii="宋体" w:hAnsi="宋体" w:eastAsia="宋体" w:cs="宋体"/>
          <w:color w:val="auto"/>
          <w:spacing w:val="0"/>
          <w:position w:val="0"/>
          <w:sz w:val="24"/>
          <w:szCs w:val="24"/>
          <w:lang w:eastAsia="zh-CN"/>
        </w:rPr>
        <w:t>（</w:t>
      </w:r>
      <w:r>
        <w:rPr>
          <w:rFonts w:hint="eastAsia" w:ascii="宋体" w:hAnsi="宋体" w:eastAsia="宋体" w:cs="宋体"/>
          <w:color w:val="auto"/>
          <w:spacing w:val="0"/>
          <w:position w:val="0"/>
          <w:sz w:val="24"/>
          <w:szCs w:val="24"/>
        </w:rPr>
        <w:t>团队</w:t>
      </w:r>
      <w:r>
        <w:rPr>
          <w:rFonts w:hint="eastAsia" w:ascii="宋体" w:hAnsi="宋体" w:eastAsia="宋体" w:cs="宋体"/>
          <w:color w:val="auto"/>
          <w:spacing w:val="0"/>
          <w:position w:val="0"/>
          <w:sz w:val="24"/>
          <w:szCs w:val="24"/>
          <w:lang w:eastAsia="zh-CN"/>
        </w:rPr>
        <w:t>）开展</w:t>
      </w:r>
      <w:r>
        <w:rPr>
          <w:rFonts w:hint="eastAsia" w:ascii="宋体" w:hAnsi="宋体" w:eastAsia="宋体" w:cs="宋体"/>
          <w:color w:val="auto"/>
          <w:spacing w:val="0"/>
          <w:position w:val="0"/>
          <w:sz w:val="24"/>
          <w:szCs w:val="24"/>
        </w:rPr>
        <w:t>教学实验装置、平台的自主研发与升级改造，重点支持</w:t>
      </w:r>
      <w:r>
        <w:rPr>
          <w:rFonts w:hint="eastAsia" w:ascii="宋体" w:hAnsi="宋体" w:eastAsia="宋体" w:cs="宋体"/>
          <w:color w:val="auto"/>
          <w:spacing w:val="0"/>
          <w:position w:val="0"/>
          <w:sz w:val="24"/>
          <w:szCs w:val="24"/>
          <w:lang w:eastAsia="zh-CN"/>
        </w:rPr>
        <w:t>自制</w:t>
      </w:r>
      <w:r>
        <w:rPr>
          <w:rFonts w:hint="eastAsia" w:ascii="宋体" w:hAnsi="宋体" w:eastAsia="宋体" w:cs="宋体"/>
          <w:color w:val="auto"/>
          <w:spacing w:val="0"/>
          <w:position w:val="0"/>
          <w:sz w:val="24"/>
          <w:szCs w:val="24"/>
        </w:rPr>
        <w:t>教学实验设备、虚拟仿真实验教学课程及平台等方向。</w:t>
      </w:r>
    </w:p>
    <w:p w14:paraId="6935980C">
      <w:pPr>
        <w:pStyle w:val="2"/>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480" w:firstLineChars="200"/>
        <w:jc w:val="both"/>
        <w:textAlignment w:val="baseline"/>
        <w:rPr>
          <w:rFonts w:hint="eastAsia" w:ascii="宋体" w:hAnsi="宋体" w:eastAsia="宋体" w:cs="宋体"/>
          <w:color w:val="auto"/>
          <w:spacing w:val="0"/>
          <w:position w:val="0"/>
          <w:sz w:val="24"/>
          <w:szCs w:val="24"/>
        </w:rPr>
      </w:pPr>
    </w:p>
    <w:p w14:paraId="5E17E260">
      <w:pPr>
        <w:keepNext w:val="0"/>
        <w:keepLines w:val="0"/>
        <w:pageBreakBefore w:val="0"/>
        <w:widowControl w:val="0"/>
        <w:numPr>
          <w:ilvl w:val="0"/>
          <w:numId w:val="2"/>
        </w:numPr>
        <w:kinsoku/>
        <w:wordWrap/>
        <w:overflowPunct w:val="0"/>
        <w:topLinePunct w:val="0"/>
        <w:autoSpaceDE w:val="0"/>
        <w:autoSpaceDN w:val="0"/>
        <w:bidi w:val="0"/>
        <w:adjustRightInd w:val="0"/>
        <w:snapToGrid w:val="0"/>
        <w:spacing w:line="240" w:lineRule="auto"/>
        <w:ind w:left="0" w:leftChars="0" w:right="0" w:firstLine="482" w:firstLineChars="200"/>
        <w:jc w:val="both"/>
        <w:textAlignment w:val="baseline"/>
        <w:outlineLvl w:val="1"/>
        <w:rPr>
          <w:rFonts w:hint="eastAsia" w:ascii="宋体" w:hAnsi="宋体" w:eastAsia="宋体" w:cs="宋体"/>
          <w:b/>
          <w:bCs/>
          <w:color w:val="auto"/>
          <w:spacing w:val="0"/>
          <w:position w:val="0"/>
          <w:sz w:val="24"/>
          <w:szCs w:val="24"/>
        </w:rPr>
      </w:pPr>
      <w:r>
        <w:rPr>
          <w:rFonts w:hint="eastAsia" w:ascii="宋体" w:hAnsi="宋体" w:eastAsia="宋体" w:cs="宋体"/>
          <w:b/>
          <w:bCs/>
          <w:color w:val="auto"/>
          <w:spacing w:val="0"/>
          <w:position w:val="0"/>
          <w:sz w:val="24"/>
          <w:szCs w:val="24"/>
        </w:rPr>
        <w:t>材料要求</w:t>
      </w:r>
    </w:p>
    <w:p w14:paraId="6C9D451F">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2" w:firstLineChars="200"/>
        <w:jc w:val="both"/>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（一）申报书</w:t>
      </w:r>
    </w:p>
    <w:p w14:paraId="3D9D8EC2">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ind w:leftChars="0"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参赛教师通过</w:t>
      </w:r>
      <w:r>
        <w:rPr>
          <w:rFonts w:hint="eastAsia" w:ascii="Times New Roman" w:hAnsi="Times New Roman" w:cs="Times New Roman"/>
          <w:color w:val="auto"/>
          <w:sz w:val="24"/>
          <w:szCs w:val="24"/>
          <w:highlight w:val="none"/>
          <w:lang w:val="en-US" w:eastAsia="zh-CN"/>
        </w:rPr>
        <w:t>校赛平台</w:t>
      </w:r>
      <w:r>
        <w:rPr>
          <w:rFonts w:hint="default" w:ascii="Times New Roman" w:hAnsi="Times New Roman" w:cs="Times New Roman"/>
          <w:color w:val="auto"/>
          <w:sz w:val="24"/>
          <w:szCs w:val="24"/>
          <w:highlight w:val="none"/>
          <w:lang w:val="en-US" w:eastAsia="zh-CN"/>
        </w:rPr>
        <w:t>填写后导出，加盖公章并提交，提交后原则上不得修改。</w:t>
      </w:r>
    </w:p>
    <w:p w14:paraId="6A362A11">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482" w:firstLineChars="200"/>
        <w:jc w:val="both"/>
        <w:textAlignment w:val="baseline"/>
        <w:outlineLvl w:val="1"/>
        <w:rPr>
          <w:rFonts w:hint="eastAsia" w:ascii="宋体" w:hAnsi="宋体" w:eastAsia="宋体" w:cs="宋体"/>
          <w:color w:val="auto"/>
          <w:spacing w:val="0"/>
          <w:position w:val="0"/>
          <w:sz w:val="24"/>
          <w:szCs w:val="24"/>
        </w:rPr>
      </w:pPr>
      <w:r>
        <w:rPr>
          <w:rFonts w:hint="eastAsia" w:ascii="宋体" w:hAnsi="宋体" w:eastAsia="宋体" w:cs="宋体"/>
          <w:b/>
          <w:bCs/>
          <w:color w:val="auto"/>
          <w:spacing w:val="0"/>
          <w:position w:val="0"/>
          <w:sz w:val="24"/>
          <w:szCs w:val="24"/>
          <w:lang w:eastAsia="zh-CN"/>
        </w:rPr>
        <w:t>（</w:t>
      </w:r>
      <w:r>
        <w:rPr>
          <w:rFonts w:hint="eastAsia" w:ascii="宋体" w:hAnsi="宋体" w:eastAsia="宋体" w:cs="宋体"/>
          <w:b/>
          <w:bCs/>
          <w:color w:val="auto"/>
          <w:spacing w:val="0"/>
          <w:position w:val="0"/>
          <w:sz w:val="24"/>
          <w:szCs w:val="24"/>
          <w:lang w:val="en-US" w:eastAsia="zh-CN"/>
        </w:rPr>
        <w:t>二</w:t>
      </w:r>
      <w:r>
        <w:rPr>
          <w:rFonts w:hint="eastAsia" w:ascii="宋体" w:hAnsi="宋体" w:eastAsia="宋体" w:cs="宋体"/>
          <w:b/>
          <w:bCs/>
          <w:color w:val="auto"/>
          <w:spacing w:val="0"/>
          <w:position w:val="0"/>
          <w:sz w:val="24"/>
          <w:szCs w:val="24"/>
          <w:lang w:eastAsia="zh-CN"/>
        </w:rPr>
        <w:t>）</w:t>
      </w:r>
      <w:r>
        <w:rPr>
          <w:rFonts w:hint="eastAsia" w:ascii="宋体" w:hAnsi="宋体" w:eastAsia="宋体" w:cs="宋体"/>
          <w:b/>
          <w:bCs/>
          <w:color w:val="auto"/>
          <w:spacing w:val="0"/>
          <w:position w:val="0"/>
          <w:sz w:val="24"/>
          <w:szCs w:val="24"/>
        </w:rPr>
        <w:t>实验教学创新成果报告</w:t>
      </w:r>
    </w:p>
    <w:p w14:paraId="0FFA9334">
      <w:pPr>
        <w:pStyle w:val="2"/>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480" w:firstLineChars="200"/>
        <w:jc w:val="both"/>
        <w:textAlignment w:val="baseline"/>
        <w:rPr>
          <w:rFonts w:hint="eastAsia" w:ascii="宋体" w:hAnsi="宋体" w:eastAsia="宋体" w:cs="宋体"/>
          <w:color w:val="auto"/>
          <w:spacing w:val="0"/>
          <w:position w:val="0"/>
          <w:sz w:val="24"/>
          <w:szCs w:val="24"/>
        </w:rPr>
      </w:pPr>
      <w:r>
        <w:rPr>
          <w:rFonts w:hint="eastAsia" w:ascii="宋体" w:hAnsi="宋体" w:eastAsia="宋体" w:cs="宋体"/>
          <w:color w:val="auto"/>
          <w:spacing w:val="0"/>
          <w:position w:val="0"/>
          <w:sz w:val="24"/>
          <w:szCs w:val="24"/>
        </w:rPr>
        <w:t>实验教学创新成果报告应锚定专业人才培养目标，聚焦学生核心能力体系的系统构建与持续进阶，系统阐述参赛课程在教学内容、教学方法、教学组织与考核评价等方面的创新举措，重点阐述参赛课程在组织开展能力导向和问题驱动式教学方面的创新特色，突出参赛课程的高阶性、创新性与挑战度，着力展现人工智能等新技术赋能下，实验教学在学生能力培养上所形成的体系化设计、数字化赋能、跨学科融合</w:t>
      </w:r>
      <w:r>
        <w:rPr>
          <w:rFonts w:hint="eastAsia" w:ascii="宋体" w:hAnsi="宋体" w:eastAsia="宋体" w:cs="宋体"/>
          <w:color w:val="auto"/>
          <w:spacing w:val="0"/>
          <w:position w:val="0"/>
          <w:sz w:val="24"/>
          <w:szCs w:val="24"/>
          <w:lang w:eastAsia="zh-CN"/>
        </w:rPr>
        <w:t>及</w:t>
      </w:r>
      <w:r>
        <w:rPr>
          <w:rFonts w:hint="eastAsia" w:ascii="宋体" w:hAnsi="宋体" w:eastAsia="宋体" w:cs="宋体"/>
          <w:color w:val="auto"/>
          <w:spacing w:val="0"/>
          <w:position w:val="0"/>
          <w:sz w:val="24"/>
          <w:szCs w:val="24"/>
        </w:rPr>
        <w:t>个性化发展的育人新模式。</w:t>
      </w:r>
    </w:p>
    <w:p w14:paraId="7B47B0CC">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482" w:firstLineChars="200"/>
        <w:jc w:val="both"/>
        <w:textAlignment w:val="baseline"/>
        <w:outlineLvl w:val="1"/>
        <w:rPr>
          <w:rFonts w:hint="eastAsia" w:ascii="宋体" w:hAnsi="宋体" w:eastAsia="宋体" w:cs="宋体"/>
          <w:b/>
          <w:bCs/>
          <w:color w:val="auto"/>
          <w:spacing w:val="0"/>
          <w:position w:val="0"/>
          <w:sz w:val="24"/>
          <w:szCs w:val="24"/>
          <w:lang w:val="en-US" w:eastAsia="zh-CN"/>
        </w:rPr>
      </w:pPr>
      <w:r>
        <w:rPr>
          <w:rFonts w:hint="eastAsia" w:ascii="宋体" w:hAnsi="宋体" w:eastAsia="宋体" w:cs="宋体"/>
          <w:b/>
          <w:bCs/>
          <w:color w:val="auto"/>
          <w:spacing w:val="0"/>
          <w:position w:val="0"/>
          <w:sz w:val="24"/>
          <w:szCs w:val="24"/>
          <w:lang w:eastAsia="zh-CN"/>
        </w:rPr>
        <w:t>（三）</w:t>
      </w:r>
      <w:r>
        <w:rPr>
          <w:rFonts w:hint="eastAsia" w:ascii="宋体" w:hAnsi="宋体" w:eastAsia="宋体" w:cs="宋体"/>
          <w:b/>
          <w:bCs/>
          <w:color w:val="auto"/>
          <w:spacing w:val="0"/>
          <w:position w:val="0"/>
          <w:sz w:val="24"/>
          <w:szCs w:val="24"/>
          <w:lang w:val="en-US" w:eastAsia="zh-CN"/>
        </w:rPr>
        <w:t>课堂</w:t>
      </w:r>
      <w:r>
        <w:rPr>
          <w:rFonts w:hint="eastAsia" w:ascii="宋体" w:hAnsi="宋体" w:eastAsia="宋体" w:cs="宋体"/>
          <w:b/>
          <w:bCs/>
          <w:color w:val="auto"/>
          <w:spacing w:val="0"/>
          <w:position w:val="0"/>
          <w:sz w:val="24"/>
          <w:szCs w:val="24"/>
        </w:rPr>
        <w:t>教学</w:t>
      </w:r>
      <w:r>
        <w:rPr>
          <w:rFonts w:hint="eastAsia" w:ascii="宋体" w:hAnsi="宋体" w:eastAsia="宋体" w:cs="宋体"/>
          <w:b/>
          <w:bCs/>
          <w:color w:val="auto"/>
          <w:spacing w:val="0"/>
          <w:position w:val="0"/>
          <w:sz w:val="24"/>
          <w:szCs w:val="24"/>
          <w:lang w:val="en-US" w:eastAsia="zh-CN"/>
        </w:rPr>
        <w:t>相关材料</w:t>
      </w:r>
    </w:p>
    <w:p w14:paraId="64B7E552">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val="0"/>
        <w:snapToGrid w:val="0"/>
        <w:spacing w:before="0" w:beforeAutospacing="0" w:after="0" w:afterAutospacing="0" w:line="240" w:lineRule="auto"/>
        <w:ind w:left="0" w:right="0" w:firstLine="560"/>
        <w:textAlignment w:val="baseline"/>
        <w:rPr>
          <w:rFonts w:hint="eastAsia" w:ascii="宋体" w:hAnsi="宋体" w:eastAsia="宋体" w:cs="宋体"/>
          <w:snapToGrid w:val="0"/>
          <w:color w:val="auto"/>
          <w:spacing w:val="0"/>
          <w:kern w:val="0"/>
          <w:position w:val="0"/>
          <w:sz w:val="24"/>
          <w:szCs w:val="24"/>
          <w:lang w:val="en-US" w:eastAsia="zh-CN" w:bidi="ar-SA"/>
        </w:rPr>
      </w:pPr>
      <w:r>
        <w:rPr>
          <w:rFonts w:hint="eastAsia" w:ascii="宋体" w:hAnsi="宋体" w:eastAsia="宋体" w:cs="宋体"/>
          <w:snapToGrid w:val="0"/>
          <w:color w:val="auto"/>
          <w:spacing w:val="0"/>
          <w:kern w:val="0"/>
          <w:position w:val="0"/>
          <w:sz w:val="24"/>
          <w:szCs w:val="24"/>
          <w:lang w:val="en-US" w:eastAsia="zh-CN" w:bidi="ar-SA"/>
        </w:rPr>
        <w:t>包括：参赛课程的教学大纲、2课时的教案和课件。所有赛道课程名称须与教务系统中显示情况一致。</w:t>
      </w:r>
    </w:p>
    <w:p w14:paraId="255F4D6F">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val="0"/>
        <w:snapToGrid w:val="0"/>
        <w:spacing w:before="0" w:beforeAutospacing="0" w:after="0" w:afterAutospacing="0" w:line="240" w:lineRule="auto"/>
        <w:ind w:left="0" w:right="0" w:firstLine="560"/>
        <w:textAlignment w:val="baseline"/>
        <w:rPr>
          <w:rFonts w:hint="eastAsia" w:ascii="宋体" w:hAnsi="宋体" w:eastAsia="宋体" w:cs="宋体"/>
          <w:snapToGrid w:val="0"/>
          <w:color w:val="auto"/>
          <w:spacing w:val="0"/>
          <w:kern w:val="0"/>
          <w:position w:val="0"/>
          <w:sz w:val="24"/>
          <w:szCs w:val="24"/>
          <w:lang w:val="en-US" w:eastAsia="en-US" w:bidi="ar-SA"/>
        </w:rPr>
      </w:pPr>
    </w:p>
    <w:p w14:paraId="3CDAD5AE">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482" w:firstLineChars="200"/>
        <w:jc w:val="both"/>
        <w:textAlignment w:val="baseline"/>
        <w:outlineLvl w:val="1"/>
        <w:rPr>
          <w:rFonts w:hint="eastAsia" w:ascii="宋体" w:hAnsi="宋体" w:eastAsia="宋体" w:cs="宋体"/>
          <w:b/>
          <w:bCs/>
          <w:color w:val="auto"/>
          <w:spacing w:val="0"/>
          <w:position w:val="0"/>
          <w:sz w:val="24"/>
          <w:szCs w:val="24"/>
        </w:rPr>
      </w:pPr>
      <w:r>
        <w:rPr>
          <w:rFonts w:hint="eastAsia" w:ascii="宋体" w:hAnsi="宋体" w:eastAsia="宋体" w:cs="宋体"/>
          <w:b/>
          <w:bCs/>
          <w:color w:val="auto"/>
          <w:spacing w:val="0"/>
          <w:position w:val="0"/>
          <w:sz w:val="24"/>
          <w:szCs w:val="24"/>
        </w:rPr>
        <w:t>三、组别设置</w:t>
      </w:r>
    </w:p>
    <w:p w14:paraId="57835054">
      <w:pPr>
        <w:pStyle w:val="2"/>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480" w:firstLineChars="200"/>
        <w:jc w:val="both"/>
        <w:textAlignment w:val="baseline"/>
        <w:rPr>
          <w:rFonts w:hint="eastAsia" w:ascii="宋体" w:hAnsi="宋体" w:eastAsia="宋体" w:cs="宋体"/>
          <w:color w:val="auto"/>
          <w:spacing w:val="0"/>
          <w:position w:val="0"/>
          <w:sz w:val="24"/>
          <w:szCs w:val="24"/>
        </w:rPr>
      </w:pPr>
      <w:r>
        <w:rPr>
          <w:rFonts w:hint="eastAsia" w:ascii="宋体" w:hAnsi="宋体" w:eastAsia="宋体" w:cs="宋体"/>
          <w:color w:val="auto"/>
          <w:spacing w:val="0"/>
          <w:position w:val="0"/>
          <w:sz w:val="24"/>
          <w:szCs w:val="24"/>
        </w:rPr>
        <w:t>本赛道设立2个组别。</w:t>
      </w:r>
    </w:p>
    <w:p w14:paraId="26566CEE">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482" w:firstLineChars="200"/>
        <w:jc w:val="both"/>
        <w:textAlignment w:val="baseline"/>
        <w:outlineLvl w:val="2"/>
        <w:rPr>
          <w:rFonts w:hint="eastAsia" w:ascii="宋体" w:hAnsi="宋体" w:eastAsia="宋体" w:cs="宋体"/>
          <w:color w:val="auto"/>
          <w:spacing w:val="0"/>
          <w:position w:val="0"/>
          <w:sz w:val="24"/>
          <w:szCs w:val="24"/>
        </w:rPr>
      </w:pPr>
      <w:r>
        <w:rPr>
          <w:rFonts w:hint="eastAsia" w:ascii="宋体" w:hAnsi="宋体" w:eastAsia="宋体" w:cs="宋体"/>
          <w:b/>
          <w:bCs/>
          <w:color w:val="auto"/>
          <w:spacing w:val="0"/>
          <w:position w:val="0"/>
          <w:sz w:val="24"/>
          <w:szCs w:val="24"/>
          <w:lang w:eastAsia="zh-CN"/>
        </w:rPr>
        <w:t>（一）</w:t>
      </w:r>
      <w:r>
        <w:rPr>
          <w:rFonts w:hint="eastAsia" w:ascii="宋体" w:hAnsi="宋体" w:eastAsia="宋体" w:cs="宋体"/>
          <w:b/>
          <w:bCs/>
          <w:color w:val="auto"/>
          <w:spacing w:val="0"/>
          <w:position w:val="0"/>
          <w:sz w:val="24"/>
          <w:szCs w:val="24"/>
        </w:rPr>
        <w:t>综合设计型实验课程组</w:t>
      </w:r>
    </w:p>
    <w:p w14:paraId="3F4E0669">
      <w:pPr>
        <w:pStyle w:val="2"/>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firstLine="480" w:firstLineChars="200"/>
        <w:jc w:val="both"/>
        <w:textAlignment w:val="baseline"/>
        <w:rPr>
          <w:rFonts w:hint="eastAsia" w:ascii="宋体" w:hAnsi="宋体" w:eastAsia="宋体" w:cs="宋体"/>
          <w:color w:val="auto"/>
          <w:spacing w:val="0"/>
          <w:position w:val="0"/>
          <w:sz w:val="24"/>
          <w:szCs w:val="24"/>
        </w:rPr>
      </w:pPr>
      <w:r>
        <w:rPr>
          <w:rFonts w:hint="eastAsia" w:ascii="宋体" w:hAnsi="宋体" w:eastAsia="宋体" w:cs="宋体"/>
          <w:color w:val="auto"/>
          <w:spacing w:val="0"/>
          <w:position w:val="0"/>
          <w:sz w:val="24"/>
          <w:szCs w:val="24"/>
        </w:rPr>
        <w:t>重点关注教师通过科学的教学设计，引导学生充分利用已有的知识和技能，完成综合性复杂任务。参赛内容应注重结合学生所处的学习阶段，强化学生对多门专业课程知识和基本实验技能的融会贯通与综合运用，鼓励跨学科、跨专业实验项目的设计与实施，培养学生解决综合、复杂问题的</w:t>
      </w:r>
      <w:r>
        <w:rPr>
          <w:rFonts w:hint="eastAsia" w:ascii="宋体" w:hAnsi="宋体" w:eastAsia="宋体" w:cs="宋体"/>
          <w:color w:val="auto"/>
          <w:spacing w:val="0"/>
          <w:position w:val="0"/>
          <w:sz w:val="24"/>
          <w:szCs w:val="24"/>
          <w:lang w:eastAsia="zh-CN"/>
        </w:rPr>
        <w:t>能力</w:t>
      </w:r>
      <w:r>
        <w:rPr>
          <w:rFonts w:hint="eastAsia" w:ascii="宋体" w:hAnsi="宋体" w:eastAsia="宋体" w:cs="宋体"/>
          <w:color w:val="auto"/>
          <w:spacing w:val="0"/>
          <w:position w:val="0"/>
          <w:sz w:val="24"/>
          <w:szCs w:val="24"/>
        </w:rPr>
        <w:t>。</w:t>
      </w:r>
    </w:p>
    <w:p w14:paraId="5EF77EC6">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firstLine="482" w:firstLineChars="200"/>
        <w:jc w:val="both"/>
        <w:textAlignment w:val="baseline"/>
        <w:outlineLvl w:val="2"/>
        <w:rPr>
          <w:rFonts w:hint="eastAsia" w:ascii="宋体" w:hAnsi="宋体" w:eastAsia="宋体" w:cs="宋体"/>
          <w:color w:val="auto"/>
          <w:spacing w:val="0"/>
          <w:position w:val="0"/>
          <w:sz w:val="24"/>
          <w:szCs w:val="24"/>
        </w:rPr>
      </w:pPr>
      <w:r>
        <w:rPr>
          <w:rFonts w:hint="eastAsia" w:ascii="宋体" w:hAnsi="宋体" w:eastAsia="宋体" w:cs="宋体"/>
          <w:b/>
          <w:bCs/>
          <w:color w:val="auto"/>
          <w:spacing w:val="0"/>
          <w:position w:val="0"/>
          <w:sz w:val="24"/>
          <w:szCs w:val="24"/>
          <w:lang w:eastAsia="zh-CN"/>
        </w:rPr>
        <w:t>（二）</w:t>
      </w:r>
      <w:r>
        <w:rPr>
          <w:rFonts w:hint="eastAsia" w:ascii="宋体" w:hAnsi="宋体" w:eastAsia="宋体" w:cs="宋体"/>
          <w:b/>
          <w:bCs/>
          <w:color w:val="auto"/>
          <w:spacing w:val="0"/>
          <w:position w:val="0"/>
          <w:sz w:val="24"/>
          <w:szCs w:val="24"/>
        </w:rPr>
        <w:t>研究探索型实验课程组</w:t>
      </w:r>
    </w:p>
    <w:p w14:paraId="6E097017">
      <w:pPr>
        <w:pStyle w:val="2"/>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firstLine="480" w:firstLineChars="200"/>
        <w:jc w:val="both"/>
        <w:textAlignment w:val="baseline"/>
        <w:rPr>
          <w:rFonts w:hint="eastAsia" w:ascii="宋体" w:hAnsi="宋体" w:eastAsia="宋体" w:cs="宋体"/>
          <w:color w:val="auto"/>
          <w:spacing w:val="0"/>
          <w:position w:val="0"/>
          <w:sz w:val="24"/>
          <w:szCs w:val="24"/>
        </w:rPr>
      </w:pPr>
      <w:r>
        <w:rPr>
          <w:rFonts w:hint="eastAsia" w:ascii="宋体" w:hAnsi="宋体" w:eastAsia="宋体" w:cs="宋体"/>
          <w:color w:val="auto"/>
          <w:spacing w:val="0"/>
          <w:position w:val="0"/>
          <w:sz w:val="24"/>
          <w:szCs w:val="24"/>
        </w:rPr>
        <w:t>重点关注教师通过学科交叉、科教融汇、产教融合，聚焦科技与产业前沿，激发和引导学生突破现有的知识与能力框架，形成创造性思维，完成带有显著原创性特征的实验成果。参赛内容应聚焦实验课程的高阶性、创新性与挑战度，以实现原始性创新结果为导向，鼓励学生利用创新性的方法完成实验任务。</w:t>
      </w:r>
    </w:p>
    <w:p w14:paraId="5DDFEFDB">
      <w:pPr>
        <w:pStyle w:val="2"/>
        <w:keepNext w:val="0"/>
        <w:keepLines w:val="0"/>
        <w:pageBreakBefore w:val="0"/>
        <w:widowControl w:val="0"/>
        <w:kinsoku/>
        <w:wordWrap/>
        <w:overflowPunct/>
        <w:topLinePunct w:val="0"/>
        <w:autoSpaceDE w:val="0"/>
        <w:autoSpaceDN w:val="0"/>
        <w:bidi w:val="0"/>
        <w:adjustRightInd w:val="0"/>
        <w:snapToGrid w:val="0"/>
        <w:spacing w:line="240" w:lineRule="auto"/>
        <w:ind w:right="0"/>
        <w:jc w:val="both"/>
        <w:textAlignment w:val="baseline"/>
        <w:rPr>
          <w:rFonts w:hint="eastAsia" w:ascii="宋体" w:hAnsi="宋体" w:eastAsia="宋体" w:cs="宋体"/>
          <w:color w:val="auto"/>
          <w:spacing w:val="0"/>
          <w:position w:val="0"/>
          <w:sz w:val="24"/>
          <w:szCs w:val="24"/>
        </w:rPr>
      </w:pPr>
    </w:p>
    <w:p w14:paraId="338E1139">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firstLine="482" w:firstLineChars="200"/>
        <w:jc w:val="both"/>
        <w:textAlignment w:val="baseline"/>
        <w:outlineLvl w:val="1"/>
        <w:rPr>
          <w:rFonts w:hint="eastAsia" w:ascii="宋体" w:hAnsi="宋体" w:eastAsia="宋体" w:cs="宋体"/>
          <w:b/>
          <w:bCs/>
          <w:color w:val="auto"/>
          <w:spacing w:val="0"/>
          <w:position w:val="0"/>
          <w:sz w:val="24"/>
          <w:szCs w:val="24"/>
        </w:rPr>
      </w:pPr>
      <w:r>
        <w:rPr>
          <w:rFonts w:hint="eastAsia" w:ascii="宋体" w:hAnsi="宋体" w:eastAsia="宋体" w:cs="宋体"/>
          <w:b/>
          <w:bCs/>
          <w:color w:val="auto"/>
          <w:spacing w:val="0"/>
          <w:position w:val="0"/>
          <w:sz w:val="24"/>
          <w:szCs w:val="24"/>
        </w:rPr>
        <w:t>四、评分标准</w:t>
      </w:r>
    </w:p>
    <w:p w14:paraId="7F332718">
      <w:pPr>
        <w:keepNext w:val="0"/>
        <w:keepLines w:val="0"/>
        <w:pageBreakBefore w:val="0"/>
        <w:kinsoku/>
        <w:wordWrap/>
        <w:overflowPunct/>
        <w:topLinePunct w:val="0"/>
        <w:autoSpaceDE w:val="0"/>
        <w:autoSpaceDN w:val="0"/>
        <w:bidi w:val="0"/>
        <w:adjustRightInd w:val="0"/>
        <w:snapToGrid w:val="0"/>
        <w:spacing w:line="560" w:lineRule="exact"/>
        <w:ind w:left="0" w:leftChars="0" w:right="0" w:firstLine="482" w:firstLineChars="200"/>
        <w:jc w:val="both"/>
        <w:textAlignment w:val="baseline"/>
        <w:outlineLvl w:val="1"/>
        <w:rPr>
          <w:rFonts w:hint="eastAsia" w:ascii="宋体" w:hAnsi="宋体" w:eastAsia="宋体" w:cs="宋体"/>
          <w:b/>
          <w:bCs/>
          <w:color w:val="auto"/>
          <w:spacing w:val="0"/>
          <w:position w:val="0"/>
          <w:sz w:val="24"/>
          <w:szCs w:val="24"/>
          <w:lang w:eastAsia="zh-CN"/>
        </w:rPr>
      </w:pPr>
      <w:r>
        <w:rPr>
          <w:rFonts w:hint="eastAsia" w:ascii="宋体" w:hAnsi="宋体" w:eastAsia="宋体" w:cs="宋体"/>
          <w:b/>
          <w:bCs/>
          <w:color w:val="auto"/>
          <w:spacing w:val="0"/>
          <w:position w:val="0"/>
          <w:sz w:val="24"/>
          <w:szCs w:val="24"/>
          <w:lang w:eastAsia="zh-CN"/>
        </w:rPr>
        <w:t>（一）</w:t>
      </w:r>
      <w:r>
        <w:rPr>
          <w:rFonts w:hint="eastAsia" w:ascii="宋体" w:hAnsi="宋体" w:eastAsia="宋体" w:cs="宋体"/>
          <w:b/>
          <w:bCs/>
          <w:color w:val="auto"/>
          <w:spacing w:val="0"/>
          <w:position w:val="0"/>
          <w:sz w:val="24"/>
          <w:szCs w:val="24"/>
        </w:rPr>
        <w:t>实验教学创新成果报告</w:t>
      </w:r>
      <w:r>
        <w:rPr>
          <w:rFonts w:hint="eastAsia" w:ascii="宋体" w:hAnsi="宋体" w:eastAsia="宋体" w:cs="宋体"/>
          <w:b/>
          <w:bCs/>
          <w:color w:val="auto"/>
          <w:spacing w:val="0"/>
          <w:position w:val="0"/>
          <w:sz w:val="24"/>
          <w:szCs w:val="24"/>
          <w:lang w:eastAsia="zh-CN"/>
        </w:rPr>
        <w:t>（</w:t>
      </w:r>
      <w:r>
        <w:rPr>
          <w:rFonts w:hint="eastAsia" w:ascii="宋体" w:hAnsi="宋体" w:eastAsia="宋体" w:cs="宋体"/>
          <w:b/>
          <w:bCs/>
          <w:color w:val="auto"/>
          <w:spacing w:val="0"/>
          <w:position w:val="0"/>
          <w:sz w:val="24"/>
          <w:szCs w:val="24"/>
          <w:lang w:val="en-US" w:eastAsia="zh-CN"/>
        </w:rPr>
        <w:t>4</w:t>
      </w:r>
      <w:r>
        <w:rPr>
          <w:rFonts w:hint="eastAsia" w:ascii="宋体" w:hAnsi="宋体" w:eastAsia="宋体" w:cs="宋体"/>
          <w:b/>
          <w:bCs/>
          <w:color w:val="auto"/>
          <w:spacing w:val="0"/>
          <w:position w:val="0"/>
          <w:sz w:val="24"/>
          <w:szCs w:val="24"/>
        </w:rPr>
        <w:t>0分</w:t>
      </w:r>
      <w:r>
        <w:rPr>
          <w:rFonts w:hint="eastAsia" w:ascii="宋体" w:hAnsi="宋体" w:eastAsia="宋体" w:cs="宋体"/>
          <w:b/>
          <w:bCs/>
          <w:color w:val="auto"/>
          <w:spacing w:val="0"/>
          <w:position w:val="0"/>
          <w:sz w:val="24"/>
          <w:szCs w:val="24"/>
          <w:lang w:eastAsia="zh-CN"/>
        </w:rPr>
        <w:t>）</w:t>
      </w:r>
    </w:p>
    <w:tbl>
      <w:tblPr>
        <w:tblStyle w:val="9"/>
        <w:tblW w:w="892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53"/>
        <w:gridCol w:w="7468"/>
      </w:tblGrid>
      <w:tr w14:paraId="691D9D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blHeader/>
        </w:trPr>
        <w:tc>
          <w:tcPr>
            <w:tcW w:w="1453" w:type="dxa"/>
            <w:vAlign w:val="center"/>
          </w:tcPr>
          <w:p w14:paraId="1DC87404">
            <w:pPr>
              <w:pStyle w:val="8"/>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评价维度</w:t>
            </w:r>
          </w:p>
        </w:tc>
        <w:tc>
          <w:tcPr>
            <w:tcW w:w="7468" w:type="dxa"/>
            <w:vAlign w:val="center"/>
          </w:tcPr>
          <w:p w14:paraId="6FB605FD">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评价要点</w:t>
            </w:r>
          </w:p>
        </w:tc>
      </w:tr>
      <w:tr w14:paraId="1165CA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1" w:hRule="atLeast"/>
        </w:trPr>
        <w:tc>
          <w:tcPr>
            <w:tcW w:w="1453" w:type="dxa"/>
            <w:vAlign w:val="center"/>
          </w:tcPr>
          <w:p w14:paraId="66A89E4E">
            <w:pPr>
              <w:pStyle w:val="8"/>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有明确的问题导向</w:t>
            </w:r>
          </w:p>
        </w:tc>
        <w:tc>
          <w:tcPr>
            <w:tcW w:w="7468" w:type="dxa"/>
            <w:vAlign w:val="center"/>
          </w:tcPr>
          <w:p w14:paraId="00A52734">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综合设计型：</w:t>
            </w:r>
            <w:r>
              <w:rPr>
                <w:rFonts w:hint="eastAsia" w:ascii="宋体" w:hAnsi="宋体" w:eastAsia="宋体" w:cs="宋体"/>
                <w:snapToGrid w:val="0"/>
                <w:color w:val="auto"/>
                <w:spacing w:val="0"/>
                <w:position w:val="0"/>
                <w:sz w:val="24"/>
                <w:szCs w:val="24"/>
              </w:rPr>
              <w:t>体现“以学生为中心”的理念，锁定学生能力培养目标，构建以真实问题为牵引的实验教学场景，鼓励学生通过综合调动已有的知识与</w:t>
            </w:r>
            <w:r>
              <w:rPr>
                <w:rFonts w:hint="eastAsia" w:ascii="宋体" w:hAnsi="宋体" w:eastAsia="宋体" w:cs="宋体"/>
                <w:snapToGrid w:val="0"/>
                <w:color w:val="auto"/>
                <w:spacing w:val="0"/>
                <w:position w:val="0"/>
                <w:sz w:val="24"/>
                <w:szCs w:val="24"/>
                <w:lang w:eastAsia="zh-CN"/>
              </w:rPr>
              <w:t>技能</w:t>
            </w:r>
            <w:r>
              <w:rPr>
                <w:rFonts w:hint="eastAsia" w:ascii="宋体" w:hAnsi="宋体" w:eastAsia="宋体" w:cs="宋体"/>
                <w:snapToGrid w:val="0"/>
                <w:color w:val="auto"/>
                <w:spacing w:val="0"/>
                <w:position w:val="0"/>
                <w:sz w:val="24"/>
                <w:szCs w:val="24"/>
              </w:rPr>
              <w:t>，提出解决问题的思路与方案。</w:t>
            </w:r>
          </w:p>
          <w:p w14:paraId="65DAD11D">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研究探索型：</w:t>
            </w:r>
            <w:r>
              <w:rPr>
                <w:rFonts w:hint="eastAsia" w:ascii="宋体" w:hAnsi="宋体" w:eastAsia="宋体" w:cs="宋体"/>
                <w:snapToGrid w:val="0"/>
                <w:color w:val="auto"/>
                <w:spacing w:val="0"/>
                <w:position w:val="0"/>
                <w:sz w:val="24"/>
                <w:szCs w:val="24"/>
              </w:rPr>
              <w:t>体现“以学生为中心”的理念，锁定学生能力培养目标，以</w:t>
            </w:r>
            <w:r>
              <w:rPr>
                <w:rFonts w:hint="eastAsia" w:ascii="宋体" w:hAnsi="宋体" w:eastAsia="宋体" w:cs="宋体"/>
                <w:snapToGrid w:val="0"/>
                <w:color w:val="auto"/>
                <w:spacing w:val="0"/>
                <w:position w:val="0"/>
                <w:sz w:val="24"/>
                <w:szCs w:val="24"/>
                <w:lang w:eastAsia="zh-CN"/>
              </w:rPr>
              <w:t>科学</w:t>
            </w:r>
            <w:r>
              <w:rPr>
                <w:rFonts w:hint="eastAsia" w:ascii="宋体" w:hAnsi="宋体" w:eastAsia="宋体" w:cs="宋体"/>
                <w:snapToGrid w:val="0"/>
                <w:color w:val="auto"/>
                <w:spacing w:val="0"/>
                <w:position w:val="0"/>
                <w:sz w:val="24"/>
                <w:szCs w:val="24"/>
              </w:rPr>
              <w:t>和产业前沿问题为导向，设置实验教学场景，引导学生形成创新性思维，</w:t>
            </w:r>
            <w:r>
              <w:rPr>
                <w:rFonts w:hint="eastAsia" w:ascii="宋体" w:hAnsi="宋体" w:eastAsia="宋体" w:cs="宋体"/>
                <w:snapToGrid w:val="0"/>
                <w:color w:val="auto"/>
                <w:spacing w:val="0"/>
                <w:position w:val="0"/>
                <w:sz w:val="24"/>
                <w:szCs w:val="24"/>
                <w:lang w:eastAsia="zh-CN"/>
              </w:rPr>
              <w:t>开展</w:t>
            </w:r>
            <w:r>
              <w:rPr>
                <w:rFonts w:hint="eastAsia" w:ascii="宋体" w:hAnsi="宋体" w:eastAsia="宋体" w:cs="宋体"/>
                <w:snapToGrid w:val="0"/>
                <w:color w:val="auto"/>
                <w:spacing w:val="0"/>
                <w:position w:val="0"/>
                <w:sz w:val="24"/>
                <w:szCs w:val="24"/>
              </w:rPr>
              <w:t>高阶的自主探究，鼓励学生充分利用先进的实验工具或自制实验工具完成实验。</w:t>
            </w:r>
          </w:p>
        </w:tc>
      </w:tr>
      <w:tr w14:paraId="5ED933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7" w:hRule="atLeast"/>
        </w:trPr>
        <w:tc>
          <w:tcPr>
            <w:tcW w:w="1453" w:type="dxa"/>
            <w:vAlign w:val="center"/>
          </w:tcPr>
          <w:p w14:paraId="4C570DA6">
            <w:pPr>
              <w:pStyle w:val="8"/>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有明显的创新特色</w:t>
            </w:r>
          </w:p>
        </w:tc>
        <w:tc>
          <w:tcPr>
            <w:tcW w:w="7468" w:type="dxa"/>
            <w:vAlign w:val="center"/>
          </w:tcPr>
          <w:p w14:paraId="6C92412A">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把“四新”建设要求贯穿到教学过程中，在学生能力体系构建和培养过程中</w:t>
            </w:r>
            <w:r>
              <w:rPr>
                <w:rFonts w:hint="eastAsia" w:ascii="宋体" w:hAnsi="宋体" w:eastAsia="宋体" w:cs="宋体"/>
                <w:snapToGrid w:val="0"/>
                <w:color w:val="auto"/>
                <w:spacing w:val="0"/>
                <w:position w:val="0"/>
                <w:sz w:val="24"/>
                <w:szCs w:val="24"/>
                <w:lang w:eastAsia="zh-CN"/>
              </w:rPr>
              <w:t>理念</w:t>
            </w:r>
            <w:r>
              <w:rPr>
                <w:rFonts w:hint="eastAsia" w:ascii="宋体" w:hAnsi="宋体" w:eastAsia="宋体" w:cs="宋体"/>
                <w:snapToGrid w:val="0"/>
                <w:color w:val="auto"/>
                <w:spacing w:val="0"/>
                <w:position w:val="0"/>
                <w:sz w:val="24"/>
                <w:szCs w:val="24"/>
              </w:rPr>
              <w:t>先进、目标明确；实验设计问题导向清晰、思路新颖，充分利用实践过程的特色与优势，在培养学生形成积极正确的世界观、人生观、价值观和优秀的</w:t>
            </w:r>
            <w:r>
              <w:rPr>
                <w:rFonts w:hint="eastAsia" w:ascii="宋体" w:hAnsi="宋体" w:eastAsia="宋体" w:cs="宋体"/>
                <w:snapToGrid w:val="0"/>
                <w:color w:val="auto"/>
                <w:spacing w:val="0"/>
                <w:position w:val="0"/>
                <w:sz w:val="24"/>
                <w:szCs w:val="24"/>
                <w:lang w:eastAsia="zh-CN"/>
              </w:rPr>
              <w:t>素质</w:t>
            </w:r>
            <w:r>
              <w:rPr>
                <w:rFonts w:hint="eastAsia" w:ascii="宋体" w:hAnsi="宋体" w:eastAsia="宋体" w:cs="宋体"/>
                <w:snapToGrid w:val="0"/>
                <w:color w:val="auto"/>
                <w:spacing w:val="0"/>
                <w:position w:val="0"/>
                <w:sz w:val="24"/>
                <w:szCs w:val="24"/>
              </w:rPr>
              <w:t>品质方面具有鲜明特色和较好的应用推广价值。</w:t>
            </w:r>
          </w:p>
          <w:p w14:paraId="474577C5">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综合设计型：</w:t>
            </w:r>
            <w:r>
              <w:rPr>
                <w:rFonts w:hint="eastAsia" w:ascii="宋体" w:hAnsi="宋体" w:eastAsia="宋体" w:cs="宋体"/>
                <w:snapToGrid w:val="0"/>
                <w:color w:val="auto"/>
                <w:spacing w:val="0"/>
                <w:position w:val="0"/>
                <w:sz w:val="24"/>
                <w:szCs w:val="24"/>
              </w:rPr>
              <w:t>能够引导学生充分调动知识与技能，完成复杂任务；教学组织形式灵活，体现对教学活动的系统性设计；展现深刻的教育洞察力，具有显著的创新性、前瞻性和示范引领作用。</w:t>
            </w:r>
          </w:p>
          <w:p w14:paraId="5D8D0303">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研究探索型：</w:t>
            </w:r>
            <w:r>
              <w:rPr>
                <w:rFonts w:hint="eastAsia" w:ascii="宋体" w:hAnsi="宋体" w:eastAsia="宋体" w:cs="宋体"/>
                <w:snapToGrid w:val="0"/>
                <w:color w:val="auto"/>
                <w:spacing w:val="0"/>
                <w:position w:val="0"/>
                <w:sz w:val="24"/>
                <w:szCs w:val="24"/>
              </w:rPr>
              <w:t>给学生充分的探究和创新空间，完成创新性实验任务；教学组织形式灵活，体现对教学活动的系统性设计；展现深刻的教育洞察力，具有显著的创新性、前瞻性和示范引领作用。</w:t>
            </w:r>
          </w:p>
        </w:tc>
      </w:tr>
      <w:tr w14:paraId="2792DC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3" w:hRule="atLeast"/>
        </w:trPr>
        <w:tc>
          <w:tcPr>
            <w:tcW w:w="1453" w:type="dxa"/>
            <w:vAlign w:val="center"/>
          </w:tcPr>
          <w:p w14:paraId="57390B33">
            <w:pPr>
              <w:pStyle w:val="8"/>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b/>
                <w:bCs/>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关注技术应用于</w:t>
            </w:r>
            <w:r>
              <w:rPr>
                <w:rFonts w:hint="eastAsia" w:ascii="宋体" w:hAnsi="宋体" w:eastAsia="宋体" w:cs="宋体"/>
                <w:b/>
                <w:bCs/>
                <w:snapToGrid w:val="0"/>
                <w:color w:val="auto"/>
                <w:spacing w:val="0"/>
                <w:position w:val="0"/>
                <w:sz w:val="24"/>
                <w:szCs w:val="24"/>
                <w:lang w:eastAsia="zh-CN"/>
              </w:rPr>
              <w:t>教学</w:t>
            </w:r>
          </w:p>
        </w:tc>
        <w:tc>
          <w:tcPr>
            <w:tcW w:w="7468" w:type="dxa"/>
            <w:vAlign w:val="center"/>
          </w:tcPr>
          <w:p w14:paraId="06C326E9">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能够把握新时代下学生学习特点，充分利用仪器、教具及虚拟仿真技术开展教学活动，并鼓励自研仪器、教具的应用，充分将大模型、智能体等人工智能技术融入学生培养全过程，赋能实验教学并开展学生能力跟踪性评价和综合评价。</w:t>
            </w:r>
          </w:p>
          <w:p w14:paraId="31C13C84">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综合设计型：</w:t>
            </w:r>
            <w:r>
              <w:rPr>
                <w:rFonts w:hint="eastAsia" w:ascii="宋体" w:hAnsi="宋体" w:eastAsia="宋体" w:cs="宋体"/>
                <w:snapToGrid w:val="0"/>
                <w:color w:val="auto"/>
                <w:spacing w:val="0"/>
                <w:position w:val="0"/>
                <w:sz w:val="24"/>
                <w:szCs w:val="24"/>
              </w:rPr>
              <w:t>实验方法能够考查学生专业知识和技能的全面、扎实程度和综合、灵活运用水平。</w:t>
            </w:r>
          </w:p>
          <w:p w14:paraId="6E16E9A7">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研究探索型：</w:t>
            </w:r>
            <w:r>
              <w:rPr>
                <w:rFonts w:hint="eastAsia" w:ascii="宋体" w:hAnsi="宋体" w:eastAsia="宋体" w:cs="宋体"/>
                <w:snapToGrid w:val="0"/>
                <w:color w:val="auto"/>
                <w:spacing w:val="0"/>
                <w:position w:val="0"/>
                <w:sz w:val="24"/>
                <w:szCs w:val="24"/>
              </w:rPr>
              <w:t>实验方法能够体现学科前沿，为学生提供充分的实验条件保障</w:t>
            </w:r>
            <w:r>
              <w:rPr>
                <w:rFonts w:hint="eastAsia" w:ascii="宋体" w:hAnsi="宋体" w:eastAsia="宋体" w:cs="宋体"/>
                <w:snapToGrid w:val="0"/>
                <w:color w:val="auto"/>
                <w:spacing w:val="0"/>
                <w:position w:val="0"/>
                <w:sz w:val="24"/>
                <w:szCs w:val="24"/>
                <w:lang w:eastAsia="zh-CN"/>
              </w:rPr>
              <w:t>，</w:t>
            </w:r>
            <w:r>
              <w:rPr>
                <w:rFonts w:hint="eastAsia" w:ascii="宋体" w:hAnsi="宋体" w:eastAsia="宋体" w:cs="宋体"/>
                <w:snapToGrid w:val="0"/>
                <w:color w:val="auto"/>
                <w:spacing w:val="0"/>
                <w:position w:val="0"/>
                <w:sz w:val="24"/>
                <w:szCs w:val="24"/>
              </w:rPr>
              <w:t xml:space="preserve"> 引导学生自主设计实验方案，并完成实验任务。</w:t>
            </w:r>
          </w:p>
        </w:tc>
      </w:tr>
      <w:tr w14:paraId="20E7E5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1453" w:type="dxa"/>
            <w:vAlign w:val="center"/>
          </w:tcPr>
          <w:p w14:paraId="34E477CD">
            <w:pPr>
              <w:pStyle w:val="8"/>
              <w:keepNext w:val="0"/>
              <w:keepLines w:val="0"/>
              <w:pageBreakBefore w:val="0"/>
              <w:widowControl/>
              <w:kinsoku/>
              <w:wordWrap/>
              <w:overflowPunct/>
              <w:topLinePunct w:val="0"/>
              <w:autoSpaceDE w:val="0"/>
              <w:autoSpaceDN w:val="0"/>
              <w:bidi w:val="0"/>
              <w:adjustRightInd w:val="0"/>
              <w:snapToGrid w:val="0"/>
              <w:spacing w:line="240" w:lineRule="auto"/>
              <w:ind w:left="0" w:leftChars="0" w:right="0" w:rightChars="0" w:firstLine="0" w:firstLineChars="0"/>
              <w:jc w:val="center"/>
              <w:textAlignment w:val="baseline"/>
              <w:rPr>
                <w:rFonts w:hint="eastAsia" w:ascii="宋体" w:hAnsi="宋体" w:eastAsia="宋体" w:cs="宋体"/>
                <w:b/>
                <w:bCs/>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注重创新</w:t>
            </w:r>
            <w:r>
              <w:rPr>
                <w:rFonts w:hint="eastAsia" w:ascii="宋体" w:hAnsi="宋体" w:eastAsia="宋体" w:cs="宋体"/>
                <w:b/>
                <w:bCs/>
                <w:snapToGrid w:val="0"/>
                <w:color w:val="auto"/>
                <w:spacing w:val="0"/>
                <w:position w:val="0"/>
                <w:sz w:val="24"/>
                <w:szCs w:val="24"/>
                <w:lang w:eastAsia="zh-CN"/>
              </w:rPr>
              <w:t>成果</w:t>
            </w:r>
            <w:r>
              <w:rPr>
                <w:rFonts w:hint="eastAsia" w:ascii="宋体" w:hAnsi="宋体" w:eastAsia="宋体" w:cs="宋体"/>
                <w:b/>
                <w:bCs/>
                <w:snapToGrid w:val="0"/>
                <w:color w:val="auto"/>
                <w:spacing w:val="0"/>
                <w:position w:val="0"/>
                <w:sz w:val="24"/>
                <w:szCs w:val="24"/>
              </w:rPr>
              <w:t>的辐射</w:t>
            </w:r>
          </w:p>
        </w:tc>
        <w:tc>
          <w:tcPr>
            <w:tcW w:w="7468" w:type="dxa"/>
            <w:vAlign w:val="center"/>
          </w:tcPr>
          <w:p w14:paraId="406EE884">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b/>
                <w:bCs/>
                <w:snapToGrid w:val="0"/>
                <w:color w:val="auto"/>
                <w:spacing w:val="0"/>
                <w:position w:val="0"/>
                <w:sz w:val="24"/>
                <w:szCs w:val="24"/>
              </w:rPr>
            </w:pPr>
            <w:r>
              <w:rPr>
                <w:rFonts w:hint="eastAsia" w:ascii="宋体" w:hAnsi="宋体" w:eastAsia="宋体" w:cs="宋体"/>
                <w:snapToGrid w:val="0"/>
                <w:color w:val="auto"/>
                <w:spacing w:val="0"/>
                <w:position w:val="0"/>
                <w:sz w:val="24"/>
                <w:szCs w:val="24"/>
              </w:rPr>
              <w:t>能够对创新实践成效开展基于实证的有效分析与总结，形成具有较强辐射推广价值的教学新工具、新平台、新方法、新模式。</w:t>
            </w:r>
          </w:p>
        </w:tc>
      </w:tr>
    </w:tbl>
    <w:p w14:paraId="75B06475">
      <w:pPr>
        <w:keepNext w:val="0"/>
        <w:keepLines w:val="0"/>
        <w:pageBreakBefore w:val="0"/>
        <w:kinsoku/>
        <w:wordWrap/>
        <w:overflowPunct/>
        <w:topLinePunct w:val="0"/>
        <w:autoSpaceDE w:val="0"/>
        <w:autoSpaceDN w:val="0"/>
        <w:bidi w:val="0"/>
        <w:adjustRightInd w:val="0"/>
        <w:snapToGrid w:val="0"/>
        <w:spacing w:line="560" w:lineRule="exact"/>
        <w:ind w:right="0" w:firstLine="482" w:firstLineChars="200"/>
        <w:jc w:val="both"/>
        <w:textAlignment w:val="baseline"/>
        <w:outlineLvl w:val="1"/>
        <w:rPr>
          <w:rFonts w:hint="eastAsia" w:ascii="宋体" w:hAnsi="宋体" w:eastAsia="宋体" w:cs="宋体"/>
          <w:b/>
          <w:bCs/>
          <w:color w:val="auto"/>
          <w:spacing w:val="0"/>
          <w:position w:val="0"/>
          <w:sz w:val="24"/>
          <w:szCs w:val="24"/>
          <w:lang w:eastAsia="zh-CN"/>
        </w:rPr>
      </w:pPr>
    </w:p>
    <w:p w14:paraId="31C47A53">
      <w:pPr>
        <w:keepNext w:val="0"/>
        <w:keepLines w:val="0"/>
        <w:pageBreakBefore w:val="0"/>
        <w:kinsoku/>
        <w:wordWrap/>
        <w:overflowPunct/>
        <w:topLinePunct w:val="0"/>
        <w:autoSpaceDE w:val="0"/>
        <w:autoSpaceDN w:val="0"/>
        <w:bidi w:val="0"/>
        <w:adjustRightInd w:val="0"/>
        <w:snapToGrid w:val="0"/>
        <w:spacing w:line="560" w:lineRule="exact"/>
        <w:ind w:right="0" w:firstLine="482" w:firstLineChars="200"/>
        <w:jc w:val="both"/>
        <w:textAlignment w:val="baseline"/>
        <w:outlineLvl w:val="1"/>
        <w:rPr>
          <w:rFonts w:hint="default" w:ascii="宋体" w:hAnsi="宋体" w:eastAsia="宋体" w:cs="宋体"/>
          <w:b/>
          <w:bCs/>
          <w:color w:val="auto"/>
          <w:spacing w:val="0"/>
          <w:position w:val="0"/>
          <w:sz w:val="24"/>
          <w:szCs w:val="24"/>
          <w:lang w:val="en-US" w:eastAsia="zh-CN"/>
        </w:rPr>
      </w:pPr>
      <w:bookmarkStart w:id="0" w:name="_GoBack"/>
      <w:bookmarkEnd w:id="0"/>
      <w:r>
        <w:rPr>
          <w:rFonts w:hint="eastAsia" w:ascii="宋体" w:hAnsi="宋体" w:eastAsia="宋体" w:cs="宋体"/>
          <w:b/>
          <w:bCs/>
          <w:color w:val="auto"/>
          <w:spacing w:val="0"/>
          <w:position w:val="0"/>
          <w:sz w:val="24"/>
          <w:szCs w:val="24"/>
          <w:lang w:eastAsia="zh-CN"/>
        </w:rPr>
        <w:t>（二）</w:t>
      </w:r>
      <w:r>
        <w:rPr>
          <w:rFonts w:hint="eastAsia" w:ascii="宋体" w:hAnsi="宋体" w:eastAsia="宋体" w:cs="宋体"/>
          <w:b/>
          <w:bCs/>
          <w:color w:val="auto"/>
          <w:spacing w:val="0"/>
          <w:position w:val="0"/>
          <w:sz w:val="24"/>
          <w:szCs w:val="24"/>
          <w:lang w:val="en-US" w:eastAsia="zh-CN"/>
        </w:rPr>
        <w:t>课堂</w:t>
      </w:r>
      <w:r>
        <w:rPr>
          <w:rFonts w:hint="eastAsia" w:ascii="宋体" w:hAnsi="宋体" w:eastAsia="宋体" w:cs="宋体"/>
          <w:b/>
          <w:bCs/>
          <w:color w:val="auto"/>
          <w:spacing w:val="0"/>
          <w:position w:val="0"/>
          <w:sz w:val="24"/>
          <w:szCs w:val="24"/>
          <w:lang w:eastAsia="zh-CN"/>
        </w:rPr>
        <w:t>教学</w:t>
      </w:r>
      <w:r>
        <w:rPr>
          <w:rFonts w:hint="eastAsia" w:ascii="宋体" w:hAnsi="宋体" w:eastAsia="宋体" w:cs="宋体"/>
          <w:b/>
          <w:bCs/>
          <w:color w:val="auto"/>
          <w:spacing w:val="0"/>
          <w:position w:val="0"/>
          <w:sz w:val="24"/>
          <w:szCs w:val="24"/>
          <w:lang w:val="en-US" w:eastAsia="zh-CN"/>
        </w:rPr>
        <w:t>相关材料（2</w:t>
      </w:r>
      <w:r>
        <w:rPr>
          <w:rFonts w:hint="eastAsia" w:ascii="宋体" w:hAnsi="宋体" w:eastAsia="宋体" w:cs="宋体"/>
          <w:b/>
          <w:bCs/>
          <w:color w:val="auto"/>
          <w:spacing w:val="0"/>
          <w:position w:val="0"/>
          <w:sz w:val="24"/>
          <w:szCs w:val="24"/>
          <w:lang w:eastAsia="zh-CN"/>
        </w:rPr>
        <w:t>0分）</w:t>
      </w:r>
    </w:p>
    <w:p w14:paraId="018F8C8B">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firstLine="480" w:firstLineChars="200"/>
        <w:jc w:val="both"/>
        <w:textAlignment w:val="baseline"/>
        <w:outlineLvl w:val="1"/>
        <w:rPr>
          <w:rFonts w:hint="eastAsia" w:ascii="宋体" w:hAnsi="宋体" w:eastAsia="宋体" w:cs="宋体"/>
          <w:color w:val="auto"/>
          <w:spacing w:val="0"/>
          <w:kern w:val="2"/>
          <w:position w:val="0"/>
          <w:sz w:val="24"/>
          <w:szCs w:val="24"/>
          <w:lang w:val="en-US" w:eastAsia="zh-CN" w:bidi="ar-SA"/>
        </w:rPr>
      </w:pPr>
      <w:r>
        <w:rPr>
          <w:rFonts w:hint="eastAsia" w:ascii="宋体" w:hAnsi="宋体" w:eastAsia="宋体" w:cs="宋体"/>
          <w:color w:val="auto"/>
          <w:spacing w:val="0"/>
          <w:kern w:val="2"/>
          <w:position w:val="0"/>
          <w:sz w:val="24"/>
          <w:szCs w:val="24"/>
          <w:lang w:val="en-US" w:eastAsia="zh-CN" w:bidi="ar-SA"/>
        </w:rPr>
        <w:t>参赛课程的教学大纲、2课时的教案及配套PPT课件。</w:t>
      </w:r>
    </w:p>
    <w:p w14:paraId="0ECB68A3">
      <w:pPr>
        <w:keepNext w:val="0"/>
        <w:keepLines w:val="0"/>
        <w:pageBreakBefore w:val="0"/>
        <w:widowControl w:val="0"/>
        <w:kinsoku/>
        <w:wordWrap/>
        <w:overflowPunct/>
        <w:topLinePunct w:val="0"/>
        <w:autoSpaceDE w:val="0"/>
        <w:autoSpaceDN w:val="0"/>
        <w:bidi w:val="0"/>
        <w:adjustRightInd w:val="0"/>
        <w:snapToGrid w:val="0"/>
        <w:spacing w:line="240" w:lineRule="auto"/>
        <w:ind w:right="0"/>
        <w:jc w:val="both"/>
        <w:textAlignment w:val="baseline"/>
        <w:outlineLvl w:val="1"/>
        <w:rPr>
          <w:rFonts w:hint="eastAsia" w:ascii="宋体" w:hAnsi="宋体" w:eastAsia="宋体" w:cs="宋体"/>
          <w:color w:val="auto"/>
          <w:spacing w:val="0"/>
          <w:kern w:val="2"/>
          <w:position w:val="0"/>
          <w:sz w:val="24"/>
          <w:szCs w:val="24"/>
          <w:lang w:val="en-US" w:eastAsia="en-US" w:bidi="ar-SA"/>
        </w:rPr>
      </w:pPr>
    </w:p>
    <w:p w14:paraId="706E3CA8">
      <w:pPr>
        <w:keepNext w:val="0"/>
        <w:keepLines w:val="0"/>
        <w:pageBreakBefore w:val="0"/>
        <w:widowControl w:val="0"/>
        <w:kinsoku/>
        <w:wordWrap/>
        <w:overflowPunct/>
        <w:topLinePunct w:val="0"/>
        <w:autoSpaceDE w:val="0"/>
        <w:autoSpaceDN w:val="0"/>
        <w:bidi w:val="0"/>
        <w:adjustRightInd w:val="0"/>
        <w:snapToGrid w:val="0"/>
        <w:spacing w:line="240" w:lineRule="auto"/>
        <w:ind w:right="0"/>
        <w:jc w:val="both"/>
        <w:textAlignment w:val="baseline"/>
        <w:outlineLvl w:val="1"/>
        <w:rPr>
          <w:rFonts w:hint="eastAsia" w:ascii="宋体" w:hAnsi="宋体" w:eastAsia="宋体" w:cs="宋体"/>
          <w:color w:val="auto"/>
          <w:spacing w:val="0"/>
          <w:kern w:val="2"/>
          <w:position w:val="0"/>
          <w:sz w:val="24"/>
          <w:szCs w:val="24"/>
          <w:lang w:val="en-US" w:eastAsia="en-US" w:bidi="ar-SA"/>
        </w:rPr>
      </w:pPr>
    </w:p>
    <w:p w14:paraId="5404A43C">
      <w:pPr>
        <w:keepNext w:val="0"/>
        <w:keepLines w:val="0"/>
        <w:pageBreakBefore w:val="0"/>
        <w:widowControl w:val="0"/>
        <w:kinsoku/>
        <w:wordWrap/>
        <w:overflowPunct/>
        <w:topLinePunct w:val="0"/>
        <w:autoSpaceDE w:val="0"/>
        <w:autoSpaceDN w:val="0"/>
        <w:bidi w:val="0"/>
        <w:adjustRightInd w:val="0"/>
        <w:snapToGrid w:val="0"/>
        <w:spacing w:line="240" w:lineRule="auto"/>
        <w:ind w:right="0"/>
        <w:jc w:val="both"/>
        <w:textAlignment w:val="baseline"/>
        <w:outlineLvl w:val="1"/>
        <w:rPr>
          <w:rFonts w:hint="eastAsia" w:ascii="宋体" w:hAnsi="宋体" w:eastAsia="宋体" w:cs="宋体"/>
          <w:color w:val="auto"/>
          <w:spacing w:val="0"/>
          <w:kern w:val="2"/>
          <w:position w:val="0"/>
          <w:sz w:val="24"/>
          <w:szCs w:val="24"/>
          <w:lang w:val="en-US" w:eastAsia="en-US" w:bidi="ar-SA"/>
        </w:rPr>
      </w:pPr>
    </w:p>
    <w:p w14:paraId="4BB2CBDB">
      <w:pPr>
        <w:keepNext w:val="0"/>
        <w:keepLines w:val="0"/>
        <w:pageBreakBefore w:val="0"/>
        <w:widowControl w:val="0"/>
        <w:kinsoku/>
        <w:wordWrap/>
        <w:overflowPunct/>
        <w:topLinePunct w:val="0"/>
        <w:autoSpaceDE w:val="0"/>
        <w:autoSpaceDN w:val="0"/>
        <w:bidi w:val="0"/>
        <w:adjustRightInd w:val="0"/>
        <w:snapToGrid w:val="0"/>
        <w:spacing w:line="240" w:lineRule="auto"/>
        <w:ind w:right="0"/>
        <w:jc w:val="both"/>
        <w:textAlignment w:val="baseline"/>
        <w:outlineLvl w:val="1"/>
        <w:rPr>
          <w:rFonts w:hint="eastAsia" w:ascii="宋体" w:hAnsi="宋体" w:eastAsia="宋体" w:cs="宋体"/>
          <w:color w:val="auto"/>
          <w:spacing w:val="0"/>
          <w:kern w:val="2"/>
          <w:position w:val="0"/>
          <w:sz w:val="24"/>
          <w:szCs w:val="24"/>
          <w:lang w:val="en-US" w:eastAsia="en-US" w:bidi="ar-SA"/>
        </w:rPr>
      </w:pPr>
    </w:p>
    <w:p w14:paraId="2C9F3099">
      <w:pPr>
        <w:keepNext w:val="0"/>
        <w:keepLines w:val="0"/>
        <w:pageBreakBefore w:val="0"/>
        <w:widowControl w:val="0"/>
        <w:kinsoku/>
        <w:wordWrap/>
        <w:overflowPunct/>
        <w:topLinePunct w:val="0"/>
        <w:autoSpaceDE w:val="0"/>
        <w:autoSpaceDN w:val="0"/>
        <w:bidi w:val="0"/>
        <w:adjustRightInd w:val="0"/>
        <w:snapToGrid w:val="0"/>
        <w:spacing w:line="240" w:lineRule="auto"/>
        <w:ind w:right="0"/>
        <w:jc w:val="both"/>
        <w:textAlignment w:val="baseline"/>
        <w:outlineLvl w:val="1"/>
        <w:rPr>
          <w:rFonts w:hint="eastAsia" w:ascii="宋体" w:hAnsi="宋体" w:eastAsia="宋体" w:cs="宋体"/>
          <w:color w:val="auto"/>
          <w:spacing w:val="0"/>
          <w:kern w:val="2"/>
          <w:position w:val="0"/>
          <w:sz w:val="24"/>
          <w:szCs w:val="24"/>
          <w:lang w:val="en-US" w:eastAsia="en-US" w:bidi="ar-SA"/>
        </w:rPr>
      </w:pPr>
    </w:p>
    <w:p w14:paraId="7FCD5414">
      <w:pPr>
        <w:keepNext w:val="0"/>
        <w:keepLines w:val="0"/>
        <w:pageBreakBefore w:val="0"/>
        <w:widowControl w:val="0"/>
        <w:kinsoku/>
        <w:wordWrap/>
        <w:overflowPunct/>
        <w:topLinePunct w:val="0"/>
        <w:autoSpaceDE w:val="0"/>
        <w:autoSpaceDN w:val="0"/>
        <w:bidi w:val="0"/>
        <w:adjustRightInd w:val="0"/>
        <w:snapToGrid w:val="0"/>
        <w:spacing w:line="240" w:lineRule="auto"/>
        <w:ind w:right="0"/>
        <w:jc w:val="both"/>
        <w:textAlignment w:val="baseline"/>
        <w:outlineLvl w:val="1"/>
        <w:rPr>
          <w:rFonts w:hint="eastAsia" w:ascii="宋体" w:hAnsi="宋体" w:eastAsia="宋体" w:cs="宋体"/>
          <w:color w:val="auto"/>
          <w:spacing w:val="0"/>
          <w:kern w:val="2"/>
          <w:position w:val="0"/>
          <w:sz w:val="24"/>
          <w:szCs w:val="24"/>
          <w:lang w:val="en-US" w:eastAsia="en-US" w:bidi="ar-SA"/>
        </w:rPr>
      </w:pPr>
    </w:p>
    <w:p w14:paraId="6C46ACF1">
      <w:pPr>
        <w:keepNext w:val="0"/>
        <w:keepLines w:val="0"/>
        <w:pageBreakBefore w:val="0"/>
        <w:widowControl w:val="0"/>
        <w:kinsoku/>
        <w:wordWrap/>
        <w:overflowPunct/>
        <w:topLinePunct w:val="0"/>
        <w:autoSpaceDE w:val="0"/>
        <w:autoSpaceDN w:val="0"/>
        <w:bidi w:val="0"/>
        <w:adjustRightInd w:val="0"/>
        <w:snapToGrid w:val="0"/>
        <w:spacing w:line="240" w:lineRule="auto"/>
        <w:ind w:right="0"/>
        <w:jc w:val="both"/>
        <w:textAlignment w:val="baseline"/>
        <w:outlineLvl w:val="1"/>
        <w:rPr>
          <w:rFonts w:hint="eastAsia" w:ascii="宋体" w:hAnsi="宋体" w:eastAsia="宋体" w:cs="宋体"/>
          <w:color w:val="auto"/>
          <w:spacing w:val="0"/>
          <w:kern w:val="2"/>
          <w:position w:val="0"/>
          <w:sz w:val="24"/>
          <w:szCs w:val="24"/>
          <w:lang w:val="en-US" w:eastAsia="en-US" w:bidi="ar-SA"/>
        </w:rPr>
      </w:pPr>
    </w:p>
    <w:p w14:paraId="74269C4D">
      <w:pPr>
        <w:keepNext w:val="0"/>
        <w:keepLines w:val="0"/>
        <w:pageBreakBefore w:val="0"/>
        <w:numPr>
          <w:ilvl w:val="0"/>
          <w:numId w:val="3"/>
        </w:numPr>
        <w:kinsoku/>
        <w:wordWrap/>
        <w:overflowPunct/>
        <w:topLinePunct w:val="0"/>
        <w:autoSpaceDE w:val="0"/>
        <w:autoSpaceDN w:val="0"/>
        <w:bidi w:val="0"/>
        <w:adjustRightInd w:val="0"/>
        <w:snapToGrid w:val="0"/>
        <w:spacing w:line="560" w:lineRule="exact"/>
        <w:ind w:left="0" w:leftChars="0" w:right="0" w:firstLine="482" w:firstLineChars="200"/>
        <w:jc w:val="both"/>
        <w:textAlignment w:val="baseline"/>
        <w:outlineLvl w:val="1"/>
        <w:rPr>
          <w:rFonts w:hint="eastAsia" w:ascii="宋体" w:hAnsi="宋体" w:eastAsia="宋体" w:cs="宋体"/>
          <w:b/>
          <w:bCs/>
          <w:color w:val="auto"/>
          <w:spacing w:val="0"/>
          <w:position w:val="0"/>
          <w:sz w:val="24"/>
          <w:szCs w:val="24"/>
          <w:lang w:eastAsia="zh-CN"/>
        </w:rPr>
      </w:pPr>
      <w:r>
        <w:rPr>
          <w:rFonts w:hint="eastAsia" w:ascii="宋体" w:hAnsi="宋体" w:eastAsia="宋体" w:cs="宋体"/>
          <w:b/>
          <w:bCs/>
          <w:color w:val="auto"/>
          <w:spacing w:val="0"/>
          <w:position w:val="0"/>
          <w:sz w:val="24"/>
          <w:szCs w:val="24"/>
          <w:lang w:eastAsia="zh-CN"/>
        </w:rPr>
        <w:t>教学设计创新汇报（40分）</w:t>
      </w:r>
    </w:p>
    <w:tbl>
      <w:tblPr>
        <w:tblStyle w:val="9"/>
        <w:tblW w:w="897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3"/>
        <w:gridCol w:w="7447"/>
        <w:gridCol w:w="1"/>
      </w:tblGrid>
      <w:tr w14:paraId="3E7BE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573" w:hRule="atLeast"/>
          <w:tblHeader/>
        </w:trPr>
        <w:tc>
          <w:tcPr>
            <w:tcW w:w="1523" w:type="dxa"/>
            <w:vAlign w:val="center"/>
          </w:tcPr>
          <w:p w14:paraId="75A5C299">
            <w:pPr>
              <w:pStyle w:val="8"/>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评价维度</w:t>
            </w:r>
          </w:p>
        </w:tc>
        <w:tc>
          <w:tcPr>
            <w:tcW w:w="7447" w:type="dxa"/>
            <w:vAlign w:val="center"/>
          </w:tcPr>
          <w:p w14:paraId="78D7AAB0">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评价要点</w:t>
            </w:r>
          </w:p>
        </w:tc>
      </w:tr>
      <w:tr w14:paraId="29BCE9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3515" w:hRule="atLeast"/>
        </w:trPr>
        <w:tc>
          <w:tcPr>
            <w:tcW w:w="1523" w:type="dxa"/>
            <w:vAlign w:val="center"/>
          </w:tcPr>
          <w:p w14:paraId="698E1E15">
            <w:pPr>
              <w:pStyle w:val="8"/>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理念与目标</w:t>
            </w:r>
          </w:p>
        </w:tc>
        <w:tc>
          <w:tcPr>
            <w:tcW w:w="7447" w:type="dxa"/>
            <w:vAlign w:val="center"/>
          </w:tcPr>
          <w:p w14:paraId="6AD0E30C">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综合设计型：</w:t>
            </w:r>
            <w:r>
              <w:rPr>
                <w:rFonts w:hint="eastAsia" w:ascii="宋体" w:hAnsi="宋体" w:eastAsia="宋体" w:cs="宋体"/>
                <w:snapToGrid w:val="0"/>
                <w:color w:val="auto"/>
                <w:spacing w:val="0"/>
                <w:position w:val="0"/>
                <w:sz w:val="24"/>
                <w:szCs w:val="24"/>
              </w:rPr>
              <w:t>实验教学全过程体现“以学生为中心”的理念，教学目标符合学科特点和学生实际；课程设计理念紧扣“四新”内涵，锚定学生能力的全面培养，带动教学模式和手段的创新；体现对学生知识结构、专业技能和综合</w:t>
            </w:r>
            <w:r>
              <w:rPr>
                <w:rFonts w:hint="eastAsia" w:ascii="宋体" w:hAnsi="宋体" w:eastAsia="宋体" w:cs="宋体"/>
                <w:snapToGrid w:val="0"/>
                <w:color w:val="auto"/>
                <w:spacing w:val="0"/>
                <w:position w:val="0"/>
                <w:sz w:val="24"/>
                <w:szCs w:val="24"/>
                <w:lang w:val="en-US" w:eastAsia="zh-CN"/>
              </w:rPr>
              <w:t>素质</w:t>
            </w:r>
            <w:r>
              <w:rPr>
                <w:rFonts w:hint="eastAsia" w:ascii="宋体" w:hAnsi="宋体" w:eastAsia="宋体" w:cs="宋体"/>
                <w:snapToGrid w:val="0"/>
                <w:color w:val="auto"/>
                <w:spacing w:val="0"/>
                <w:position w:val="0"/>
                <w:sz w:val="24"/>
                <w:szCs w:val="24"/>
              </w:rPr>
              <w:t>的全面要求；教学目标清晰，可量化、可实现，易于理解，便于实施。</w:t>
            </w:r>
          </w:p>
          <w:p w14:paraId="3A286BF9">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研究探索型：</w:t>
            </w:r>
            <w:r>
              <w:rPr>
                <w:rFonts w:hint="eastAsia" w:ascii="宋体" w:hAnsi="宋体" w:eastAsia="宋体" w:cs="宋体"/>
                <w:snapToGrid w:val="0"/>
                <w:color w:val="auto"/>
                <w:spacing w:val="0"/>
                <w:position w:val="0"/>
                <w:sz w:val="24"/>
                <w:szCs w:val="24"/>
              </w:rPr>
              <w:t>实验教学全过程体现“以学生为中心”的理念，教学目标符合拔尖人才培养需求；课程设计理念紧扣“四新”内涵，锚定学生创新思维、</w:t>
            </w:r>
            <w:r>
              <w:rPr>
                <w:rFonts w:hint="eastAsia" w:ascii="宋体" w:hAnsi="宋体" w:eastAsia="宋体" w:cs="宋体"/>
                <w:snapToGrid w:val="0"/>
                <w:color w:val="auto"/>
                <w:spacing w:val="0"/>
                <w:position w:val="0"/>
                <w:sz w:val="24"/>
                <w:szCs w:val="24"/>
                <w:lang w:eastAsia="zh-CN"/>
              </w:rPr>
              <w:t>创新能力</w:t>
            </w:r>
            <w:r>
              <w:rPr>
                <w:rFonts w:hint="eastAsia" w:ascii="宋体" w:hAnsi="宋体" w:eastAsia="宋体" w:cs="宋体"/>
                <w:snapToGrid w:val="0"/>
                <w:color w:val="auto"/>
                <w:spacing w:val="0"/>
                <w:position w:val="0"/>
                <w:sz w:val="24"/>
                <w:szCs w:val="24"/>
              </w:rPr>
              <w:t>的培养与塑造，带动教学模式和手段的创新；体现学生对专业知识、</w:t>
            </w:r>
            <w:r>
              <w:rPr>
                <w:rFonts w:hint="eastAsia" w:ascii="宋体" w:hAnsi="宋体" w:eastAsia="宋体" w:cs="宋体"/>
                <w:snapToGrid w:val="0"/>
                <w:color w:val="auto"/>
                <w:spacing w:val="0"/>
                <w:position w:val="0"/>
                <w:sz w:val="24"/>
                <w:szCs w:val="24"/>
                <w:lang w:eastAsia="zh-CN"/>
              </w:rPr>
              <w:t>专业技能</w:t>
            </w:r>
            <w:r>
              <w:rPr>
                <w:rFonts w:hint="eastAsia" w:ascii="宋体" w:hAnsi="宋体" w:eastAsia="宋体" w:cs="宋体"/>
                <w:snapToGrid w:val="0"/>
                <w:color w:val="auto"/>
                <w:spacing w:val="0"/>
                <w:position w:val="0"/>
                <w:sz w:val="24"/>
                <w:szCs w:val="24"/>
              </w:rPr>
              <w:t>及跨学科知识、技能的更高要求；教学目标清晰，可实现、可考量。</w:t>
            </w:r>
          </w:p>
        </w:tc>
      </w:tr>
      <w:tr w14:paraId="0FBD67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1506" w:hRule="atLeast"/>
        </w:trPr>
        <w:tc>
          <w:tcPr>
            <w:tcW w:w="1523" w:type="dxa"/>
            <w:vMerge w:val="restart"/>
            <w:tcBorders>
              <w:bottom w:val="nil"/>
            </w:tcBorders>
            <w:vAlign w:val="center"/>
          </w:tcPr>
          <w:p w14:paraId="4B2A9D0F">
            <w:pPr>
              <w:pStyle w:val="8"/>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内容分析</w:t>
            </w:r>
          </w:p>
        </w:tc>
        <w:tc>
          <w:tcPr>
            <w:tcW w:w="7447" w:type="dxa"/>
            <w:vAlign w:val="center"/>
          </w:tcPr>
          <w:p w14:paraId="4D986D0F">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综合设计型：</w:t>
            </w:r>
            <w:r>
              <w:rPr>
                <w:rFonts w:hint="eastAsia" w:ascii="宋体" w:hAnsi="宋体" w:eastAsia="宋体" w:cs="宋体"/>
                <w:snapToGrid w:val="0"/>
                <w:color w:val="auto"/>
                <w:spacing w:val="0"/>
                <w:position w:val="0"/>
                <w:sz w:val="24"/>
                <w:szCs w:val="24"/>
              </w:rPr>
              <w:t>教学内容紧扣教学目标，有机整合理论教学与实验教学环节，实现知识和能力的融合培养。</w:t>
            </w:r>
          </w:p>
          <w:p w14:paraId="4696C82F">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研究探索型：</w:t>
            </w:r>
            <w:r>
              <w:rPr>
                <w:rFonts w:hint="eastAsia" w:ascii="宋体" w:hAnsi="宋体" w:eastAsia="宋体" w:cs="宋体"/>
                <w:snapToGrid w:val="0"/>
                <w:color w:val="auto"/>
                <w:spacing w:val="0"/>
                <w:position w:val="0"/>
                <w:sz w:val="24"/>
                <w:szCs w:val="24"/>
              </w:rPr>
              <w:t>教学内容紧扣教学目标，贴合所在专业的科学前沿与产业前沿，具有显著的原始创新和技术突破特征。</w:t>
            </w:r>
          </w:p>
        </w:tc>
      </w:tr>
      <w:tr w14:paraId="04267F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1470" w:hRule="atLeast"/>
        </w:trPr>
        <w:tc>
          <w:tcPr>
            <w:tcW w:w="1523" w:type="dxa"/>
            <w:vMerge w:val="continue"/>
            <w:tcBorders>
              <w:top w:val="nil"/>
              <w:bottom w:val="nil"/>
            </w:tcBorders>
            <w:vAlign w:val="center"/>
          </w:tcPr>
          <w:p w14:paraId="02EEC713">
            <w:pPr>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p>
        </w:tc>
        <w:tc>
          <w:tcPr>
            <w:tcW w:w="7447" w:type="dxa"/>
            <w:vAlign w:val="center"/>
          </w:tcPr>
          <w:p w14:paraId="6C8D713B">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综合设计型：</w:t>
            </w:r>
            <w:r>
              <w:rPr>
                <w:rFonts w:hint="eastAsia" w:ascii="宋体" w:hAnsi="宋体" w:eastAsia="宋体" w:cs="宋体"/>
                <w:snapToGrid w:val="0"/>
                <w:color w:val="auto"/>
                <w:spacing w:val="0"/>
                <w:position w:val="0"/>
                <w:sz w:val="24"/>
                <w:szCs w:val="24"/>
              </w:rPr>
              <w:t>教学内容具有综合性和创新性，着重培养学生综合运用已有</w:t>
            </w:r>
            <w:r>
              <w:rPr>
                <w:rFonts w:hint="eastAsia" w:ascii="宋体" w:hAnsi="宋体" w:eastAsia="宋体" w:cs="宋体"/>
                <w:snapToGrid w:val="0"/>
                <w:color w:val="auto"/>
                <w:spacing w:val="0"/>
                <w:position w:val="0"/>
                <w:sz w:val="24"/>
                <w:szCs w:val="24"/>
                <w:lang w:eastAsia="zh-CN"/>
              </w:rPr>
              <w:t>知识</w:t>
            </w:r>
            <w:r>
              <w:rPr>
                <w:rFonts w:hint="eastAsia" w:ascii="宋体" w:hAnsi="宋体" w:eastAsia="宋体" w:cs="宋体"/>
                <w:snapToGrid w:val="0"/>
                <w:color w:val="auto"/>
                <w:spacing w:val="0"/>
                <w:position w:val="0"/>
                <w:sz w:val="24"/>
                <w:szCs w:val="24"/>
              </w:rPr>
              <w:t>和技能的能力。</w:t>
            </w:r>
          </w:p>
          <w:p w14:paraId="2CFA7E47">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研究探索型：</w:t>
            </w:r>
            <w:r>
              <w:rPr>
                <w:rFonts w:hint="eastAsia" w:ascii="宋体" w:hAnsi="宋体" w:eastAsia="宋体" w:cs="宋体"/>
                <w:snapToGrid w:val="0"/>
                <w:color w:val="auto"/>
                <w:spacing w:val="0"/>
                <w:position w:val="0"/>
                <w:sz w:val="24"/>
                <w:szCs w:val="24"/>
              </w:rPr>
              <w:t>教学内容具有充分的探究空间，着重培养学生综合运用已有</w:t>
            </w:r>
            <w:r>
              <w:rPr>
                <w:rFonts w:hint="eastAsia" w:ascii="宋体" w:hAnsi="宋体" w:eastAsia="宋体" w:cs="宋体"/>
                <w:snapToGrid w:val="0"/>
                <w:color w:val="auto"/>
                <w:spacing w:val="0"/>
                <w:position w:val="0"/>
                <w:sz w:val="24"/>
                <w:szCs w:val="24"/>
                <w:lang w:eastAsia="zh-CN"/>
              </w:rPr>
              <w:t>知识</w:t>
            </w:r>
            <w:r>
              <w:rPr>
                <w:rFonts w:hint="eastAsia" w:ascii="宋体" w:hAnsi="宋体" w:eastAsia="宋体" w:cs="宋体"/>
                <w:snapToGrid w:val="0"/>
                <w:color w:val="auto"/>
                <w:spacing w:val="0"/>
                <w:position w:val="0"/>
                <w:sz w:val="24"/>
                <w:szCs w:val="24"/>
              </w:rPr>
              <w:t>和技能，自主开展实验设计、解决前沿问题的能力。</w:t>
            </w:r>
          </w:p>
        </w:tc>
      </w:tr>
      <w:tr w14:paraId="57BF17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882" w:hRule="atLeast"/>
        </w:trPr>
        <w:tc>
          <w:tcPr>
            <w:tcW w:w="1523" w:type="dxa"/>
            <w:vMerge w:val="continue"/>
            <w:tcBorders>
              <w:top w:val="nil"/>
            </w:tcBorders>
            <w:vAlign w:val="center"/>
          </w:tcPr>
          <w:p w14:paraId="0CB33D81">
            <w:pPr>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p>
        </w:tc>
        <w:tc>
          <w:tcPr>
            <w:tcW w:w="7447" w:type="dxa"/>
            <w:vAlign w:val="center"/>
          </w:tcPr>
          <w:p w14:paraId="281BF3F9">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能够将教学内容与学科研究新进展、实践发展新经验、社会需求新变化相联系。</w:t>
            </w:r>
          </w:p>
        </w:tc>
      </w:tr>
      <w:tr w14:paraId="61E09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trPr>
        <w:tc>
          <w:tcPr>
            <w:tcW w:w="1523" w:type="dxa"/>
            <w:vAlign w:val="center"/>
          </w:tcPr>
          <w:p w14:paraId="5155F13D">
            <w:pPr>
              <w:pStyle w:val="8"/>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学情分析</w:t>
            </w:r>
          </w:p>
        </w:tc>
        <w:tc>
          <w:tcPr>
            <w:tcW w:w="7448" w:type="dxa"/>
            <w:gridSpan w:val="2"/>
            <w:vAlign w:val="center"/>
          </w:tcPr>
          <w:p w14:paraId="333C5AD6">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对学生已有的知识、能力状况、学习习惯有客观的分析，对支撑实验教学的条件有合理的评估；鼓励利用智能体及大模型工具，通过大数据分析全面客观</w:t>
            </w:r>
            <w:r>
              <w:rPr>
                <w:rFonts w:hint="eastAsia" w:ascii="宋体" w:hAnsi="宋体" w:eastAsia="宋体" w:cs="宋体"/>
                <w:snapToGrid w:val="0"/>
                <w:color w:val="auto"/>
                <w:spacing w:val="0"/>
                <w:position w:val="0"/>
                <w:sz w:val="24"/>
                <w:szCs w:val="24"/>
                <w:lang w:eastAsia="zh-CN"/>
              </w:rPr>
              <w:t>记录</w:t>
            </w:r>
            <w:r>
              <w:rPr>
                <w:rFonts w:hint="eastAsia" w:ascii="宋体" w:hAnsi="宋体" w:eastAsia="宋体" w:cs="宋体"/>
                <w:snapToGrid w:val="0"/>
                <w:color w:val="auto"/>
                <w:spacing w:val="0"/>
                <w:position w:val="0"/>
                <w:sz w:val="24"/>
                <w:szCs w:val="24"/>
              </w:rPr>
              <w:t>学生学习过程，开展学情分析。</w:t>
            </w:r>
          </w:p>
        </w:tc>
      </w:tr>
      <w:tr w14:paraId="74AA13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523" w:type="dxa"/>
            <w:vMerge w:val="restart"/>
            <w:tcBorders>
              <w:bottom w:val="nil"/>
            </w:tcBorders>
            <w:vAlign w:val="center"/>
          </w:tcPr>
          <w:p w14:paraId="7BC21750">
            <w:pPr>
              <w:pStyle w:val="8"/>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过程与方法</w:t>
            </w:r>
          </w:p>
        </w:tc>
        <w:tc>
          <w:tcPr>
            <w:tcW w:w="7448" w:type="dxa"/>
            <w:gridSpan w:val="2"/>
            <w:vAlign w:val="center"/>
          </w:tcPr>
          <w:p w14:paraId="7A99AF14">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教学形式多样，启发性强，互动性好，能够体现因材施教。</w:t>
            </w:r>
          </w:p>
        </w:tc>
      </w:tr>
      <w:tr w14:paraId="2EC4F6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523" w:type="dxa"/>
            <w:vMerge w:val="continue"/>
            <w:tcBorders>
              <w:top w:val="nil"/>
              <w:bottom w:val="nil"/>
            </w:tcBorders>
            <w:vAlign w:val="center"/>
          </w:tcPr>
          <w:p w14:paraId="34398A06">
            <w:pPr>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p>
        </w:tc>
        <w:tc>
          <w:tcPr>
            <w:tcW w:w="7448" w:type="dxa"/>
            <w:gridSpan w:val="2"/>
            <w:vAlign w:val="center"/>
          </w:tcPr>
          <w:p w14:paraId="105CC27D">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能创造性地使用实验仪器、教具、教案等教学资源，教学过程紧凑、充实；</w:t>
            </w:r>
            <w:r>
              <w:rPr>
                <w:rFonts w:hint="eastAsia" w:ascii="宋体" w:hAnsi="宋体" w:eastAsia="宋体" w:cs="宋体"/>
                <w:snapToGrid w:val="0"/>
                <w:color w:val="auto"/>
                <w:spacing w:val="0"/>
                <w:position w:val="0"/>
                <w:sz w:val="24"/>
                <w:szCs w:val="24"/>
                <w:lang w:eastAsia="zh-CN"/>
              </w:rPr>
              <w:t>实验</w:t>
            </w:r>
            <w:r>
              <w:rPr>
                <w:rFonts w:hint="eastAsia" w:ascii="宋体" w:hAnsi="宋体" w:eastAsia="宋体" w:cs="宋体"/>
                <w:snapToGrid w:val="0"/>
                <w:color w:val="auto"/>
                <w:spacing w:val="0"/>
                <w:position w:val="0"/>
                <w:sz w:val="24"/>
                <w:szCs w:val="24"/>
              </w:rPr>
              <w:t>内容难度梯度合理，过渡自然，有利于学生能力的积累形成。</w:t>
            </w:r>
          </w:p>
        </w:tc>
      </w:tr>
      <w:tr w14:paraId="58D34A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523" w:type="dxa"/>
            <w:vMerge w:val="continue"/>
            <w:tcBorders>
              <w:top w:val="nil"/>
              <w:bottom w:val="nil"/>
            </w:tcBorders>
            <w:vAlign w:val="center"/>
          </w:tcPr>
          <w:p w14:paraId="641AD259">
            <w:pPr>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p>
        </w:tc>
        <w:tc>
          <w:tcPr>
            <w:tcW w:w="7448" w:type="dxa"/>
            <w:gridSpan w:val="2"/>
            <w:vAlign w:val="center"/>
          </w:tcPr>
          <w:p w14:paraId="1858523F">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学生自由探索空间大，鼓励学生利用创造性思维和创新性方法解决实验中出现的问题，鼓励自主、探究、合作式学习。</w:t>
            </w:r>
          </w:p>
        </w:tc>
      </w:tr>
      <w:tr w14:paraId="6C80DD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1523" w:type="dxa"/>
            <w:vMerge w:val="continue"/>
            <w:tcBorders>
              <w:top w:val="nil"/>
              <w:bottom w:val="nil"/>
            </w:tcBorders>
            <w:vAlign w:val="center"/>
          </w:tcPr>
          <w:p w14:paraId="7D451490">
            <w:pPr>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p>
        </w:tc>
        <w:tc>
          <w:tcPr>
            <w:tcW w:w="7448" w:type="dxa"/>
            <w:gridSpan w:val="2"/>
            <w:vAlign w:val="center"/>
          </w:tcPr>
          <w:p w14:paraId="0EF9917B">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能够利用现代信息技术，包括生成式人工智能技术，创设符合需要的实验场景以及助学与伴学，提高人才培养效率。</w:t>
            </w:r>
          </w:p>
        </w:tc>
      </w:tr>
      <w:tr w14:paraId="48BEE3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523" w:type="dxa"/>
            <w:vMerge w:val="continue"/>
            <w:tcBorders>
              <w:top w:val="nil"/>
            </w:tcBorders>
            <w:vAlign w:val="center"/>
          </w:tcPr>
          <w:p w14:paraId="0EB1BCEC">
            <w:pPr>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p>
        </w:tc>
        <w:tc>
          <w:tcPr>
            <w:tcW w:w="7448" w:type="dxa"/>
            <w:gridSpan w:val="2"/>
            <w:vAlign w:val="center"/>
          </w:tcPr>
          <w:p w14:paraId="6ADEB89B">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实验方法成熟，条件充足，实验过程安全风险可控。</w:t>
            </w:r>
          </w:p>
        </w:tc>
      </w:tr>
      <w:tr w14:paraId="76F7D7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523" w:type="dxa"/>
            <w:vMerge w:val="restart"/>
            <w:tcBorders>
              <w:bottom w:val="nil"/>
            </w:tcBorders>
            <w:vAlign w:val="center"/>
          </w:tcPr>
          <w:p w14:paraId="1E429F36">
            <w:pPr>
              <w:pStyle w:val="8"/>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考评与反馈</w:t>
            </w:r>
          </w:p>
        </w:tc>
        <w:tc>
          <w:tcPr>
            <w:tcW w:w="7448" w:type="dxa"/>
            <w:gridSpan w:val="2"/>
            <w:vAlign w:val="center"/>
          </w:tcPr>
          <w:p w14:paraId="2800D89B">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采用多元评价方法，合理评价学生知识、能力和思维的发展。</w:t>
            </w:r>
          </w:p>
        </w:tc>
      </w:tr>
      <w:tr w14:paraId="45BD79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523" w:type="dxa"/>
            <w:vMerge w:val="continue"/>
            <w:tcBorders>
              <w:top w:val="nil"/>
            </w:tcBorders>
            <w:vAlign w:val="center"/>
          </w:tcPr>
          <w:p w14:paraId="7E37881E">
            <w:pPr>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p>
        </w:tc>
        <w:tc>
          <w:tcPr>
            <w:tcW w:w="7448" w:type="dxa"/>
            <w:gridSpan w:val="2"/>
            <w:vAlign w:val="center"/>
          </w:tcPr>
          <w:p w14:paraId="4A681F60">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过程性评价与终结性评价相结合，有适合学科、学生特点的评价规则与标准，能够反映学生能力形成的过程与结果。</w:t>
            </w:r>
          </w:p>
        </w:tc>
      </w:tr>
      <w:tr w14:paraId="033782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1523" w:type="dxa"/>
            <w:vAlign w:val="center"/>
          </w:tcPr>
          <w:p w14:paraId="5D65EB89">
            <w:pPr>
              <w:pStyle w:val="8"/>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文档规范</w:t>
            </w:r>
          </w:p>
        </w:tc>
        <w:tc>
          <w:tcPr>
            <w:tcW w:w="7448" w:type="dxa"/>
            <w:gridSpan w:val="2"/>
            <w:vAlign w:val="center"/>
          </w:tcPr>
          <w:p w14:paraId="5BF9C363">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文字、符号、单位和公式符合标准规范；语言简洁、明了，字体、图表运用</w:t>
            </w:r>
            <w:r>
              <w:rPr>
                <w:rFonts w:hint="eastAsia" w:ascii="宋体" w:hAnsi="宋体" w:eastAsia="宋体" w:cs="宋体"/>
                <w:snapToGrid w:val="0"/>
                <w:color w:val="auto"/>
                <w:spacing w:val="0"/>
                <w:position w:val="0"/>
                <w:sz w:val="24"/>
                <w:szCs w:val="24"/>
                <w:lang w:eastAsia="zh-CN"/>
              </w:rPr>
              <w:t>适当</w:t>
            </w:r>
            <w:r>
              <w:rPr>
                <w:rFonts w:hint="eastAsia" w:ascii="宋体" w:hAnsi="宋体" w:eastAsia="宋体" w:cs="宋体"/>
                <w:snapToGrid w:val="0"/>
                <w:color w:val="auto"/>
                <w:spacing w:val="0"/>
                <w:position w:val="0"/>
                <w:sz w:val="24"/>
                <w:szCs w:val="24"/>
              </w:rPr>
              <w:t>；文档结构完整，布局合理，格式美观。</w:t>
            </w:r>
          </w:p>
        </w:tc>
      </w:tr>
      <w:tr w14:paraId="7E46E6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1523" w:type="dxa"/>
            <w:vAlign w:val="center"/>
          </w:tcPr>
          <w:p w14:paraId="798E25C4">
            <w:pPr>
              <w:pStyle w:val="8"/>
              <w:keepNext w:val="0"/>
              <w:keepLines w:val="0"/>
              <w:pageBreakBefore w:val="0"/>
              <w:widowControl/>
              <w:kinsoku/>
              <w:wordWrap/>
              <w:overflowPunct/>
              <w:topLinePunct w:val="0"/>
              <w:autoSpaceDE w:val="0"/>
              <w:autoSpaceDN w:val="0"/>
              <w:bidi w:val="0"/>
              <w:adjustRightInd/>
              <w:snapToGrid w:val="0"/>
              <w:spacing w:line="240" w:lineRule="auto"/>
              <w:ind w:left="0" w:leftChars="0" w:right="0" w:rightChars="0"/>
              <w:jc w:val="center"/>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b/>
                <w:bCs/>
                <w:snapToGrid w:val="0"/>
                <w:color w:val="auto"/>
                <w:spacing w:val="0"/>
                <w:position w:val="0"/>
                <w:sz w:val="24"/>
                <w:szCs w:val="24"/>
              </w:rPr>
              <w:t>设计创新</w:t>
            </w:r>
          </w:p>
        </w:tc>
        <w:tc>
          <w:tcPr>
            <w:tcW w:w="7448" w:type="dxa"/>
            <w:gridSpan w:val="2"/>
            <w:vAlign w:val="center"/>
          </w:tcPr>
          <w:p w14:paraId="4F716E0E">
            <w:pPr>
              <w:pStyle w:val="8"/>
              <w:keepNext w:val="0"/>
              <w:keepLines w:val="0"/>
              <w:pageBreakBefore w:val="0"/>
              <w:widowControl/>
              <w:kinsoku/>
              <w:wordWrap/>
              <w:overflowPunct/>
              <w:topLinePunct w:val="0"/>
              <w:autoSpaceDE w:val="0"/>
              <w:autoSpaceDN w:val="0"/>
              <w:bidi w:val="0"/>
              <w:adjustRightInd w:val="0"/>
              <w:snapToGrid w:val="0"/>
              <w:spacing w:line="320" w:lineRule="exact"/>
              <w:ind w:left="105" w:leftChars="50" w:right="105" w:rightChars="50" w:firstLine="0"/>
              <w:jc w:val="both"/>
              <w:textAlignment w:val="baseline"/>
              <w:rPr>
                <w:rFonts w:hint="eastAsia" w:ascii="宋体" w:hAnsi="宋体" w:eastAsia="宋体" w:cs="宋体"/>
                <w:snapToGrid w:val="0"/>
                <w:color w:val="auto"/>
                <w:spacing w:val="0"/>
                <w:position w:val="0"/>
                <w:sz w:val="24"/>
                <w:szCs w:val="24"/>
              </w:rPr>
            </w:pPr>
            <w:r>
              <w:rPr>
                <w:rFonts w:hint="eastAsia" w:ascii="宋体" w:hAnsi="宋体" w:eastAsia="宋体" w:cs="宋体"/>
                <w:snapToGrid w:val="0"/>
                <w:color w:val="auto"/>
                <w:spacing w:val="0"/>
                <w:position w:val="0"/>
                <w:sz w:val="24"/>
                <w:szCs w:val="24"/>
              </w:rPr>
              <w:t>围绕能力培养目标，教学内容选题新颖，教学组织方式灵活，教学手段丰富；通过学科交叉、科教融汇、产教融合，将真实问题引入实验教学，增强教学的导向性与创新性。</w:t>
            </w:r>
          </w:p>
        </w:tc>
      </w:tr>
    </w:tbl>
    <w:p w14:paraId="33E0485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62F8A11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1348FAA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0856A02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7C3FA99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2B4F546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053F751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3335563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6194537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61A8694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73511C9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1BC252C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5B88922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2FCF5414">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351A711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08AC5D52">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754EC26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5235405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14D0AC2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077D988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5BADF614">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5636930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775E7D9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37FBB56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716F26D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6937CBE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color w:val="auto"/>
          <w:sz w:val="24"/>
          <w:szCs w:val="24"/>
          <w:highlight w:val="none"/>
          <w:lang w:val="en-US" w:eastAsia="zh-CN"/>
        </w:rPr>
      </w:pPr>
    </w:p>
    <w:p w14:paraId="2C4CBEB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大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1E54E">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CEF6B">
    <w:pPr>
      <w:pStyle w:val="4"/>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7D5C11"/>
    <w:multiLevelType w:val="singleLevel"/>
    <w:tmpl w:val="BA7D5C11"/>
    <w:lvl w:ilvl="0" w:tentative="0">
      <w:start w:val="3"/>
      <w:numFmt w:val="chineseCounting"/>
      <w:suff w:val="nothing"/>
      <w:lvlText w:val="（%1）"/>
      <w:lvlJc w:val="left"/>
      <w:rPr>
        <w:rFonts w:hint="eastAsia"/>
      </w:rPr>
    </w:lvl>
  </w:abstractNum>
  <w:abstractNum w:abstractNumId="1">
    <w:nsid w:val="BD6B7180"/>
    <w:multiLevelType w:val="singleLevel"/>
    <w:tmpl w:val="BD6B7180"/>
    <w:lvl w:ilvl="0" w:tentative="0">
      <w:start w:val="2"/>
      <w:numFmt w:val="chineseCounting"/>
      <w:suff w:val="nothing"/>
      <w:lvlText w:val="（%1）"/>
      <w:lvlJc w:val="left"/>
      <w:rPr>
        <w:rFonts w:hint="eastAsia"/>
      </w:rPr>
    </w:lvl>
  </w:abstractNum>
  <w:abstractNum w:abstractNumId="2">
    <w:nsid w:val="0CFDBA31"/>
    <w:multiLevelType w:val="singleLevel"/>
    <w:tmpl w:val="0CFDBA31"/>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F0649AF"/>
    <w:rsid w:val="4C585EA4"/>
    <w:rsid w:val="4E6C395B"/>
    <w:rsid w:val="4F8F404B"/>
    <w:rsid w:val="66A65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31"/>
      <w:szCs w:val="31"/>
      <w:lang w:val="en-US" w:eastAsia="en-US" w:bidi="ar-SA"/>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8">
    <w:name w:val="Table Text"/>
    <w:basedOn w:val="1"/>
    <w:semiHidden/>
    <w:qFormat/>
    <w:uiPriority w:val="0"/>
    <w:rPr>
      <w:rFonts w:ascii="微软雅黑" w:hAnsi="微软雅黑" w:eastAsia="微软雅黑" w:cs="微软雅黑"/>
      <w:sz w:val="28"/>
      <w:szCs w:val="28"/>
      <w:lang w:val="en-US" w:eastAsia="en-US" w:bidi="ar-SA"/>
    </w:rPr>
  </w:style>
  <w:style w:type="table" w:customStyle="1" w:styleId="9">
    <w:name w:val="Table Normal"/>
    <w:autoRedefine/>
    <w:semiHidden/>
    <w:unhideWhenUsed/>
    <w:qFormat/>
    <w:uiPriority w:val="0"/>
    <w:rPr>
      <w:rFonts w:ascii="Arial" w:hAnsi="Arial" w:cs="Arial" w:eastAsiaTheme="minorEastAsia"/>
      <w:snapToGrid w:val="0"/>
      <w:color w:val="000000"/>
      <w:sz w:val="21"/>
      <w:szCs w:val="21"/>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11433</Words>
  <Characters>11463</Characters>
  <Lines>0</Lines>
  <Paragraphs>0</Paragraphs>
  <TotalTime>2</TotalTime>
  <ScaleCrop>false</ScaleCrop>
  <LinksUpToDate>false</LinksUpToDate>
  <CharactersWithSpaces>11465</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2026-07-03T07:06:00Z</dcterms:created>
  <dc:creator>HP</dc:creator>
  <cp:lastModifiedBy>Angela</cp:lastModifiedBy>
  <dcterms:modified xsi:type="dcterms:W3CDTF">2026-07-03T07:13:18Z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eyJoZGlkIjoiMjlhM2RkYTlhNTNkOWY1ZjY4M2QyNTlkZmU1OWEyZDgiLCJ1c2VySWQiOiI2ODE3MzQ1NDcifQ==</vt:lpwstr>
  </property>
  <property fmtid="{D5CDD505-2E9C-101B-9397-08002B2CF9AE}" pid="4" name="ICV">
    <vt:lpwstr>329657690D3B4EAA983CB8A931D62631_12</vt:lpwstr>
  </property>
</Properties>
</file>