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E8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1</w:t>
      </w:r>
    </w:p>
    <w:p w14:paraId="067F4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常见问题解答</w:t>
      </w:r>
    </w:p>
    <w:p w14:paraId="00233B8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团员档案类</w:t>
      </w:r>
    </w:p>
    <w:p w14:paraId="1572DD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</w:p>
    <w:p w14:paraId="4AC92D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问：团员档案有什么重要作用？</w:t>
      </w:r>
    </w:p>
    <w:p w14:paraId="6FC82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答：团员档案是团员职业生涯中第一份正式档案材料，应当十分珍视。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2018年中共中央办公厅印发的《干部人事档案工作条例》明确提出，《中国共产主义青年团入团志愿书》、入团申请书等团员档案材料纳入干部人事档案管理。</w:t>
      </w:r>
    </w:p>
    <w:p w14:paraId="49590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7C72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问：团员档案主要包括哪些材料？</w:t>
      </w:r>
    </w:p>
    <w:p w14:paraId="29834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答：团员档案主要包括《中国共产主义青年团入团志愿书》、入团申请书、入团积极分子培养考察（团校学习结业）材料、团员证、团员登记表、团内奖惩材料等。</w:t>
      </w:r>
    </w:p>
    <w:p w14:paraId="38C8F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08D5B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问：首要团员档案是什么？</w:t>
      </w:r>
    </w:p>
    <w:p w14:paraId="0CBF5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答：入团志愿书是首要团员档案。</w:t>
      </w:r>
    </w:p>
    <w:p w14:paraId="2748B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369A5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问：对建立团员电子档案有什么要求？</w:t>
      </w:r>
    </w:p>
    <w:p w14:paraId="1027C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2020年起，依托“智慧团建”系统，以新发展团员为重点，建立团员电子档案库。</w:t>
      </w:r>
    </w:p>
    <w:p w14:paraId="1151F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24D11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问：学生团员档案如何管理？</w:t>
      </w:r>
    </w:p>
    <w:p w14:paraId="60E0B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答：学生团员档案一般纳入学籍档案进行管理，原则上随学籍档案转移，由学校团组织管理。</w:t>
      </w:r>
    </w:p>
    <w:p w14:paraId="00C45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22B4F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问：已建立人事档案的团员档案如何管理？</w:t>
      </w:r>
    </w:p>
    <w:p w14:paraId="6BFD0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答：已建立人事档案的，由具备人事档案管理权限的用人单位，或由县级及以上公共就业和人才服务机构、授权管理服务机构等人事档案管理服务机构统一管理。</w:t>
      </w:r>
    </w:p>
    <w:p w14:paraId="6FF7C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49A6E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问：未建立人事档案的团员档案如何管理？</w:t>
      </w:r>
    </w:p>
    <w:p w14:paraId="5EAA2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答：未建立人事档案的，一般由县级团委统一管理，有条件的地方也可由乡镇、街道团组织管理。</w:t>
      </w:r>
    </w:p>
    <w:p w14:paraId="2D52B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6FE94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问：团员档案遗失如何处理？</w:t>
      </w:r>
    </w:p>
    <w:p w14:paraId="6EFC0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答：团员档案遗失或不完整的，一般由其隶属团组织或入团时所在单位团组织出具证明。</w:t>
      </w:r>
    </w:p>
    <w:p w14:paraId="0F459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1A068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问：补办团员档案有什么要求？</w:t>
      </w:r>
    </w:p>
    <w:p w14:paraId="41101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答：①团员身份核实无误的，可按程序补办团员登记表、团员证等作为团员身份证明，不补办入团志愿书。②补办团员档案及相关证明材料须真实可信，对提供虚假材料和档案的应当追究相关单位和个人的责任。</w:t>
      </w:r>
    </w:p>
    <w:p w14:paraId="776B9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124990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问：团员档案和团员组织关系的去向是否需要一致？</w:t>
      </w:r>
    </w:p>
    <w:p w14:paraId="2B11A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员档案按照档案管理规定，由相关组织或单位统一管理，不一定要和组织关系去向完全一致。对于档案存放在人才市场的毕业学生团员，其组织关系按实际去向转接至工作单位、经常居住地或户籍所在地团组织。</w:t>
      </w:r>
    </w:p>
    <w:p w14:paraId="5377B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08" w:firstLineChars="146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73EDADD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二、组织关系类</w:t>
      </w:r>
    </w:p>
    <w:p w14:paraId="19C0C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问：什么是团员组织关系？</w:t>
      </w:r>
    </w:p>
    <w:p w14:paraId="440AF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答：团员组织关系是指团员对团的基层组织的隶属关系。</w:t>
      </w:r>
    </w:p>
    <w:p w14:paraId="026FB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E4AF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问：为什么要转接团组织关系？</w:t>
      </w:r>
    </w:p>
    <w:p w14:paraId="4B2F4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《中国共产主义青年团章程》明确规定，团员由一个基层组织转移到另一个基层组织，必须及时办理组织关系转接手续。无论是继续学习深造，还是参加工作，或是暂时待业，都应及时转接组织关系、交纳团费、参加组织生活。这是每个团员应尽的基本义务。</w:t>
      </w:r>
    </w:p>
    <w:p w14:paraId="303A6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7E623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问：不及时转接组织关系会有什么影响？</w:t>
      </w:r>
    </w:p>
    <w:p w14:paraId="661D3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容易造成团员与组织失去联系，无法参加组织生活、行使团员权利、履行团员义务；可能导致团员身份难以核实，在申请入党、参加公务员或事业单位、国有企业招考、参军入伍等方面受到影响；无法参加团内荣誉表彰等。</w:t>
      </w:r>
    </w:p>
    <w:p w14:paraId="7C207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08" w:firstLineChars="146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627DF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问：团员组织关系如何隶属？</w:t>
      </w:r>
    </w:p>
    <w:p w14:paraId="48114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答：每个团员都必须编入团的一个支部。有固定学习、工作单位且单位已经建立团组织的团员，编入其所在单位团组织。</w:t>
      </w:r>
    </w:p>
    <w:p w14:paraId="237DA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08F26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问：单位没有团组织，团员组织关系应如何隶属？</w:t>
      </w:r>
    </w:p>
    <w:p w14:paraId="56967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答：单位未建立团组织的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优先转至工作单位所在地或经常居住地乡镇街道团组织；接收确有困难的，由户籍所在地乡镇街道团组织兜底。</w:t>
      </w:r>
    </w:p>
    <w:p w14:paraId="6B7EA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1A347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问：没有固定学习、工作单位的团员，团员组织关系应如何隶属？</w:t>
      </w:r>
    </w:p>
    <w:p w14:paraId="1BBE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答：没有固定学习、工作单位的团员，优先编入经常居住地乡镇街道团组织；经常居住地接收困难的，再编入户籍所在地团组织。</w:t>
      </w:r>
    </w:p>
    <w:p w14:paraId="2FBD1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7968B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问：团员外出组织关系应如何转接？</w:t>
      </w:r>
    </w:p>
    <w:p w14:paraId="521C5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答：外出学习、工作、生活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6个月以上，并且地点相对固定的，一般应当将其组织关系转至外出地学习、工作单位的团组织或相应属地团组织，具备条件的也可转至“青年之家”或团属青年社团中的团组织。</w:t>
      </w:r>
    </w:p>
    <w:p w14:paraId="08D40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34E8AF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问：团组织接收团员组织关系时是否需要核查档案？</w:t>
      </w:r>
    </w:p>
    <w:p w14:paraId="15D18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答：团组织接收团员组织关系时，如有必要，可以采取适当方式查核团员档案。</w:t>
      </w:r>
    </w:p>
    <w:p w14:paraId="1C6E7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2785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问：团员转接组织关系过程中如何管理？</w:t>
      </w:r>
    </w:p>
    <w:p w14:paraId="08E99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答：对组织关系转出但尚未被接收的团员，原所在团组织仍然负有管理责任。</w:t>
      </w:r>
    </w:p>
    <w:p w14:paraId="2A3F5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2CFB3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问：团员转接组织关系被拒绝如何处理？</w:t>
      </w:r>
    </w:p>
    <w:p w14:paraId="67777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答：团组织不得无故拒转拒接团员组织关系。对于团籍正常、档案和团员身份无误、转接原因和去向的清楚的，团组织应按照要求予以办理。团员认为拒转拒接不合理的，可以向相应上一级团组织反映。</w:t>
      </w:r>
    </w:p>
    <w:p w14:paraId="23756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1478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75F4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问：学生团员毕业后组织关系转到乡镇、街道应如何管理？</w:t>
      </w:r>
    </w:p>
    <w:p w14:paraId="1A9F9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答：对组织关系转至居住地、户籍地所在乡镇、街道的毕业学生团员，乡镇、街道团组织应当主动加强联系服务，持续关注其就业动向，及时跟进做好组织关系转接。</w:t>
      </w:r>
    </w:p>
    <w:p w14:paraId="06182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13EC3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问：什么是流动团员？</w:t>
      </w:r>
    </w:p>
    <w:p w14:paraId="5D866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答：流动团员是指外出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6个月以上且没有转移组织关系的团员。团组织应当通过网络等形式保持联系，跟进做好教育培训、管理服务等工作。</w:t>
      </w:r>
    </w:p>
    <w:p w14:paraId="0D2BF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8C7B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问：对流动团员履行义务有什么要求？</w:t>
      </w:r>
    </w:p>
    <w:p w14:paraId="270F9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答：除团章规定的团员义务外，流动团员应当通过定期报到或电话、网络等方式，主动与保留其组织关系的团组织联系，每半年至少联系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1次。流动团员应当主动交纳团费，没有正当理由，连续6个月不交纳团费、不过团的组织生活，或连续6个月不做团组织分配的工作，按照自行脱团予以除名。</w:t>
      </w:r>
    </w:p>
    <w:p w14:paraId="64CAE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071BA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问：流动团员与团组织失去联系会有什么后果？</w:t>
      </w:r>
    </w:p>
    <w:p w14:paraId="288C4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答：与团组织失去联系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1年以上，将会被停止团籍，停止团籍2年后确实无法取得联系的，按照自行脱团予以除名。这将会给本人的学习工作生活带来难以弥补的影响。</w:t>
      </w:r>
    </w:p>
    <w:p w14:paraId="65C3A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677F4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问：出国（境）学习研究、工作的毕业学生团员组织关系如何转接？</w:t>
      </w:r>
    </w:p>
    <w:p w14:paraId="3362C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因公出国（境）的毕业学生团员，转至派出单位团组织。因私出国（境）学习研究的毕业学生团员，由原就读学校团组织保留组织关系，编入“出国（境）学习研究团员团支部”集中管理，不再转至乡镇街道团组织。</w:t>
      </w:r>
    </w:p>
    <w:p w14:paraId="5EE02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 xml:space="preserve"> </w:t>
      </w:r>
    </w:p>
    <w:p w14:paraId="76A39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问：毕业后暂时无法转出，组织关系可以留在学校吗？</w:t>
      </w:r>
    </w:p>
    <w:p w14:paraId="7D412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答：可以。原就读学校可保留组织关系最长不超过1年，建立台账，编入毕业生临时团支部集中管理，落实去向後及时转出。</w:t>
      </w:r>
    </w:p>
    <w:p w14:paraId="1A28B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</w:p>
    <w:p w14:paraId="7EC2F8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2" w:firstLineChars="200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三、操作办理类</w:t>
      </w:r>
    </w:p>
    <w:p w14:paraId="58C26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问：组织关系线上转接和线下转接的关系是怎样的？</w:t>
      </w:r>
    </w:p>
    <w:p w14:paraId="615F2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答：线下组织关系转接应与线上转接去向一致、同步进行。除参军入伍等转入涉密单位的情况外，线上线下不能相互替代。</w:t>
      </w:r>
    </w:p>
    <w:p w14:paraId="756D8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79B0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问：毕业学生团员组织关系转接工作是否与领取毕业证书、学位证书等挂钩？</w:t>
      </w:r>
    </w:p>
    <w:p w14:paraId="6F5D2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答：不挂钩。任何学校团组织不得将团员组织关系转接与毕业证书、学位证书发放挂钩，不得以未转接组织关系为由，不正常发放毕业证书、学位证书。</w:t>
      </w:r>
    </w:p>
    <w:p w14:paraId="348C1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72884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问：团组织在接收审批团员转入申请时应注意哪些问题？</w:t>
      </w:r>
    </w:p>
    <w:p w14:paraId="0738D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一是审核团员的基本信息等；二是与团员本人保持联系，建立微信群等网络社群，及时动态更新团员有关信息和联系方式，安排团员线下报到；三是根据需要可要求流动团员填写《流动团员管理服务告知书》。</w:t>
      </w:r>
    </w:p>
    <w:p w14:paraId="1A014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55B09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36AE0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问：组织关系已完成转入的团员，团组织应开展哪些工作？</w:t>
      </w:r>
    </w:p>
    <w:p w14:paraId="6FFCB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从组织关系转入起，团员就成为团组织的教育管理服务对象。一是与团员保持联系，建立网络社群，结合实际安排团员线下到团支部报到；二是开展“三会两制一课”等组织生活，按期收缴团费；三是团员前往外地工作或学习，应及时按规定将其组织关系转出。</w:t>
      </w:r>
    </w:p>
    <w:p w14:paraId="5B7EE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</w:p>
    <w:p w14:paraId="04AF4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问：团员如何依托“智慧团建”系统开展线上转接？</w:t>
      </w:r>
    </w:p>
    <w:p w14:paraId="05107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答：团员通过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PC端网页版（https://zhtj.youth.cn/zhtj/）或微信小程序（团中央智慧团建云平台）登录“智慧团建”系统，进入“关系转接”版块，根据界面提示操作即可。</w:t>
      </w:r>
    </w:p>
    <w:p w14:paraId="0CD44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团员在转接过程中，如果遇到困难疑问，可登录“智慧团建”系统查询相关工作流程和操作说明，也可按照系统内提供的咨询电话与相应团组织联系。</w:t>
      </w:r>
    </w:p>
    <w:p w14:paraId="2663F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北京、广东、福建团员请使用各自线上系统进行操作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197504"/>
    <w:multiLevelType w:val="singleLevel"/>
    <w:tmpl w:val="41197504"/>
    <w:lvl w:ilvl="0" w:tentative="0">
      <w:start w:val="1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iMDM2NzAyZTY2MWZhYjhlYWYxMjc0MGZmMjFhMWMifQ=="/>
  </w:docVars>
  <w:rsids>
    <w:rsidRoot w:val="001721A1"/>
    <w:rsid w:val="000873EE"/>
    <w:rsid w:val="000B3DF7"/>
    <w:rsid w:val="001427C5"/>
    <w:rsid w:val="001721A1"/>
    <w:rsid w:val="003A7D36"/>
    <w:rsid w:val="008413BB"/>
    <w:rsid w:val="00933E60"/>
    <w:rsid w:val="00B77DDB"/>
    <w:rsid w:val="00C90819"/>
    <w:rsid w:val="0B76395D"/>
    <w:rsid w:val="11C314B3"/>
    <w:rsid w:val="12382C34"/>
    <w:rsid w:val="123E24E6"/>
    <w:rsid w:val="22E06854"/>
    <w:rsid w:val="248A58D3"/>
    <w:rsid w:val="27A95851"/>
    <w:rsid w:val="2AD875D8"/>
    <w:rsid w:val="399A1E48"/>
    <w:rsid w:val="525503FE"/>
    <w:rsid w:val="6FC43175"/>
    <w:rsid w:val="74E6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黑体" w:hAnsi="黑体" w:eastAsia="黑体" w:cs="黑体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2 字符"/>
    <w:basedOn w:val="7"/>
    <w:link w:val="2"/>
    <w:uiPriority w:val="9"/>
    <w:rPr>
      <w:rFonts w:ascii="黑体" w:hAnsi="黑体" w:eastAsia="黑体" w:cs="黑体"/>
      <w:b/>
      <w:bCs/>
      <w:sz w:val="32"/>
      <w:szCs w:val="32"/>
    </w:rPr>
  </w:style>
  <w:style w:type="character" w:customStyle="1" w:styleId="10">
    <w:name w:val="页眉 字符"/>
    <w:basedOn w:val="7"/>
    <w:link w:val="4"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2621</Words>
  <Characters>2654</Characters>
  <Lines>23</Lines>
  <Paragraphs>6</Paragraphs>
  <TotalTime>26</TotalTime>
  <ScaleCrop>false</ScaleCrop>
  <LinksUpToDate>false</LinksUpToDate>
  <CharactersWithSpaces>2654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2022-05-25T07:32:00Z</dcterms:created>
  <dc:creator>孟 思琪</dc:creator>
  <cp:lastModifiedBy>Miss Liu.</cp:lastModifiedBy>
  <dcterms:modified xsi:type="dcterms:W3CDTF">2026-04-26T02:37:11Z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89733EDF5A00406392258FF322899668_13</vt:lpwstr>
  </property>
  <property fmtid="{D5CDD505-2E9C-101B-9397-08002B2CF9AE}" pid="4" name="KSOTemplateDocerSaveRecord">
    <vt:lpwstr>eyJoZGlkIjoiYjk5ODM0YmMxOWJiYWQyNDU4MGIzYWRmYTA0ZmI5NDciLCJ1c2VySWQiOiI5MTUxODYwMDkifQ==</vt:lpwstr>
  </property>
</Properties>
</file>