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65B9F">
      <w:pPr>
        <w:keepNext w:val="0"/>
        <w:keepLines w:val="0"/>
        <w:pageBreakBefore w:val="0"/>
        <w:widowControl w:val="0"/>
        <w:kinsoku/>
        <w:wordWrap/>
        <w:overflowPunct/>
        <w:topLinePunct w:val="0"/>
        <w:autoSpaceDE/>
        <w:autoSpaceDN/>
        <w:bidi w:val="0"/>
        <w:adjustRightInd/>
        <w:snapToGrid/>
        <w:spacing w:before="313" w:beforeLines="100"/>
        <w:jc w:val="both"/>
        <w:textAlignment w:val="auto"/>
        <w:rPr>
          <w:rFonts w:hint="eastAsia" w:ascii="Times New Roman" w:hAnsi="Times New Roman" w:eastAsia="方正小标宋简体" w:cs="Times New Roman"/>
          <w:b w:val="0"/>
          <w:bCs w:val="0"/>
          <w:i w:val="0"/>
          <w:iCs w:val="0"/>
          <w:caps w:val="0"/>
          <w:spacing w:val="0"/>
          <w:sz w:val="72"/>
          <w:szCs w:val="72"/>
          <w:shd w:val="clear" w:color="auto" w:fill="FFFFFF"/>
          <w:lang w:eastAsia="zh-CN"/>
        </w:rPr>
      </w:pPr>
      <w:r>
        <w:drawing>
          <wp:anchor distT="0" distB="0" distL="114300" distR="114300" simplePos="0" relativeHeight="251660288" behindDoc="0" locked="0" layoutInCell="1" allowOverlap="1">
            <wp:simplePos x="0" y="0"/>
            <wp:positionH relativeFrom="column">
              <wp:posOffset>-219075</wp:posOffset>
            </wp:positionH>
            <wp:positionV relativeFrom="paragraph">
              <wp:posOffset>-207645</wp:posOffset>
            </wp:positionV>
            <wp:extent cx="3609340" cy="661035"/>
            <wp:effectExtent l="0" t="0" r="10160" b="5715"/>
            <wp:wrapNone/>
            <wp:docPr id="1315578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578422"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9340" cy="661035"/>
                    </a:xfrm>
                    <a:prstGeom prst="rect">
                      <a:avLst/>
                    </a:prstGeom>
                  </pic:spPr>
                </pic:pic>
              </a:graphicData>
            </a:graphic>
          </wp:anchor>
        </w:drawing>
      </w:r>
    </w:p>
    <w:p w14:paraId="6A8AB163">
      <w:pPr>
        <w:keepNext w:val="0"/>
        <w:keepLines w:val="0"/>
        <w:pageBreakBefore w:val="0"/>
        <w:widowControl/>
        <w:suppressLineNumbers w:val="0"/>
        <w:kinsoku/>
        <w:wordWrap/>
        <w:overflowPunct/>
        <w:topLinePunct w:val="0"/>
        <w:autoSpaceDE/>
        <w:autoSpaceDN/>
        <w:bidi w:val="0"/>
        <w:adjustRightInd/>
        <w:snapToGrid/>
        <w:spacing w:before="1093" w:beforeLines="350"/>
        <w:jc w:val="center"/>
        <w:textAlignment w:val="auto"/>
      </w:pPr>
      <w:bookmarkStart w:id="32" w:name="_GoBack"/>
      <w:bookmarkEnd w:id="32"/>
      <w:r>
        <w:rPr>
          <w:rFonts w:ascii="方正小标宋简体" w:hAnsi="方正小标宋简体" w:eastAsia="方正小标宋简体" w:cs="方正小标宋简体"/>
          <w:color w:val="000000"/>
          <w:kern w:val="0"/>
          <w:sz w:val="72"/>
          <w:szCs w:val="72"/>
          <w:lang w:val="en-US" w:eastAsia="zh-CN" w:bidi="ar"/>
        </w:rPr>
        <w:t>学</w:t>
      </w:r>
    </w:p>
    <w:p w14:paraId="5E06E298">
      <w:pPr>
        <w:keepNext w:val="0"/>
        <w:keepLines w:val="0"/>
        <w:widowControl/>
        <w:suppressLineNumbers w:val="0"/>
        <w:jc w:val="center"/>
      </w:pPr>
      <w:r>
        <w:rPr>
          <w:rFonts w:ascii="方正小标宋简体" w:hAnsi="方正小标宋简体" w:eastAsia="方正小标宋简体" w:cs="方正小标宋简体"/>
          <w:color w:val="000000"/>
          <w:kern w:val="0"/>
          <w:sz w:val="72"/>
          <w:szCs w:val="72"/>
          <w:lang w:val="en-US" w:eastAsia="zh-CN" w:bidi="ar"/>
        </w:rPr>
        <w:t>习</w:t>
      </w:r>
    </w:p>
    <w:p w14:paraId="49665EF8">
      <w:pPr>
        <w:keepNext w:val="0"/>
        <w:keepLines w:val="0"/>
        <w:widowControl/>
        <w:suppressLineNumbers w:val="0"/>
        <w:jc w:val="center"/>
      </w:pPr>
      <w:r>
        <w:rPr>
          <w:rFonts w:hint="eastAsia" w:ascii="方正小标宋简体" w:hAnsi="方正小标宋简体" w:eastAsia="方正小标宋简体" w:cs="方正小标宋简体"/>
          <w:color w:val="000000"/>
          <w:kern w:val="0"/>
          <w:sz w:val="72"/>
          <w:szCs w:val="72"/>
          <w:lang w:val="en-US" w:eastAsia="zh-CN" w:bidi="ar"/>
        </w:rPr>
        <w:t>资</w:t>
      </w:r>
    </w:p>
    <w:p w14:paraId="2A50EA29">
      <w:pPr>
        <w:jc w:val="center"/>
        <w:rPr>
          <w:rFonts w:hint="eastAsia" w:ascii="方正小标宋简体" w:hAnsi="方正小标宋简体" w:eastAsia="方正小标宋简体" w:cs="方正小标宋简体"/>
          <w:color w:val="000000"/>
          <w:kern w:val="0"/>
          <w:sz w:val="72"/>
          <w:szCs w:val="72"/>
          <w:lang w:val="en-US" w:eastAsia="zh-CN" w:bidi="ar"/>
        </w:rPr>
      </w:pPr>
      <w:r>
        <w:rPr>
          <w:rFonts w:hint="eastAsia" w:ascii="方正小标宋简体" w:hAnsi="方正小标宋简体" w:eastAsia="方正小标宋简体" w:cs="方正小标宋简体"/>
          <w:color w:val="000000"/>
          <w:kern w:val="0"/>
          <w:sz w:val="72"/>
          <w:szCs w:val="72"/>
          <w:lang w:val="en-US" w:eastAsia="zh-CN" w:bidi="ar"/>
        </w:rPr>
        <w:t>料</w:t>
      </w:r>
    </w:p>
    <w:p w14:paraId="08713D31">
      <w:pPr>
        <w:jc w:val="center"/>
        <w:rPr>
          <w:rFonts w:hint="eastAsia" w:ascii="方正小标宋简体" w:hAnsi="方正小标宋简体" w:eastAsia="方正小标宋简体" w:cs="方正小标宋简体"/>
          <w:color w:val="000000"/>
          <w:kern w:val="0"/>
          <w:sz w:val="72"/>
          <w:szCs w:val="72"/>
          <w:lang w:val="en-US" w:eastAsia="zh-CN" w:bidi="ar"/>
        </w:rPr>
      </w:pPr>
    </w:p>
    <w:p w14:paraId="525482E9">
      <w:pPr>
        <w:jc w:val="center"/>
        <w:rPr>
          <w:rFonts w:hint="eastAsia" w:ascii="方正小标宋简体" w:hAnsi="方正小标宋简体" w:eastAsia="方正小标宋简体" w:cs="方正小标宋简体"/>
          <w:color w:val="000000"/>
          <w:kern w:val="0"/>
          <w:sz w:val="72"/>
          <w:szCs w:val="72"/>
          <w:lang w:val="en-US" w:eastAsia="zh-CN" w:bidi="ar"/>
        </w:rPr>
      </w:pPr>
    </w:p>
    <w:p w14:paraId="2DCEAB55">
      <w:pPr>
        <w:jc w:val="center"/>
        <w:rPr>
          <w:rFonts w:hint="eastAsia" w:ascii="方正小标宋简体" w:hAnsi="方正小标宋简体" w:eastAsia="方正小标宋简体" w:cs="方正小标宋简体"/>
          <w:color w:val="000000"/>
          <w:kern w:val="0"/>
          <w:sz w:val="72"/>
          <w:szCs w:val="72"/>
          <w:lang w:val="en-US" w:eastAsia="zh-CN" w:bidi="ar"/>
        </w:rPr>
      </w:pPr>
    </w:p>
    <w:p w14:paraId="6DFC55B7">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黑体" w:hAnsi="黑体" w:eastAsia="黑体" w:cs="黑体"/>
          <w:b w:val="0"/>
          <w:bCs w:val="0"/>
          <w:i w:val="0"/>
          <w:iCs w:val="0"/>
          <w:caps w:val="0"/>
          <w:spacing w:val="0"/>
          <w:sz w:val="38"/>
          <w:szCs w:val="38"/>
          <w:shd w:val="clear" w:color="auto" w:fill="FFFFFF"/>
        </w:rPr>
      </w:pPr>
      <w:r>
        <w:rPr>
          <w:rFonts w:hint="eastAsia" w:ascii="黑体" w:hAnsi="黑体" w:eastAsia="黑体" w:cs="黑体"/>
          <w:b w:val="0"/>
          <w:bCs w:val="0"/>
          <w:i w:val="0"/>
          <w:iCs w:val="0"/>
          <w:caps w:val="0"/>
          <w:spacing w:val="0"/>
          <w:sz w:val="38"/>
          <w:szCs w:val="38"/>
          <w:shd w:val="clear" w:color="auto" w:fill="FFFFFF"/>
        </w:rPr>
        <w:t>党委宣传部</w:t>
      </w:r>
    </w:p>
    <w:p w14:paraId="59F669C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0" w:lineRule="auto"/>
        <w:ind w:right="0" w:rightChars="0"/>
        <w:jc w:val="center"/>
        <w:textAlignment w:val="auto"/>
        <w:outlineLvl w:val="9"/>
        <w:rPr>
          <w:rFonts w:hint="eastAsia" w:ascii="黑体" w:hAnsi="黑体" w:eastAsia="黑体" w:cs="黑体"/>
          <w:b w:val="0"/>
          <w:bCs w:val="0"/>
          <w:i w:val="0"/>
          <w:iCs w:val="0"/>
          <w:caps w:val="0"/>
          <w:spacing w:val="0"/>
          <w:sz w:val="38"/>
          <w:szCs w:val="38"/>
          <w:shd w:val="clear" w:color="auto" w:fill="FFFFFF"/>
          <w:lang w:val="en-US" w:eastAsia="zh-CN"/>
        </w:rPr>
      </w:pPr>
      <w:bookmarkStart w:id="0" w:name="_Toc3837"/>
      <w:bookmarkStart w:id="1" w:name="_Toc528"/>
      <w:bookmarkStart w:id="2" w:name="_Toc15693"/>
      <w:bookmarkStart w:id="3" w:name="_Toc10794"/>
      <w:r>
        <w:rPr>
          <w:rFonts w:hint="eastAsia" w:ascii="黑体" w:hAnsi="黑体" w:eastAsia="黑体" w:cs="黑体"/>
          <w:b w:val="0"/>
          <w:bCs w:val="0"/>
          <w:i w:val="0"/>
          <w:iCs w:val="0"/>
          <w:caps w:val="0"/>
          <w:spacing w:val="0"/>
          <w:sz w:val="38"/>
          <w:szCs w:val="38"/>
          <w:shd w:val="clear" w:color="auto" w:fill="FFFFFF"/>
        </w:rPr>
        <w:t>二〇二</w:t>
      </w:r>
      <w:r>
        <w:rPr>
          <w:rFonts w:hint="eastAsia" w:ascii="黑体" w:hAnsi="黑体" w:eastAsia="黑体" w:cs="黑体"/>
          <w:b w:val="0"/>
          <w:bCs w:val="0"/>
          <w:i w:val="0"/>
          <w:iCs w:val="0"/>
          <w:caps w:val="0"/>
          <w:spacing w:val="0"/>
          <w:sz w:val="38"/>
          <w:szCs w:val="38"/>
          <w:shd w:val="clear" w:color="auto" w:fill="FFFFFF"/>
          <w:lang w:val="en-US" w:eastAsia="zh-CN"/>
        </w:rPr>
        <w:t>六</w:t>
      </w:r>
      <w:r>
        <w:rPr>
          <w:rFonts w:hint="eastAsia" w:ascii="黑体" w:hAnsi="黑体" w:eastAsia="黑体" w:cs="黑体"/>
          <w:b w:val="0"/>
          <w:bCs w:val="0"/>
          <w:i w:val="0"/>
          <w:iCs w:val="0"/>
          <w:caps w:val="0"/>
          <w:spacing w:val="0"/>
          <w:sz w:val="38"/>
          <w:szCs w:val="38"/>
          <w:shd w:val="clear" w:color="auto" w:fill="FFFFFF"/>
        </w:rPr>
        <w:t>年</w:t>
      </w:r>
      <w:r>
        <w:rPr>
          <w:rFonts w:hint="eastAsia" w:ascii="黑体" w:hAnsi="黑体" w:eastAsia="黑体" w:cs="黑体"/>
          <w:b w:val="0"/>
          <w:bCs w:val="0"/>
          <w:i w:val="0"/>
          <w:iCs w:val="0"/>
          <w:caps w:val="0"/>
          <w:spacing w:val="0"/>
          <w:sz w:val="38"/>
          <w:szCs w:val="38"/>
          <w:shd w:val="clear" w:color="auto" w:fill="FFFFFF"/>
          <w:lang w:val="en-US" w:eastAsia="zh-CN"/>
        </w:rPr>
        <w:t>四</w:t>
      </w:r>
      <w:r>
        <w:rPr>
          <w:rFonts w:hint="eastAsia" w:ascii="黑体" w:hAnsi="黑体" w:eastAsia="黑体" w:cs="黑体"/>
          <w:b w:val="0"/>
          <w:bCs w:val="0"/>
          <w:i w:val="0"/>
          <w:iCs w:val="0"/>
          <w:caps w:val="0"/>
          <w:spacing w:val="0"/>
          <w:sz w:val="38"/>
          <w:szCs w:val="38"/>
          <w:shd w:val="clear" w:color="auto" w:fill="FFFFFF"/>
        </w:rPr>
        <w:t>月</w:t>
      </w:r>
      <w:bookmarkEnd w:id="0"/>
      <w:bookmarkEnd w:id="1"/>
      <w:bookmarkEnd w:id="2"/>
      <w:bookmarkEnd w:id="3"/>
    </w:p>
    <w:p w14:paraId="377F3B1B">
      <w:pPr>
        <w:rPr>
          <w:rFonts w:hint="eastAsia" w:ascii="黑体" w:hAnsi="黑体" w:eastAsia="黑体" w:cs="黑体"/>
          <w:b w:val="0"/>
          <w:bCs w:val="0"/>
          <w:i w:val="0"/>
          <w:iCs w:val="0"/>
          <w:caps w:val="0"/>
          <w:spacing w:val="0"/>
          <w:sz w:val="38"/>
          <w:szCs w:val="38"/>
          <w:shd w:val="clear" w:color="auto" w:fill="FFFFFF"/>
          <w:lang w:val="en-US" w:eastAsia="zh-CN"/>
        </w:rPr>
      </w:pPr>
      <w:r>
        <w:rPr>
          <w:rFonts w:hint="eastAsia" w:ascii="黑体" w:hAnsi="黑体" w:eastAsia="黑体" w:cs="黑体"/>
          <w:b w:val="0"/>
          <w:bCs w:val="0"/>
          <w:i w:val="0"/>
          <w:iCs w:val="0"/>
          <w:caps w:val="0"/>
          <w:spacing w:val="0"/>
          <w:sz w:val="38"/>
          <w:szCs w:val="38"/>
          <w:shd w:val="clear" w:color="auto" w:fill="FFFFFF"/>
          <w:lang w:val="en-US" w:eastAsia="zh-CN"/>
        </w:rPr>
        <w:br w:type="page"/>
      </w:r>
    </w:p>
    <w:p w14:paraId="697F02B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0" w:lineRule="auto"/>
        <w:ind w:right="0" w:rightChars="0"/>
        <w:jc w:val="center"/>
        <w:textAlignment w:val="auto"/>
        <w:outlineLvl w:val="9"/>
        <w:rPr>
          <w:rFonts w:hint="default" w:ascii="黑体" w:hAnsi="黑体" w:eastAsia="黑体" w:cs="黑体"/>
          <w:b w:val="0"/>
          <w:bCs w:val="0"/>
          <w:i w:val="0"/>
          <w:iCs w:val="0"/>
          <w:caps w:val="0"/>
          <w:spacing w:val="0"/>
          <w:sz w:val="38"/>
          <w:szCs w:val="38"/>
          <w:shd w:val="clear" w:color="auto" w:fill="FFFFFF"/>
          <w:lang w:val="en-US" w:eastAsia="zh-CN"/>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theme="minorBidi"/>
          <w:kern w:val="2"/>
          <w:sz w:val="21"/>
          <w:szCs w:val="24"/>
          <w:lang w:val="en-US" w:eastAsia="zh-CN" w:bidi="ar-SA"/>
        </w:rPr>
        <w:id w:val="147468221"/>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611437D1">
          <w:pPr>
            <w:spacing w:before="0" w:beforeLines="0" w:after="0" w:afterLines="0" w:line="240" w:lineRule="auto"/>
            <w:ind w:left="0" w:leftChars="0" w:right="0" w:rightChars="0" w:firstLine="0" w:firstLineChars="0"/>
            <w:jc w:val="center"/>
            <w:rPr>
              <w:rFonts w:hint="eastAsia" w:ascii="黑体" w:hAnsi="黑体" w:eastAsia="黑体" w:cs="黑体"/>
              <w:b w:val="0"/>
              <w:bCs w:val="0"/>
              <w:i w:val="0"/>
              <w:iCs w:val="0"/>
              <w:caps w:val="0"/>
              <w:spacing w:val="0"/>
              <w:kern w:val="2"/>
              <w:sz w:val="38"/>
              <w:szCs w:val="38"/>
              <w:shd w:val="clear" w:color="auto" w:fill="FFFFFF"/>
              <w:lang w:val="en-US" w:eastAsia="zh-CN" w:bidi="ar-SA"/>
            </w:rPr>
          </w:pPr>
          <w:bookmarkStart w:id="4" w:name="_Toc8419"/>
          <w:r>
            <w:rPr>
              <w:rFonts w:hint="eastAsia" w:ascii="黑体" w:hAnsi="黑体" w:eastAsia="黑体" w:cs="黑体"/>
              <w:b w:val="0"/>
              <w:bCs w:val="0"/>
              <w:i w:val="0"/>
              <w:iCs w:val="0"/>
              <w:caps w:val="0"/>
              <w:spacing w:val="0"/>
              <w:kern w:val="2"/>
              <w:sz w:val="38"/>
              <w:szCs w:val="38"/>
              <w:shd w:val="clear" w:color="auto" w:fill="FFFFFF"/>
              <w:lang w:val="en-US" w:eastAsia="zh-CN" w:bidi="ar-SA"/>
            </w:rPr>
            <w:t>目录</w:t>
          </w:r>
        </w:p>
        <w:p w14:paraId="5FD1668E">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一、</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TOC \o "1-1" \h \u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_Toc29679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习近平总书记关于在全党开展树立和践行正确政绩观学习教育的重要指示</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_Toc29679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7CF45F9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二、</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_Toc2688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习近平总书记关于教育的重要论述</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_Toc2688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157C716">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三、</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_Toc20450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习近平总书记关于经济工作的重要论述</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_Toc20450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21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4ACA397">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四、习近平总书记考察湖北重要讲话精神和关于湖北工作的重要指示批示精神</w:t>
          </w:r>
        </w:p>
        <w:p w14:paraId="00E6F75D">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（一）</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_Toc16812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习近平在湖北考察时强调 鼓足干劲奋发进取</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_Toc20207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久久为功善作善成 奋力谱写</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_Toc17906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中国式现代化湖北篇章</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_Toc17906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31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0F218739">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（二）</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_Toc28793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习近平在湖北武汉考察时强调 把科技的命脉牢牢掌握在自己手中 不断提升我国发展独立性自主性安全性</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_Toc28793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36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654BF31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（三）</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_Toc15967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习近平在参加湖北代表团审议时强调 整体谋划系统重塑全面提升 织牢织密公共卫生防护网</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_Toc15967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41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D6138F3">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（四）</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_Toc14250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在湖北省考察新冠肺炎疫情防控工作时的讲话</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_Toc14250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46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B1E828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（五）</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_Toc132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习近平在湖北考察时强调</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_Toc11952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坚持新发展理念打好“三大攻坚战”</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3154F08D">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_Toc21810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奋力谱写新时代湖北发展新篇章</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_Toc21810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57</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348A1FC3">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（六）</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_Toc11532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习近平在湖北考察改革发展工作时强调</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_Toc26635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坚定不移全面深化改革开放</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_Toc16729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脚踏实地推动经济社会发展</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_Toc16729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64</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03518B98">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pP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sdtContent>
    </w:sdt>
    <w:p w14:paraId="372EE6F3"/>
    <w:p w14:paraId="7340A928">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sz w:val="44"/>
          <w:szCs w:val="44"/>
          <w:shd w:val="clear" w:color="auto" w:fill="FFFFFF"/>
        </w:rPr>
        <w:sectPr>
          <w:footerReference r:id="rId3" w:type="default"/>
          <w:pgSz w:w="11906" w:h="16838"/>
          <w:pgMar w:top="1440" w:right="1800" w:bottom="1440" w:left="1800" w:header="851" w:footer="992" w:gutter="0"/>
          <w:pgNumType w:start="1"/>
          <w:cols w:space="425" w:num="1"/>
          <w:docGrid w:type="lines" w:linePitch="312" w:charSpace="0"/>
        </w:sectPr>
      </w:pPr>
      <w:bookmarkStart w:id="5" w:name="_Toc29679"/>
    </w:p>
    <w:p w14:paraId="7438A826">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sz w:val="44"/>
          <w:szCs w:val="44"/>
          <w:shd w:val="clear" w:color="auto" w:fill="FFFFFF"/>
        </w:rPr>
      </w:pPr>
      <w:r>
        <w:rPr>
          <w:rFonts w:hint="eastAsia" w:ascii="Times New Roman" w:hAnsi="Times New Roman" w:eastAsia="方正小标宋简体" w:cs="Times New Roman"/>
          <w:b w:val="0"/>
          <w:bCs w:val="0"/>
          <w:i w:val="0"/>
          <w:iCs w:val="0"/>
          <w:caps w:val="0"/>
          <w:spacing w:val="0"/>
          <w:sz w:val="44"/>
          <w:szCs w:val="44"/>
          <w:shd w:val="clear" w:color="auto" w:fill="FFFFFF"/>
        </w:rPr>
        <w:t>习近平总书记关于在全党开展树立和践行正确政绩观学习教育的重要指示</w:t>
      </w:r>
      <w:bookmarkEnd w:id="4"/>
      <w:bookmarkEnd w:id="5"/>
    </w:p>
    <w:p w14:paraId="1EE11F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顺利完成</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时期目标任务，必须着力提高党领导经济社会发展能力和水平。各级干部特别是领导干部要进一步加强学习，钻研党的创新理论，提高专业素养，增强实干本领。要树立和践行正确政绩观，坚持从实际出发、按规律办事，自觉为人民出政绩、以实干出政绩。要大力弘扬斗争精神，勇于挺身而出、迎难而上，善于战风险、迎挑战、克难关。要保持反腐败高压态势，一步不停歇、半步不退让，一体推进不敢腐、不能腐、不想腐。</w:t>
      </w:r>
    </w:p>
    <w:p w14:paraId="734293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lang w:val="en-US" w:eastAsia="zh-CN"/>
        </w:rPr>
        <w:t>——《奋进“十五五” 勇于挑大梁——习近平总书记参加江苏代表团审议时的重要讲话为开局之年各项工作指引方向》2026年3月5日</w:t>
      </w:r>
    </w:p>
    <w:p w14:paraId="0014E9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继续实施更加积极的财政政策和适度宽松的货币政策，强化改革举措与宏观政策协同。要着力建设强大国内市场，加紧培育壮大新动能，加快高水平科技自立自强。持续深化重点领域改革，进一步扩大高水平对外开放，扎实推进乡村全面振兴，推动新型城镇化和区域协调发展。更大力度保障和改善民生，加快推动全面绿色转型，加强重点领域风险防范化解和安全能力建设。要加强政府自身建设，牢固树立和践行正确政绩观。</w:t>
      </w:r>
    </w:p>
    <w:p w14:paraId="5F9B6F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eastAsia="zh-CN"/>
        </w:rPr>
        <w:t>——《中共中央政治局召开会议</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讨论“十五五”规划纲要草案和政府工作报告</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中共中央总书记习近平主持会议</w:t>
      </w:r>
      <w:r>
        <w:rPr>
          <w:rFonts w:hint="eastAsia" w:ascii="Times New Roman" w:hAnsi="Times New Roman" w:eastAsia="仿宋"/>
          <w:sz w:val="32"/>
          <w:lang w:val="en-US" w:eastAsia="zh-CN"/>
        </w:rPr>
        <w:t>》2026年2月27日</w:t>
      </w:r>
    </w:p>
    <w:p w14:paraId="0CA111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今年是中国共产党成立105周年，是“十五五”开局之年，要坚持以新时代中国特色社会主义思想为指导，深入贯彻党的二十大和二十届历次全会精神，认真落实四中全会部署，增强“四个意识”、坚定“四个自信”、做到“两个维护”，始终在思想上政治上行动上同党中央保持高度一致，增强政治责任感和历史使命感，以实际行动把党中央决策部署落到实处。要在各自职责范围内主动担当作为，坚持稳中求进工作总基调，完整准确全面贯彻新发展理念，扎实推动高质量发展，更好统筹发展和安全，持续保障和改善民生，保持社会和谐稳定，推动实现“十五五”良好开局。要严格落实中央八项规定及其实施细则精神，始终头脑清醒、怀德自重，在笃信、务实、担当、自律上当表率、作示范。要带头树立和践行正确政绩观，坚持从实际出发、按规律办事，努力为人民出政绩、以实干出政绩。要认真履行全面从严治党政治责任，一体推进不敢腐、不能腐、不想腐，推动营造风清气正的政治生态。</w:t>
      </w:r>
    </w:p>
    <w:p w14:paraId="4B646D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——《中央政治局委员 书记处书记 全国人大常委会 国务院 全国政协党组成员 最高人民法院 最高人民检察院党组书记向党中央和习近平总书记述职 习近平审阅述职报告并提出重要要求，强调要增强政治责任感和历史使命感，以实际行动把党中央决策部署落到实处，推动实现“十五五”良好开局》2026年2月26日</w:t>
      </w:r>
    </w:p>
    <w:p w14:paraId="458AA3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我们党为人民而生、因人民而兴，一切工作都是为了人民的幸福。我们要始终坚持人民至上，树立和践行正确政绩观，创造经得起实践、人民、历史检验的实绩。</w:t>
      </w:r>
    </w:p>
    <w:p w14:paraId="3BAA79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——《习近平：在二〇二六年春节团拜会上的讲话》2026年2月14日</w:t>
      </w:r>
    </w:p>
    <w:p w14:paraId="7203CD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今年是中国共产党成立105周年，是</w:t>
      </w:r>
      <w:r>
        <w:rPr>
          <w:rFonts w:hint="eastAsia" w:ascii="Times New Roman" w:hAnsi="Times New Roman" w:eastAsia="仿宋"/>
          <w:sz w:val="32"/>
          <w:lang w:eastAsia="zh-CN"/>
        </w:rPr>
        <w:t>“</w:t>
      </w:r>
      <w:r>
        <w:rPr>
          <w:rFonts w:hint="eastAsia" w:ascii="Times New Roman" w:hAnsi="Times New Roman" w:eastAsia="仿宋"/>
          <w:sz w:val="32"/>
        </w:rPr>
        <w:t>十五五</w:t>
      </w:r>
      <w:r>
        <w:rPr>
          <w:rFonts w:hint="eastAsia" w:ascii="Times New Roman" w:hAnsi="Times New Roman" w:eastAsia="仿宋"/>
          <w:sz w:val="32"/>
          <w:lang w:eastAsia="zh-CN"/>
        </w:rPr>
        <w:t>”</w:t>
      </w:r>
      <w:r>
        <w:rPr>
          <w:rFonts w:hint="eastAsia" w:ascii="Times New Roman" w:hAnsi="Times New Roman" w:eastAsia="仿宋"/>
          <w:sz w:val="32"/>
        </w:rPr>
        <w:t>开局之年。5家党组要以习近平新时代中国特色社会主义思想为指导，坚持党中央集中统一领导，不折不扣把党的二十届四中全会精神和党中央关于今年工作的决策部署落到实处。坚持稳中求进工作总基调，锚定</w:t>
      </w:r>
      <w:r>
        <w:rPr>
          <w:rFonts w:hint="eastAsia" w:ascii="Times New Roman" w:hAnsi="Times New Roman" w:eastAsia="仿宋"/>
          <w:sz w:val="32"/>
          <w:lang w:eastAsia="zh-CN"/>
        </w:rPr>
        <w:t>“</w:t>
      </w:r>
      <w:r>
        <w:rPr>
          <w:rFonts w:hint="eastAsia" w:ascii="Times New Roman" w:hAnsi="Times New Roman" w:eastAsia="仿宋"/>
          <w:sz w:val="32"/>
        </w:rPr>
        <w:t>十五五</w:t>
      </w:r>
      <w:r>
        <w:rPr>
          <w:rFonts w:hint="eastAsia" w:ascii="Times New Roman" w:hAnsi="Times New Roman" w:eastAsia="仿宋"/>
          <w:sz w:val="32"/>
          <w:lang w:eastAsia="zh-CN"/>
        </w:rPr>
        <w:t>”</w:t>
      </w:r>
      <w:r>
        <w:rPr>
          <w:rFonts w:hint="eastAsia" w:ascii="Times New Roman" w:hAnsi="Times New Roman" w:eastAsia="仿宋"/>
          <w:sz w:val="32"/>
        </w:rPr>
        <w:t>时期经济社会发展重大战略任务，努力实现良好开局。加强党组自身建设，认真履行全面从严治党主体责任，带头树立和践行正确政绩观。中央书记处要围绕中央政治局、中央政治局常委会部署要求，立足职责抓好重点任务落实，高质量完成党中央交办的各项任务。</w:t>
      </w:r>
    </w:p>
    <w:p w14:paraId="7B5C5C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lang w:eastAsia="zh-CN"/>
        </w:rPr>
        <w:t>——《中共中央政治局召开会议</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审议</w:t>
      </w:r>
      <w:r>
        <w:rPr>
          <w:rFonts w:hint="eastAsia" w:ascii="Times New Roman" w:hAnsi="Times New Roman" w:eastAsia="仿宋"/>
          <w:sz w:val="32"/>
          <w:lang w:val="en-US" w:eastAsia="zh-CN"/>
        </w:rPr>
        <w:t>&lt;</w:t>
      </w:r>
      <w:r>
        <w:rPr>
          <w:rFonts w:hint="eastAsia" w:ascii="Times New Roman" w:hAnsi="Times New Roman" w:eastAsia="仿宋"/>
          <w:sz w:val="32"/>
          <w:lang w:eastAsia="zh-CN"/>
        </w:rPr>
        <w:t>中央政治局常委会听取和研究全国人大常委会、国务院、全国政协、最高人民法院、最高人民检察院党组工作汇报和中央书记处工作报告的综合情况报告</w:t>
      </w:r>
      <w:r>
        <w:rPr>
          <w:rFonts w:hint="eastAsia" w:ascii="Times New Roman" w:hAnsi="Times New Roman" w:eastAsia="仿宋"/>
          <w:sz w:val="32"/>
          <w:lang w:val="en-US" w:eastAsia="zh-CN"/>
        </w:rPr>
        <w:t>&gt;</w:t>
      </w:r>
      <w:r>
        <w:rPr>
          <w:rFonts w:hint="eastAsia" w:ascii="Times New Roman" w:hAnsi="Times New Roman" w:eastAsia="仿宋"/>
          <w:sz w:val="32"/>
          <w:lang w:eastAsia="zh-CN"/>
        </w:rPr>
        <w:t>中共中央总书记习近平主持会议》</w:t>
      </w:r>
      <w:r>
        <w:rPr>
          <w:rFonts w:hint="eastAsia" w:ascii="Times New Roman" w:hAnsi="Times New Roman" w:eastAsia="仿宋"/>
          <w:sz w:val="32"/>
          <w:lang w:val="en-US" w:eastAsia="zh-CN"/>
        </w:rPr>
        <w:t>2026年1月30日</w:t>
      </w:r>
    </w:p>
    <w:p w14:paraId="455CD5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顺利完成“十五五”时期目标任务，必须着力提高党领导经济社会发展能力和水平。各级干部特别是领导干部要进一步加强学习，钻研党的创新理论，提高专业素养，增强实干本领。要树立和践行正确政绩观，坚持从实际出发、按规律办事，自觉为人民出政绩、以实干出政绩。要大力弘扬斗争精神，勇于挺身而出、迎难而上，善于战风险、迎挑战、克难关。要保持反腐败高压态势，一步不停歇、半步不退让，一体推进不敢腐、不能腐、不想腐。</w:t>
      </w:r>
    </w:p>
    <w:p w14:paraId="0BCA9A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——《习近平在省部级主要领导干部学习贯彻党的二十届四中全会精神专题研讨班开班式上发表重要讲话强调 深入学习贯彻党的二十届四中全会精神 努力实现“十五五”良好开局 李强主持 赵乐际王沪宁蔡奇丁薛祥李希韩正出席》2026年1月20日</w:t>
      </w:r>
    </w:p>
    <w:p w14:paraId="190211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今年是中国共产党成立105周年，是</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开局之年。全国人大常委会、国务院、全国政协、最高人民法院、最高人民检察院党组要以习近平新时代中国特色社会主义思想为指导，深入贯彻党的二十大和二十届历次全会精神，认真落实四中全会部署，坚持党中央集中统一领导，深刻领悟</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两个确立</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的决定性意义，增强</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四个意识</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、坚定</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四个自信</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、做到</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两个维护</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，始终在思想上政治上行动上同以习近平同志为核心的党中央保持高度一致，不折不扣把党中央各项决策部署落到实处。要锚定</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时期经济社会发展的重大战略任务，统一意志、形成合力，共同推进各领域工作，努力实现良好开局。树立和践行正确政绩观，坚持为人民出政绩、以实干出政绩。加强党组自身建设，认真履行全面从严治党主体责任，切实增强自我革命的自觉性坚定性。</w:t>
      </w:r>
    </w:p>
    <w:p w14:paraId="5CCACC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——《中共中央政治局常务委员会召开会议 听取全国人大常委会、国务院、全国政协、最高人民法院、最高人民检察院党组工作汇报 听取中央书记处工作报告 中共中央总书记习近平主持会议》2026年1月8日</w:t>
      </w:r>
    </w:p>
    <w:p w14:paraId="3FCF4BC9">
      <w:pP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06C59BD0">
      <w:pPr>
        <w:keepNext w:val="0"/>
        <w:keepLines w:val="0"/>
        <w:pageBreakBefore w:val="0"/>
        <w:widowControl w:val="0"/>
        <w:kinsoku/>
        <w:wordWrap/>
        <w:overflowPunct/>
        <w:topLinePunct w:val="0"/>
        <w:autoSpaceDE/>
        <w:autoSpaceDN/>
        <w:bidi w:val="0"/>
        <w:adjustRightInd/>
        <w:snapToGrid/>
        <w:spacing w:after="157" w:afterLines="5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6" w:name="_Toc2688"/>
      <w:bookmarkStart w:id="7" w:name="_Toc21737"/>
      <w:r>
        <w:rPr>
          <w:rFonts w:hint="eastAsia" w:ascii="Times New Roman" w:hAnsi="Times New Roman" w:eastAsia="方正小标宋简体" w:cs="Times New Roman"/>
          <w:b w:val="0"/>
          <w:bCs w:val="0"/>
          <w:i w:val="0"/>
          <w:iCs w:val="0"/>
          <w:caps w:val="0"/>
          <w:spacing w:val="0"/>
          <w:sz w:val="44"/>
          <w:szCs w:val="44"/>
          <w:shd w:val="clear" w:color="auto" w:fill="FFFFFF"/>
        </w:rPr>
        <w:t>习近平总书记关于教育的重要论述</w:t>
      </w:r>
      <w:bookmarkEnd w:id="6"/>
      <w:bookmarkEnd w:id="7"/>
    </w:p>
    <w:p w14:paraId="34773B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决定着人类的今天，也决定着人类的未来。人类社会需要通过教育不断培养社会需要的人才，需要通过教育来传授已知、更新旧知、开掘新知、探索未知，从而使人们能够更好认识世界和改造世界、更好创造人类的美好未来。</w:t>
      </w:r>
    </w:p>
    <w:p w14:paraId="618A90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——2013年4月21日，致清华大学苏世民学者项目启动仪式的贺信</w:t>
      </w:r>
    </w:p>
    <w:p w14:paraId="5982B8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是立教之本、兴教之源，承担着让每个孩子健康成长、办好人民满意教育的重任。希望全国广大教师牢固树立中国特色社会主义理想信念，带头践行社会主义核心价值观，自觉增强立德树人、教书育人的荣誉感和责任感，学为人师，行为世范，做学生健康成长的指导者和引路人；牢固树立终身学习理念，加强学习，拓宽视野，更新知识，不断提高业务能力和教育教学质量，努力成为业务精湛、学生喜爱的高素质教师。</w:t>
      </w:r>
    </w:p>
    <w:p w14:paraId="3ADB3F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——2013年9月9日，向全国广大教师致慰问信</w:t>
      </w:r>
    </w:p>
    <w:p w14:paraId="17DA63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教育是人类传承文明和知识、培养年轻一代、创造美好生活的根本途径。</w:t>
      </w:r>
    </w:p>
    <w:p w14:paraId="4FF847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——2013年9月25日，在联合国“教育第一”全球倡议行动一周年纪念活动上发表的视频贺词</w:t>
      </w:r>
    </w:p>
    <w:p w14:paraId="6DF87C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我们要积极发展教育事业，通过普及教育，启迪心智，传承知识，陶冶情操，使人们在持续的格物致知中更好认识各种文明的价值，让教育为文明传承和创造服务。</w:t>
      </w:r>
    </w:p>
    <w:p w14:paraId="7BFE94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——2014年3月27日，在联合国教科文组织总部的演讲</w:t>
      </w:r>
    </w:p>
    <w:p w14:paraId="41B73B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教师承担着最庄严、最神圣的使命。梅贻琦先生说：“所谓大学者，非谓有大楼之谓也，有大师之谓也。”我体会，这样的大师，既是学问之师，又是品行之师。</w:t>
      </w:r>
    </w:p>
    <w:p w14:paraId="51EE67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——2014年5月4日，在北京大学师生座谈会上的讲话</w:t>
      </w:r>
    </w:p>
    <w:p w14:paraId="5A2B72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一个优秀的老师，应该是“经师”和“人师”的统一，既要精于“授业”、“解惑”，更要以“传道”为责任和使命。好老师心中要有国家和民族，要明确意识到肩负的国家使命和社会责任。</w:t>
      </w:r>
    </w:p>
    <w:p w14:paraId="73561A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——2014年9月9日，同北京师范大学师生代表座谈时的讲话</w:t>
      </w:r>
    </w:p>
    <w:p w14:paraId="6CC988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发展教育事业，广大教师责任重大、使命光荣。希望你们牢记使命、不忘初衷，扎根西部、服务学生，努力做教育改革的奋进者、教育扶贫的先行者、学生成长的引导者，为贫困地区教育事业发展、为祖国下一代健康成长继续作出自己的贡献。</w:t>
      </w:r>
    </w:p>
    <w:p w14:paraId="0BDB03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——2015年9月9日，给“国培计划（2014）”北京师范大学贵州研修班参训教师的回信</w:t>
      </w:r>
    </w:p>
    <w:p w14:paraId="2B6979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办好高等教育，事关国家发展、事关民族未来。我国高等教育要紧紧围绕实现“两个一百年”奋斗目标、实现中华民族伟大复兴的中国梦，源源不断培养大批德才兼备的优秀人才。</w:t>
      </w:r>
    </w:p>
    <w:p w14:paraId="0DC315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——2016年4月22日，致清华大学建校105周年贺信</w:t>
      </w:r>
    </w:p>
    <w:p w14:paraId="133FBC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教师做的是传播知识、传播思想、传播真理的工作，是塑造灵魂、塑造生命、塑造人的工作。教师不能只做传授书本知识的教书匠，而要成为塑造学生品格、品行、品味的“大先生”。</w:t>
      </w:r>
    </w:p>
    <w:p w14:paraId="50A359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——2016年12月7日，在全国高校思想政治工作会议上的讲话</w:t>
      </w:r>
    </w:p>
    <w:p w14:paraId="382B45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是中华民族伟大复兴的基础工程，必须把教育事业放在优先位置，深化教育改革，加快教育现代化，办好人民满意的教育。要全面贯彻党的教育方针，落实立德树人根本任务，发展素质教育，推进教育公平，培养德智体美全面发展的社会主义建设者和接班人。</w:t>
      </w:r>
    </w:p>
    <w:p w14:paraId="158EB0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——2017年10月18日，在中国共产党第十九次全国代表大会上的报告</w:t>
      </w:r>
    </w:p>
    <w:p w14:paraId="53BEBB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培养人才，根本要依靠教育。教育就是要培养中国特色社会主义事业的建设者和接班人，而不是旁观者和反对派。</w:t>
      </w:r>
    </w:p>
    <w:p w14:paraId="032B34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——2017年10月30日，在会见清华大学经济管理学院顾问委员会海外委员和中方企业家委员的讲话</w:t>
      </w:r>
    </w:p>
    <w:p w14:paraId="72D673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教育兴则国家兴，教育强则国家强。高等教育是一个国家发展水平和发展潜力的重要标志。今天，党和国家事业发展对高等教育的需要，对科学知识和优秀人才的需要，比以往任何时候都更为迫切。</w:t>
      </w:r>
    </w:p>
    <w:p w14:paraId="7B8224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——2018年5月2日，在北京大学师生座谈会上的讲话</w:t>
      </w:r>
    </w:p>
    <w:p w14:paraId="739D5C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人民教师无上光荣，每个教师都要珍惜这份光荣，爱惜这份职业，严格要求自己，不断完善自己。做老师就要执着于教书育人，有热爱教育的定力、淡泊名利的坚守。</w:t>
      </w:r>
    </w:p>
    <w:p w14:paraId="246659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——2018年9月10日，在全国教育大会上的重要讲话</w:t>
      </w:r>
    </w:p>
    <w:p w14:paraId="75614E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专家型教师队伍是大学的核心竞争力。要把建设政治素质过硬、业务能力精湛、育人水平高超的高素质教师队伍作为大学建设的基础性工作，始终抓紧抓好。</w:t>
      </w:r>
    </w:p>
    <w:p w14:paraId="3421CD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——2019年1月17日，在天津南开大学考察调研时的讲话</w:t>
      </w:r>
    </w:p>
    <w:p w14:paraId="46DE86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办好思想政治理论课关键在教师，关键在发挥教师的积极性、主动性、创造性。思政课教师，要给学生心灵埋下真善美的种子，引导学生扣好人生第一粒扣子。</w:t>
      </w:r>
    </w:p>
    <w:p w14:paraId="15E74D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——2019年3月18日，在学校思想政治理论课教师座谈会上的讲话</w:t>
      </w:r>
    </w:p>
    <w:p w14:paraId="09C9FA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加强高素质教师队伍建设，培养有历史感责任感、志存高远的时代新人，为实现中华民族伟大复兴提供有力人才支撑。</w:t>
      </w:r>
    </w:p>
    <w:p w14:paraId="6C40B8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——2020年1月19日，在云南考察调研时的讲话</w:t>
      </w:r>
    </w:p>
    <w:p w14:paraId="5FA878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重视加强学校思想政治教育，把爱国主义精神贯穿各级各类学校教育全过程，把爱我中华的种子埋入每个青少年的心灵深处。要培育和践行社会主义核心价值观，不断增强各族群众对伟大祖国、中华民族、中华文化、中国共产党、中国特色社会主义的认同。</w:t>
      </w:r>
    </w:p>
    <w:p w14:paraId="65543C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——2020年8月29日，在中央第七次西藏工作座谈会上的讲话</w:t>
      </w:r>
    </w:p>
    <w:p w14:paraId="6DF725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希望广大教师不忘立德树人初心，牢记为党育人、为国育才使命，积极探索新时代教育教学方法，不断提升教书育人本领，为培养德智体美劳全面发展的社会主义建设者和接班人作出新的更大贡献。</w:t>
      </w:r>
    </w:p>
    <w:p w14:paraId="45A599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——2020年9月9日，在向全国广大教师和教育工作者致以节日祝贺和诚挚慰问中强调</w:t>
      </w:r>
    </w:p>
    <w:p w14:paraId="31B3DC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坚持社会主义办学方向，把立德树人作为教育的根本任务，发挥教育在培育和践行社会主义核心价值观中的重要作用，深化学校思想政治理论课改革创新，加强和改进学校体育美育，广泛开展劳动教育，发展素质教育，推进教育公平，促进学生德智体美劳全面发展，培养学生爱国情怀、社会责任感、创新精神、实践能力。</w:t>
      </w:r>
    </w:p>
    <w:p w14:paraId="5012D9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——2020年9月22日，在教育文化卫生体育领域专家代表座谈会上的讲话</w:t>
      </w:r>
    </w:p>
    <w:p w14:paraId="543EFD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是国之大计、党之大计。要从党和国家事业发展全局的高度，坚守为党育人、为国育才，把立德树人融入思想道德教育、文化知识教育、社会实践教育各环节，贯穿基础教育、职业教育、高等教育各领域，体现到学科体系、教学体系、教材体系、管理体系建设各方面，培根铸魂、启智润心。</w:t>
      </w:r>
    </w:p>
    <w:p w14:paraId="2C45DF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33E766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围绕建设高质量教育体系，以教育评价改革为牵引，统筹推进育人方式、办学模式、管理体制、保障机制改革。要增强教育服务创新发展能力，培养更多适应高质量发展、高水平自立自强的各类人才。对群众反映强烈的突出问题，对打着教育旗号侵害群众利益的行为，要紧盯不放，坚决改到位、改彻底。</w:t>
      </w:r>
    </w:p>
    <w:p w14:paraId="33BE9E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02C1ED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是教育工作的中坚力量。有高质量的教师，才会有高质量的教育。做好老师，就要执着于教书育人，有热爱教育的定力、淡泊名利的坚守，就要有理想信念、有道德情操、有扎实学识、有仁爱之心。广大思想政治理论课教师，政治要强、情怀要深、思维要新、视野要广、自律要严、人格要正。</w:t>
      </w:r>
    </w:p>
    <w:p w14:paraId="6D7D47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675E3D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14:paraId="756D76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——2023年5月29日</w:t>
      </w:r>
      <w:r>
        <w:rPr>
          <w:rFonts w:hint="eastAsia" w:ascii="Times New Roman" w:hAnsi="Times New Roman" w:eastAsia="仿宋"/>
          <w:sz w:val="32"/>
          <w:lang w:eastAsia="zh-CN"/>
        </w:rPr>
        <w:t>，</w:t>
      </w:r>
      <w:r>
        <w:rPr>
          <w:rFonts w:hint="eastAsia" w:ascii="Times New Roman" w:hAnsi="Times New Roman" w:eastAsia="仿宋"/>
          <w:sz w:val="32"/>
        </w:rPr>
        <w:t>在二十届中央政治局第五次集体学习时的讲话</w:t>
      </w:r>
    </w:p>
    <w:p w14:paraId="03ED4E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14:paraId="460D01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——2023年5月29日</w:t>
      </w:r>
      <w:r>
        <w:rPr>
          <w:rFonts w:hint="eastAsia" w:ascii="Times New Roman" w:hAnsi="Times New Roman" w:eastAsia="仿宋"/>
          <w:sz w:val="32"/>
          <w:lang w:eastAsia="zh-CN"/>
        </w:rPr>
        <w:t>，</w:t>
      </w:r>
      <w:r>
        <w:rPr>
          <w:rFonts w:hint="eastAsia" w:ascii="Times New Roman" w:hAnsi="Times New Roman" w:eastAsia="仿宋"/>
          <w:sz w:val="32"/>
        </w:rPr>
        <w:t>在二十届中央政治局第五次集体学习时的讲话</w:t>
      </w:r>
    </w:p>
    <w:p w14:paraId="358879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深化教育科技人才体制机制一体改革，完善科教协同育人机制，加快培养造就一支规模宏大、结构合理、素质优良的创新型人才队伍。优化高等学校学科设置，创新人才培养模式，提高人才自主培养水平和质量。加快建设国家战略人才力量，着力培养造就卓越工程师、大国工匠、高技能人才。加强青年科技人才培养，大力弘扬科学家精神，激励广大科研人员志存高远、爱国奉献、矢志创新。</w:t>
      </w:r>
    </w:p>
    <w:p w14:paraId="4B9E91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w:t>
      </w:r>
      <w:r>
        <w:rPr>
          <w:rFonts w:hint="eastAsia" w:ascii="Times New Roman" w:hAnsi="Times New Roman" w:eastAsia="仿宋"/>
          <w:sz w:val="32"/>
          <w:lang w:val="en-US" w:eastAsia="zh-CN"/>
        </w:rPr>
        <w:t>4</w:t>
      </w:r>
      <w:r>
        <w:rPr>
          <w:rFonts w:hint="eastAsia" w:ascii="Times New Roman" w:hAnsi="Times New Roman" w:eastAsia="仿宋"/>
          <w:sz w:val="32"/>
        </w:rPr>
        <w:t>年</w:t>
      </w:r>
      <w:r>
        <w:rPr>
          <w:rFonts w:hint="eastAsia" w:ascii="Times New Roman" w:hAnsi="Times New Roman" w:eastAsia="仿宋"/>
          <w:sz w:val="32"/>
          <w:lang w:val="en-US" w:eastAsia="zh-CN"/>
        </w:rPr>
        <w:t>6</w:t>
      </w:r>
      <w:r>
        <w:rPr>
          <w:rFonts w:hint="eastAsia" w:ascii="Times New Roman" w:hAnsi="Times New Roman" w:eastAsia="仿宋"/>
          <w:sz w:val="32"/>
        </w:rPr>
        <w:t>月</w:t>
      </w:r>
      <w:r>
        <w:rPr>
          <w:rFonts w:hint="eastAsia" w:ascii="Times New Roman" w:hAnsi="Times New Roman" w:eastAsia="仿宋"/>
          <w:sz w:val="32"/>
          <w:lang w:val="en-US" w:eastAsia="zh-CN"/>
        </w:rPr>
        <w:t>25</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在全国科技大会国家科学技术奖励大会两院院士大会</w:t>
      </w:r>
      <w:r>
        <w:rPr>
          <w:rFonts w:hint="eastAsia" w:ascii="Times New Roman" w:hAnsi="Times New Roman" w:eastAsia="仿宋"/>
          <w:sz w:val="32"/>
          <w:lang w:val="en-US" w:eastAsia="zh-CN"/>
        </w:rPr>
        <w:t>上</w:t>
      </w:r>
      <w:r>
        <w:rPr>
          <w:rFonts w:hint="eastAsia" w:ascii="Times New Roman" w:hAnsi="Times New Roman" w:eastAsia="仿宋"/>
          <w:sz w:val="32"/>
        </w:rPr>
        <w:t>的讲话</w:t>
      </w:r>
    </w:p>
    <w:p w14:paraId="529D90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时代新征程上，思政课建设面临新形势新任务，必须有新气象新作为。要坚持以新时代中国特色社会主义思想为指导，全面贯彻党的教育方针，落实立德树人根本任务，坚持思政课建设与党的创新理论武装同步推进，构建以新时代中国特色社会主义思想为核心内容的课程教材体系，深入推进大中小学思想政治教育一体化建设。要始终坚持马克思主义指导地位，以中国特色社会主义取得的举世瞩目成就为内容支撑，以中华优秀传统文化、革命文化和社会主义先进文化为力量根基，把道理讲深讲透讲活，守正创新推动思政课建设内涵式发展，不断提高思政课的针对性和吸引力。要着力建设一支政治强、情怀深、思维新、视野广、自律严、人格正的思政课教师队伍。</w:t>
      </w:r>
    </w:p>
    <w:p w14:paraId="69AAF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2024</w:t>
      </w:r>
      <w:r>
        <w:rPr>
          <w:rFonts w:hint="eastAsia" w:ascii="Times New Roman" w:hAnsi="Times New Roman" w:eastAsia="仿宋"/>
          <w:sz w:val="32"/>
          <w:lang w:val="en-US" w:eastAsia="zh-CN"/>
        </w:rPr>
        <w:t>年5月</w:t>
      </w:r>
      <w:r>
        <w:rPr>
          <w:rFonts w:hint="eastAsia" w:ascii="Times New Roman" w:hAnsi="Times New Roman" w:eastAsia="仿宋"/>
          <w:sz w:val="32"/>
        </w:rPr>
        <w:t>12</w:t>
      </w:r>
      <w:r>
        <w:rPr>
          <w:rFonts w:hint="eastAsia" w:ascii="Times New Roman" w:hAnsi="Times New Roman" w:eastAsia="仿宋"/>
          <w:sz w:val="32"/>
          <w:lang w:val="en-US" w:eastAsia="zh-CN"/>
        </w:rPr>
        <w:t>日，在</w:t>
      </w:r>
      <w:r>
        <w:rPr>
          <w:rFonts w:hint="eastAsia" w:ascii="Times New Roman" w:hAnsi="Times New Roman" w:eastAsia="仿宋"/>
          <w:sz w:val="32"/>
        </w:rPr>
        <w:t>新时代学校思政课建设推进会</w:t>
      </w:r>
      <w:r>
        <w:rPr>
          <w:rFonts w:hint="eastAsia" w:ascii="Times New Roman" w:hAnsi="Times New Roman" w:eastAsia="仿宋"/>
          <w:sz w:val="32"/>
          <w:lang w:val="en-US" w:eastAsia="zh-CN"/>
        </w:rPr>
        <w:t>上</w:t>
      </w:r>
      <w:r>
        <w:rPr>
          <w:rFonts w:hint="eastAsia" w:ascii="Times New Roman" w:hAnsi="Times New Roman" w:eastAsia="仿宋"/>
          <w:sz w:val="32"/>
        </w:rPr>
        <w:t>的讲话</w:t>
      </w:r>
    </w:p>
    <w:p w14:paraId="77E420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科技、人才是中国式现代化的基础性、战略性支撑。必须深入实施科教兴国战略、人才强国战略、创新驱动发展战略，统筹推进教育科技人才体制机制一体改革，健全新型举国体制，提升国家创新体系整体效能。要深化教育综合改革，深化科技体制改革，深化人才发展体制机制改革。</w:t>
      </w:r>
    </w:p>
    <w:p w14:paraId="413F83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——2024年</w:t>
      </w:r>
      <w:r>
        <w:rPr>
          <w:rFonts w:hint="eastAsia" w:ascii="Times New Roman" w:hAnsi="Times New Roman" w:eastAsia="仿宋"/>
          <w:sz w:val="32"/>
          <w:lang w:val="en-US" w:eastAsia="zh-CN"/>
        </w:rPr>
        <w:t>7</w:t>
      </w:r>
      <w:r>
        <w:rPr>
          <w:rFonts w:hint="eastAsia" w:ascii="Times New Roman" w:hAnsi="Times New Roman" w:eastAsia="仿宋"/>
          <w:sz w:val="32"/>
        </w:rPr>
        <w:t>月</w:t>
      </w:r>
      <w:r>
        <w:rPr>
          <w:rFonts w:hint="eastAsia" w:ascii="Times New Roman" w:hAnsi="Times New Roman" w:eastAsia="仿宋"/>
          <w:sz w:val="32"/>
          <w:lang w:val="en-US" w:eastAsia="zh-CN"/>
        </w:rPr>
        <w:t>15</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在中共二十届三中全会上的讲话</w:t>
      </w:r>
    </w:p>
    <w:p w14:paraId="197147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新时代新征程，必须深刻把握中国式现代化对教育、科技、人才的需求，强化教育对科技和人才的支撑作用，进一步形成人才辈出、人尽其才、才尽其用的生动局面。</w:t>
      </w:r>
    </w:p>
    <w:p w14:paraId="26CBAD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科技强国、人才强国，必须坚持正确办学方向，培养德智体美劳全面发展的社会主义建设者和接班人。要聚焦用新时代中国特色社会主义思想铸魂育人，把德育贯穿于智育、体育、美育、劳动教育全过程。要坚持思政课建设和党的创新理论武装同步推进、思政课程和课程思政同向同行，把思政教育“小课堂”和社会“大课堂”有效融合起来，把德育工作做得更到位、更有效。</w:t>
      </w:r>
    </w:p>
    <w:p w14:paraId="09F582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高质量教育体系，办好人民满意的教育，根本在于深化教育综合改革。要确立科学的教育评价体系，有效发挥指挥棒作用。要完善学校管理体系，落实学校办学自主权，不断提升依法治教和管理水平。要着眼现代化需求，适应人口结构变化，统筹基础教育、高等教育、职业教育，统筹政府投入和社会投入，建立健全更加合理高效的教育资源配置机制。</w:t>
      </w:r>
    </w:p>
    <w:p w14:paraId="7A0C0E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实现科技自主创新和人才自主培养良性互动，教育要进一步发挥先导性、基础性支撑作用。要实施好基础学科和交叉学科突破计划，打造校企地联合创新平台，提高科技成果转化效能。要完善人才培养与经济社会发展需要适配机制，提高人才自主培养质效。要实施国家教育数字化战略，建设学习型社会，推动各类型各层次人才竞相涌现。</w:t>
      </w:r>
    </w:p>
    <w:p w14:paraId="5BD893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科技强国、人才强国，是全党全社会的共同责任。人民政协要充分发挥专门协商机构作用，广泛凝聚人心、凝聚共识、凝聚智慧、凝聚力量，促进教育科技人才事业高质量发展。广大民盟、民进成员和教育界人士要发挥自身优势，更好支持参与教育科技人才体制机制一体改革和发展的实践，为提升国家创新体系整体效能贡献智慧和力量。</w:t>
      </w:r>
    </w:p>
    <w:p w14:paraId="17BA19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w:t>
      </w:r>
      <w:r>
        <w:rPr>
          <w:rFonts w:hint="eastAsia" w:ascii="Times New Roman" w:hAnsi="Times New Roman" w:eastAsia="仿宋"/>
          <w:sz w:val="32"/>
          <w:lang w:val="en-US" w:eastAsia="zh-CN"/>
        </w:rPr>
        <w:t>2025年3月6日，</w:t>
      </w:r>
      <w:r>
        <w:rPr>
          <w:rFonts w:hint="eastAsia" w:ascii="Times New Roman" w:hAnsi="Times New Roman" w:eastAsia="仿宋"/>
          <w:sz w:val="32"/>
          <w:lang w:eastAsia="zh-CN"/>
        </w:rPr>
        <w:t>习近平：强化教育对科技和人才支撑作用形成人才辈出人尽其才才尽其用生动局面</w:t>
      </w:r>
    </w:p>
    <w:p w14:paraId="377F27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一体推进教育科技人才事业发展，构筑人才竞争优势。科技创新靠人才，人才培养靠教育，教育、科技、人才内在一致、相互支撑。要增强系统观念，深化教育科技人才体制机制一体改革，完善科教协同育人机制，加快培养造就一支规模宏大、结构合理、素质优良的创新型人才队伍。</w:t>
      </w:r>
    </w:p>
    <w:p w14:paraId="3BAEF5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当前，我国人才培养与科技创新供需不匹配的结构性矛盾比较突出。要坚持以科技创新需求为牵引，优化高等学校学科设置，创新人才培养模式，切实提高人才自主培养水平和质量。要把加快建设国家战略人才力量作为重中之重，着力培养造就战略科学家、一流科技领军人才和创新团队，着力培养造就卓越工程师、大国工匠、高技能人才。要突出加强青年科技人才培养，对他们充分信任、放手使用、精心引导、热忱关怀，促使更多青年拔尖人才脱颖而出。</w:t>
      </w:r>
    </w:p>
    <w:p w14:paraId="2283B6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要实行更加积极、更加开放、更加有效的人才政策，加快形成具有国际竞争力的人才制度体系，构筑汇聚全球智慧资源的创新高地。</w:t>
      </w:r>
    </w:p>
    <w:p w14:paraId="02A76E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人才成长和发展，离不开创新文化土壤的滋养。要持续营造尊重劳动、尊重知识、尊重人才、尊重创造的社会氛围，大力弘扬科学家精神，激励广大科研人员志存高远、爱国奉献、矢志创新。要加强科研诚信和作风学风建设，推动形成风清气正的科研生态。</w:t>
      </w:r>
    </w:p>
    <w:p w14:paraId="335A6C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——2025年3月</w:t>
      </w:r>
      <w:r>
        <w:rPr>
          <w:rFonts w:hint="eastAsia" w:ascii="Times New Roman" w:hAnsi="Times New Roman" w:eastAsia="仿宋"/>
          <w:sz w:val="32"/>
          <w:lang w:val="en-US" w:eastAsia="zh-CN"/>
        </w:rPr>
        <w:t>31</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习近平：朝着建成科技强国的宏伟目标奋勇前进</w:t>
      </w:r>
    </w:p>
    <w:p w14:paraId="653ECD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推进人工智能全学段教育和全社会通识教育，源源不断培养高素质人才。完善人工智能科研保障、职业支持和人才评价机制，为各类人才施展才华搭建平台、创造条件。</w:t>
      </w:r>
    </w:p>
    <w:p w14:paraId="39E36B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rPr>
        <w:t>——</w:t>
      </w:r>
      <w:r>
        <w:rPr>
          <w:rFonts w:hint="eastAsia" w:ascii="Times New Roman" w:hAnsi="Times New Roman" w:eastAsia="仿宋"/>
          <w:sz w:val="32"/>
          <w:lang w:val="en-US" w:eastAsia="zh-CN"/>
        </w:rPr>
        <w:t>2025年4月26日，</w:t>
      </w:r>
      <w:r>
        <w:rPr>
          <w:rFonts w:hint="eastAsia" w:ascii="Times New Roman" w:hAnsi="Times New Roman" w:eastAsia="仿宋"/>
          <w:sz w:val="32"/>
        </w:rPr>
        <w:t>在中共中央政治局第二十次集体学习时</w:t>
      </w:r>
      <w:r>
        <w:rPr>
          <w:rFonts w:hint="eastAsia" w:ascii="Times New Roman" w:hAnsi="Times New Roman" w:eastAsia="仿宋"/>
          <w:sz w:val="32"/>
          <w:lang w:eastAsia="zh-CN"/>
        </w:rPr>
        <w:t>的</w:t>
      </w:r>
      <w:r>
        <w:rPr>
          <w:rFonts w:hint="eastAsia" w:ascii="Times New Roman" w:hAnsi="Times New Roman" w:eastAsia="仿宋"/>
          <w:sz w:val="32"/>
          <w:lang w:val="en-US" w:eastAsia="zh-CN"/>
        </w:rPr>
        <w:t>讲话</w:t>
      </w:r>
    </w:p>
    <w:p w14:paraId="475BAF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120年来，复旦大学与时代同步伐，形成了光荣的爱国传统和优良的校风，培养了大批优秀人才，产出了许多原创性成果，在国家建设和民族进步中发挥了积极作用。</w:t>
      </w:r>
    </w:p>
    <w:p w14:paraId="164CAF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新起点上，希望复旦大学坚持不懈用新时代中国特色社会主义思想铸魂育人，深化教育科研改革，推动科技自主创新和人才自主培养良性互动，推动哲学社会科学知识创新、理论创新、方法创新，不断提升服务国家重大战略和区域经济社会发展能力，为以中国式现代化全面推进强国建设、民族复兴伟业不断作出新贡献。</w:t>
      </w:r>
    </w:p>
    <w:p w14:paraId="68E6A1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rPr>
        <w:t>——</w:t>
      </w:r>
      <w:r>
        <w:rPr>
          <w:rFonts w:hint="default" w:ascii="Times New Roman" w:hAnsi="Times New Roman" w:eastAsia="仿宋"/>
          <w:sz w:val="32"/>
          <w:lang w:val="en-US" w:eastAsia="zh-CN"/>
        </w:rPr>
        <w:t>2025年5月26日</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习近平致信祝贺复旦大学建校120周年</w:t>
      </w:r>
    </w:p>
    <w:p w14:paraId="0B97DA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建成的教育强国，是中国特色社会主义教育强国，应当具有强大的思政引领力、人才竞争力、科技支撑力、民生保障力、社会协同力、国际影响力，为以中国式现代化全面推进强国建设、民族复兴伟业提供有力支撑。建设这样的教育强国，必须全面构建固本铸魂的思想政治教育体系、公平优质的基础教育体系、自强卓越的高等教育体系、产教融合的职业教育体系、泛在可及的终身教育体系、创新牵引的科技支撑体系、素质精良的教师队伍体系、开放互鉴的国际合作体系，以质图强、以治促强，实现由大到强的系统跃升。</w:t>
      </w:r>
    </w:p>
    <w:p w14:paraId="13DF69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是一项复杂的系统工程，需要我们紧紧围绕立德树人这个根本任务，着眼于培养德智体美劳全面发展的社会主义建设者和接班人，坚持社会主义办学方向，全面把握教育的政治属性、人民属性、战略属性，坚持和运用系统观念，正确处理几个重大关系。</w:t>
      </w:r>
    </w:p>
    <w:p w14:paraId="49B067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一是支撑国家战略和满足民生需求的关系。要把培养国家重大战略急需人才摆到更加突出位置，着力造就拔尖创新人才，推动实现高水平科技自立自强。聚焦解决教育发展不平衡不充分问题，不断满足人民群众更高质量更加多样的教育需求。</w:t>
      </w:r>
    </w:p>
    <w:p w14:paraId="3943EE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二是知识学习和全面发展的关系。要全面提升教育教学质量，强化核心素养培育，夯实学生知识基础。健全德智体美劳全面培养体系，防止和纠正“分数至上”等偏差，促进学生身心健康、全面发展。</w:t>
      </w:r>
    </w:p>
    <w:p w14:paraId="75E1D2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——2025年5月</w:t>
      </w:r>
      <w:r>
        <w:rPr>
          <w:rFonts w:hint="eastAsia" w:ascii="Times New Roman" w:hAnsi="Times New Roman" w:eastAsia="仿宋"/>
          <w:sz w:val="32"/>
          <w:lang w:val="en-US" w:eastAsia="zh-CN"/>
        </w:rPr>
        <w:t>31</w:t>
      </w:r>
      <w:r>
        <w:rPr>
          <w:rFonts w:hint="eastAsia" w:ascii="Times New Roman" w:hAnsi="Times New Roman" w:eastAsia="仿宋"/>
          <w:sz w:val="32"/>
          <w:lang w:eastAsia="zh-CN"/>
        </w:rPr>
        <w:t>日，习近平：加快建设教育强国</w:t>
      </w:r>
    </w:p>
    <w:p w14:paraId="37F34E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值此中华全国青年联合会第十四届委员会全体会议和中华全国学生联合会第二十八次代表大会开幕之际，我代表党中央表示祝贺！向全国各族各界青年和青年学生、向广大海外中华青年致以问候！</w:t>
      </w:r>
    </w:p>
    <w:p w14:paraId="570721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5年来，在党的领导下，在共青团帮助指导下，各级青联和学联组织履职尽责、积极作为，组织动员广大青年和青年学生紧跟党走、拼搏进取，贡献青春力量，展现了新时代中国青年昂扬向上的精神风貌。</w:t>
      </w:r>
    </w:p>
    <w:p w14:paraId="1A321D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以中国式现代化全面推进强国建设、民族复兴伟业，青年大有可为。广大青年要自觉听从党和人民召唤，坚定理想信念，厚植家国情怀，勇担历史使命，奋力书写挺膺担当的青春篇章。</w:t>
      </w:r>
    </w:p>
    <w:p w14:paraId="10EE98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各级党组织要加强对青年工作的领导，关心支持青联和学联工作，为广大青年和青年学生健康成长、建功立业创造良好条件。青联和学联组织要坚定正确政治方向，深化改革创新，更好团结带领广大青年和青年学生在党的旗帜下奋进新征程、创造新业绩。</w:t>
      </w:r>
    </w:p>
    <w:p w14:paraId="5D5EAD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w:t>
      </w:r>
      <w:r>
        <w:rPr>
          <w:rFonts w:hint="eastAsia" w:ascii="Times New Roman" w:hAnsi="Times New Roman" w:eastAsia="仿宋"/>
          <w:sz w:val="32"/>
          <w:lang w:val="en-US" w:eastAsia="zh-CN"/>
        </w:rPr>
        <w:t>7</w:t>
      </w:r>
      <w:r>
        <w:rPr>
          <w:rFonts w:hint="eastAsia" w:ascii="Times New Roman" w:hAnsi="Times New Roman" w:eastAsia="仿宋"/>
          <w:sz w:val="32"/>
        </w:rPr>
        <w:t>月</w:t>
      </w:r>
      <w:r>
        <w:rPr>
          <w:rFonts w:hint="eastAsia" w:ascii="Times New Roman" w:hAnsi="Times New Roman" w:eastAsia="仿宋"/>
          <w:sz w:val="32"/>
          <w:lang w:val="en-US" w:eastAsia="zh-CN"/>
        </w:rPr>
        <w:t>2</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习近平致全国青联十四届全委会和全国学联二十八大的贺信</w:t>
      </w:r>
    </w:p>
    <w:p w14:paraId="3EFE65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“特岗计划”实施20年来，广大特岗教师积极投身乡村教育事业，扎根三尺讲台，潜心耕耘、默默奉献，展现了人民教师的情怀和担当。</w:t>
      </w:r>
    </w:p>
    <w:p w14:paraId="60EB6F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大计，教师为本。希望你们继续坚守教育初心，不断提高教书育人本领，用心用情呵护引导孩子们健康成长，努力培养出更多德智体美劳全面发展的社会主义建设者和接班人，为推进乡村振兴、建设教育强国作出新的贡献。</w:t>
      </w:r>
    </w:p>
    <w:p w14:paraId="71DD76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w:t>
      </w:r>
      <w:r>
        <w:rPr>
          <w:rFonts w:hint="eastAsia" w:ascii="Times New Roman" w:hAnsi="Times New Roman" w:eastAsia="仿宋"/>
          <w:sz w:val="32"/>
          <w:lang w:val="en-US" w:eastAsia="zh-CN"/>
        </w:rPr>
        <w:t>9</w:t>
      </w:r>
      <w:r>
        <w:rPr>
          <w:rFonts w:hint="eastAsia" w:ascii="Times New Roman" w:hAnsi="Times New Roman" w:eastAsia="仿宋"/>
          <w:sz w:val="32"/>
        </w:rPr>
        <w:t>月</w:t>
      </w:r>
      <w:r>
        <w:rPr>
          <w:rFonts w:hint="eastAsia" w:ascii="Times New Roman" w:hAnsi="Times New Roman" w:eastAsia="仿宋"/>
          <w:sz w:val="32"/>
          <w:lang w:val="en-US" w:eastAsia="zh-CN"/>
        </w:rPr>
        <w:t>9</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习近平给全国特岗教师代表的回信</w:t>
      </w:r>
    </w:p>
    <w:p w14:paraId="5A85E8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党的十八大以来，各级党校（行政学院）深入贯彻落实党中央决策部署，认真履职尽责，不断提高教学科研质量，各项工作取得新进展新成效。</w:t>
      </w:r>
    </w:p>
    <w:p w14:paraId="20D536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征程上，各级党校（行政学院）要坚持以新时代中国特色社会主义思想为指导，坚持党校姓党，牢记党校初心，更好为党育才、为党献策。要深化教学改革，突出党的理论教育、党性教育和履职能力培训，增强教育培训的针对性实效性。要加强党的创新理论体系化学理化研究阐释，发挥好智库作用。要坚持从严治校、质量立校，加强干部和教师队伍建设，加强对学员的管理监督，着力提高办学治校水平。各级党委要加强组织领导，整合资源力量，强化支持保障，推动新时代党校（行政学院）事业高质量发展。</w:t>
      </w:r>
    </w:p>
    <w:p w14:paraId="4B769D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——2025年9月</w:t>
      </w:r>
      <w:r>
        <w:rPr>
          <w:rFonts w:hint="eastAsia" w:ascii="Times New Roman" w:hAnsi="Times New Roman" w:eastAsia="仿宋"/>
          <w:sz w:val="32"/>
          <w:lang w:val="en-US" w:eastAsia="zh-CN"/>
        </w:rPr>
        <w:t>28</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习近平对党校（行政学院）工作作出重要指示</w:t>
      </w:r>
    </w:p>
    <w:p w14:paraId="49277D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起点上，希望你们坚持以新时代中国特色社会主义思想为指导，聚焦国家重大战略需求，深化教学科研改革，加强基础研究和科技攻关，提高人才培养质量，更好服务经济社会发展，为建设教育强国科技强国，推进中国式现代化做出新的贡献。</w:t>
      </w:r>
    </w:p>
    <w:p w14:paraId="33818F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——2025年</w:t>
      </w:r>
      <w:r>
        <w:rPr>
          <w:rFonts w:hint="eastAsia" w:ascii="Times New Roman" w:hAnsi="Times New Roman" w:eastAsia="仿宋"/>
          <w:sz w:val="32"/>
          <w:lang w:val="en-US" w:eastAsia="zh-CN"/>
        </w:rPr>
        <w:t>10</w:t>
      </w:r>
      <w:r>
        <w:rPr>
          <w:rFonts w:hint="eastAsia" w:ascii="Times New Roman" w:hAnsi="Times New Roman" w:eastAsia="仿宋"/>
          <w:sz w:val="32"/>
          <w:lang w:eastAsia="zh-CN"/>
        </w:rPr>
        <w:t>月</w:t>
      </w:r>
      <w:r>
        <w:rPr>
          <w:rFonts w:hint="eastAsia" w:ascii="Times New Roman" w:hAnsi="Times New Roman" w:eastAsia="仿宋"/>
          <w:sz w:val="32"/>
          <w:lang w:val="en-US" w:eastAsia="zh-CN"/>
        </w:rPr>
        <w:t>2</w:t>
      </w:r>
      <w:r>
        <w:rPr>
          <w:rFonts w:hint="eastAsia" w:ascii="Times New Roman" w:hAnsi="Times New Roman" w:eastAsia="仿宋"/>
          <w:sz w:val="32"/>
          <w:lang w:eastAsia="zh-CN"/>
        </w:rPr>
        <w:t>日，习近平给天津大学全体师生的回信</w:t>
      </w:r>
    </w:p>
    <w:p w14:paraId="578B2F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新征程上，希望你们弘扬优良办学传统，矢志强农报国，深化教育教学改革，加强农业科技创新和成果转化应用，努力培养更多知农爱农的专业人才，为建设农业强国、推进中国式现代化作出新的贡献。</w:t>
      </w:r>
    </w:p>
    <w:p w14:paraId="5956CF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——2025年10月</w:t>
      </w:r>
      <w:r>
        <w:rPr>
          <w:rFonts w:hint="eastAsia" w:ascii="Times New Roman" w:hAnsi="Times New Roman" w:eastAsia="仿宋"/>
          <w:sz w:val="32"/>
          <w:lang w:val="en-US" w:eastAsia="zh-CN"/>
        </w:rPr>
        <w:t>16</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习近平给中国农业大学全体师生的回信</w:t>
      </w:r>
    </w:p>
    <w:p w14:paraId="6CBE18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小标宋简体" w:cs="Times New Roman"/>
          <w:b w:val="0"/>
          <w:bCs w:val="0"/>
          <w:i w:val="0"/>
          <w:iCs w:val="0"/>
          <w:caps w:val="0"/>
          <w:spacing w:val="0"/>
          <w:sz w:val="44"/>
          <w:szCs w:val="44"/>
          <w:shd w:val="clear" w:color="auto" w:fill="FFFFFF"/>
        </w:rPr>
      </w:pPr>
      <w:r>
        <w:rPr>
          <w:rFonts w:hint="eastAsia" w:ascii="Times New Roman" w:hAnsi="Times New Roman" w:eastAsia="仿宋"/>
          <w:sz w:val="32"/>
        </w:rPr>
        <w:br w:type="page"/>
      </w:r>
    </w:p>
    <w:p w14:paraId="64D11A73">
      <w:pPr>
        <w:keepNext w:val="0"/>
        <w:keepLines w:val="0"/>
        <w:pageBreakBefore w:val="0"/>
        <w:widowControl w:val="0"/>
        <w:kinsoku/>
        <w:wordWrap/>
        <w:overflowPunct/>
        <w:topLinePunct w:val="0"/>
        <w:autoSpaceDE/>
        <w:autoSpaceDN/>
        <w:bidi w:val="0"/>
        <w:adjustRightInd/>
        <w:snapToGrid/>
        <w:spacing w:after="157" w:afterLines="50" w:line="800" w:lineRule="exact"/>
        <w:jc w:val="center"/>
        <w:textAlignment w:val="auto"/>
        <w:outlineLvl w:val="0"/>
        <w:rPr>
          <w:rFonts w:hint="eastAsia" w:ascii="Times New Roman" w:hAnsi="Times New Roman" w:eastAsia="方正小标宋简体" w:cs="Times New Roman"/>
          <w:b w:val="0"/>
          <w:bCs w:val="0"/>
          <w:i w:val="0"/>
          <w:iCs w:val="0"/>
          <w:caps w:val="0"/>
          <w:spacing w:val="0"/>
          <w:w w:val="85"/>
          <w:sz w:val="44"/>
          <w:szCs w:val="44"/>
          <w:shd w:val="clear" w:color="auto" w:fill="FFFFFF"/>
        </w:rPr>
      </w:pPr>
      <w:bookmarkStart w:id="8" w:name="_Toc32237"/>
      <w:bookmarkStart w:id="9" w:name="_Toc20450"/>
      <w:r>
        <w:rPr>
          <w:rFonts w:hint="eastAsia" w:ascii="Times New Roman" w:hAnsi="Times New Roman" w:eastAsia="方正小标宋简体" w:cs="Times New Roman"/>
          <w:b w:val="0"/>
          <w:bCs w:val="0"/>
          <w:i w:val="0"/>
          <w:iCs w:val="0"/>
          <w:caps w:val="0"/>
          <w:spacing w:val="0"/>
          <w:w w:val="85"/>
          <w:sz w:val="44"/>
          <w:szCs w:val="44"/>
          <w:shd w:val="clear" w:color="auto" w:fill="FFFFFF"/>
        </w:rPr>
        <w:t>习近平总书记关于经济工作的重要论述</w:t>
      </w:r>
      <w:bookmarkEnd w:id="8"/>
      <w:bookmarkEnd w:id="9"/>
    </w:p>
    <w:p w14:paraId="48A02C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高质量发展是全面建设社会主义现代化国家的首要任务。发展是中国共产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14:paraId="2D55EE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《高举中国特色社会主义伟大旗帜，为全面建设社会主义现代化国家而团结奋斗》（2022年10月16日），《习近平著作选读》第一卷，人民出版社2023年版，第23页</w:t>
      </w:r>
    </w:p>
    <w:p w14:paraId="4AED73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链供应链韧性和安全水平，着力推进城乡融合和区域协调发展，推动经济实现质的有效提升和量的合理增长。</w:t>
      </w:r>
    </w:p>
    <w:p w14:paraId="773C1A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《高举中国特色社会主义伟大旗帜，为全面建设社会主义现代化国家而团结奋斗》（2022年10月16日），《习近平著作选读》第一卷，人民出版社2023年版，第23-24页</w:t>
      </w:r>
    </w:p>
    <w:p w14:paraId="51288F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总需求不足是当前经济运行面临的突出矛盾。必须大力实施扩大内需战略，采取更加有力的措施，使社会再生产实现良性循环。我国通过扩大内需有效应对了1998年亚洲金融危机、2008年国际金融危机、2020年以来新冠肺炎疫情冲击，积累了成功经验，要优化政策举措，充分发挥消费的基础作用和投资的关键作用。</w:t>
      </w:r>
    </w:p>
    <w:p w14:paraId="166C99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《当前经济工作的几个重大问题》（2022年12月15日），《求是》杂志2023年第4期</w:t>
      </w:r>
    </w:p>
    <w:p w14:paraId="6887CB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更好统筹扩大内需和深化供给侧结构性改革，增强国内大循环动力和可靠性。构建新发展格局的关键在于实现经济循环的畅通无阻。能否实现，主要取决于供给和需求两端是否动力强劲、总体匹配，动态平衡、良性互动。这就需要把扩大内需战略同深化供给侧结构性改革有机结合起来，供需两端同时发力、协调配合，形成需求牵引供给、供给创造需求的更高水平动态平衡，实现国民经济良性循环。要坚决贯彻落实扩大内需战略规划纲要，尽快形成完整内需体系，着力扩大有收入支撑的消费需求、有合理回报的投资需求、有本金和债务约束的金融需求。要建立和完善扩大居民消费的长效机制，使居民有稳定收入能消费、没有后顾之忧敢消费、消费环境优获得感强愿消费。要完善扩大投资机制，拓展有效投资空间，适度超前部署新型基础设施建设，扩大高技术产业和战略性新兴产业投资，持续激发民间投资活力。要继续深化供给侧结构性改革，持续推动科技创新、制度创新，突破供给约束堵点、卡点、脆弱点，增强产业链供应链的竞争力和安全性，以自主可控、高质量的供给适应满足现有需求，创造引领新的需求。供给和需求严重失衡错位、循环不畅，是经济金融领域重大风险的根源之一，统筹好扩大内需和深化供给侧结构性改革也有助于防范化解经济金融领域风险。</w:t>
      </w:r>
    </w:p>
    <w:p w14:paraId="43FBB0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《加快构建新发展格局，把握未来发展主动权》（2023年1月31日），《习近平经济文选》第一卷，中央文献出版社2025年版，第469-470页</w:t>
      </w:r>
    </w:p>
    <w:p w14:paraId="2EDB09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加快建设现代化产业体系，夯实新发展格局的产业基础。新发展格局以现代化产业体系为基础，经济循环畅通需要各产业有序链接、高效畅通。当前，全球产业体系和产业链供应链呈现多元化布局、区域化合作、绿色化转型、数字化加速的态势，这是经济发展规律和历史大趋势，不以人的意志为转移。我们要继续把发展经济的着力点放在实体经济上，扎实推进新型工业化，加快建设制造强国、质量强国、网络强国、数字中国，打造具有国际竞争力的数字产业集群。顺应产业发展大势，从时空两方面统筹抓好产业升级和产业转移。一方面，推动短板产业补链、优势产业延链，传统产业升链、新兴产业建链，增强产业发展的接续性和竞争力；另一方面，深化改革健全区域战略统筹、市场一体化发展等机制，优化生产力布局，推动重点产业在国内外有序转移，支持企业深度参与全球产业分工和合作，促进内外产业深度融合，打造自主可控、安全可靠、竞争力强的现代化产业体系。</w:t>
      </w:r>
    </w:p>
    <w:p w14:paraId="7F23EE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《加快构建新发展格局，把握未来发展主动权》（2023年1月31日），《习近平经济文选》第一卷，中央文献出版社2025年版，第471页</w:t>
      </w:r>
    </w:p>
    <w:p w14:paraId="18FCFF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全面推进城乡、区域协调发展，提高国内大循环的覆盖面。只有实现了城乡、区域协调发展，国内大循环的空间才能更广阔、成色才能更足。乡村既是巨大的消费市场，又是巨大的要素市场，是国内大循环的重要组成部分。要充分发挥乡村作为消费市场和要素市场的重要作用，全面推进乡村振兴，推进以县城为重要载体的城镇化建设，推动城乡融合发展，增强城乡经济联系，畅通城乡经济循环。防止各地搞自我小循环，打消区域壁垒，真正形成全国统一大市场。推动区域协调发展战略、区域重大战略、主体功能区战略等深度融合，优化重大生产力布局，促进各类要素合理流动和高效集聚，畅通国内大循环。</w:t>
      </w:r>
    </w:p>
    <w:p w14:paraId="7F546F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《加快构建新发展格局，把握未来发展主动权》（2023年1月31日），《习近平经济文选》第一卷，中央文献出版社2025年版，第471-472页</w:t>
      </w:r>
    </w:p>
    <w:p w14:paraId="12E6C2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以开放促改革、促发展是我国现代化建设不断取得新成就的重要法宝。今年是改革开放45周年，要继续做好自身改革这篇大文章，既扩大开放之门，又将改革之路走稳。要更加主动对接高标准国际经贸规则，稳步扩大规则、规制、管理、标准等制度型开放，加快打造对外开放新高地，建设更高水平开放型经济新体制，加快构建新发展格局。要积极营造市场化、法治化、国际化一流营商环境，以推动加入《全面与进步跨太平洋伙伴关系协定》和《数字经济伙伴关系协定》为契机，进一步激发进口潜力、放宽市场准入、推动多边和双边合作深入发展，增强对外资的吸引力。要加快建设贸易强国，升级货物贸易，创新服务贸易，发展数字贸易，以数字化绿色化为方向，进一步提升国际分工地位，向全球价值链中高端迈进。同时，要注意维护国家经济安全。</w:t>
      </w:r>
    </w:p>
    <w:p w14:paraId="760485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在二十届中央政治局第八次集体学习时的讲话（2023年9月27日），《人民日报》2023年9月28日</w:t>
      </w:r>
    </w:p>
    <w:p w14:paraId="78394B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从外部环境看，世界百年未有之大变局全方位、深层次加速演进。从内在条件看，我国一些领域关键核心技术受制于人的局面尚未根本改变，城乡区域发展和收入分配差距依然较大，掣肘经济社会高质量发展。从工作推进情况看，有的领导干部认识不到位，实际工作中一遇到矛盾和困难又习惯性回到追求粗放扩张、低效发展的老路上；有的领导干部观念陈旧，名曰推动高质量发展、实际上“新瓶装旧酒”；有的领导干部能力不足，面对国内外新环境新挑战，不知如何推动高质量发展，等等。对这些问题，要高度重视，切实解决。我们必须牢记高质量发展是新时代的硬道理，完整、准确、全面贯彻新发展理念，把加快建设现代化经济体系、推进高水平科技自立自强、加快构建新发展格局、统筹推进深层次改革和高水平开放、统筹高质量发展和高水平安全等战略任务落实到位，完善推动高质量发展的考核评价体系，为推动高质量发展打牢基础。</w:t>
      </w:r>
    </w:p>
    <w:p w14:paraId="1F45CF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24A0A9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大力推进科技创新。新质生产力主要由技术革命性突破催生而成。科技创新能够催生新产业、新模式、新动能，是发展新质生产力的核心要素。这就要求我们加强科技创新特别是原创性、颠覆性科技创新，加快实现高水平科技自立自强。要深入实施科教兴国战略、人才强国战略、创新驱动发展战略，坚持“四个面向”，强化国家战略科技力量，有组织推进战略导向的原创性、基础性研究。要聚焦国家战略和经济社会发展现实需要，以关键共性技术、前沿引领技术、现代工程技术、颠覆性技术创新为突破口，充分发挥新型举国体制优势，打好关键核心技术攻坚战，使原创性、颠覆性科技创新成果竞相涌现，培育发展新质生产力的新动能。</w:t>
      </w:r>
    </w:p>
    <w:p w14:paraId="59B28D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3A1CED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着力推进发展方式创新。绿色发展是高质量发展的底色，新质生产力本身就是绿色生产力。我们必须加快发展方式绿色转型，助力碳达峰碳中和。要牢固树立和践行绿水青山就是金山银山的理念，坚定不移走生态优先、绿色发展之路。加快绿色科技创新和先进绿色技术推广应用，做强绿色制造业，发展绿色服务业，壮大绿色能源产业，发展绿色低碳产业和供应链，构建绿色低碳循环经济体系。持续优化支持绿色低碳发展的经济政策工具箱，发挥绿色金融的牵引作用，打造高效生态绿色产业集群。同时，在全社会大力倡导绿色健康生活方式。</w:t>
      </w:r>
    </w:p>
    <w:p w14:paraId="3E53FE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1614D6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扎实推进体制机制创新。生产关系必须与生产力发展要求相适应。发展新质生产力，必须进一步全面深化改革，形成与之相适应的新型生产关系。新质生产力既需要政府超前规划引导、科学政策支持，也需要市场机制调节、企业等微观主体不断创新，是政府“有形之手”和市场“无形之手”共同培育和驱动形成的。因此，要深化经济体制、科技体制等改革，着力打通束缚新质生产力发展的堵点卡点，建立高标准市场体系，创新生产要素配置方式，让各类先进优质生产要素向发展新质生产力顺畅流动。同时，要扩大高水平对外开放，为发展新质生产力营造良好国际环境。</w:t>
      </w:r>
    </w:p>
    <w:p w14:paraId="09F394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43099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议》稿突出做强国内大循环，对建设强大国内市场、加快构建高水平社会主义市场经济体制作出部署，强调坚持扩大内需这个战略基点，坚持惠民生和促消费、投资于物和投资于人紧密结合，大力提振消费，扩大有效投资，坚决破除阻碍全国统一大市场建设卡点堵点，强调充分激发各类经营主体活力，加快完善要素市场化配置体制机制，提升宏观经济治理效能。同时，提出拓展国际循环，稳步扩大制度型开放，维护多边贸易体制，高质量共建“一带一路”。</w:t>
      </w:r>
    </w:p>
    <w:p w14:paraId="5A324D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《关于〈中共中央关于制定国民经济和社会发展第十五个五年规划的建议〉的说明》（2025年10月20日），《求是》杂志2025年第21期</w:t>
      </w:r>
    </w:p>
    <w:p w14:paraId="7B2CCD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做好明年经济工作，要以新时代中国特色社会主义思想为指导，深入贯彻党的二十大和二十届历次全会精神，完整准确全面贯彻新发展理念，加快构建新发展格局，着力推动高质量发展，坚持稳中求进工作总基调，更好统筹国内经济工作和国际经贸斗争，更好统筹发展和安全，实施更加积极有为的宏观政策，增强政策前瞻性针对性协同性，持续扩大内需、优化供给，做优增量、盘活存量，因地制宜发展新质生产力，纵深推进全国统一大市场建设，持续防范化解重点领域风险，着力稳就业、稳企业、稳市场、稳预期，推动经济实现质的有效提升和量的合理增长，保持社会和谐稳定。</w:t>
      </w:r>
    </w:p>
    <w:p w14:paraId="7B6178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在中共中央召开的党外人士座谈会上的讲话（2025年12月3日），《人民日报》2025年12月9日</w:t>
      </w:r>
    </w:p>
    <w:p w14:paraId="17CD81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现代化产业体系、实现产业体系整体跃升，是“十五五”时期的重要战略任务。各地区各行业要找准定位，坚持智能化、绿色化、融合化方向，发挥比较优势，形成上下游产业相互衔接、各展其长、同向发力的生动局面。要保持制造业合理比重，大力发展先进制造业。因地制宜发展新质生产力，推动科技创新和产业创新深度融合。要建设现代化基础设施。</w:t>
      </w:r>
    </w:p>
    <w:p w14:paraId="722B9E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习近平2026年1月20日在省部级主要领导干部学习贯彻党的二十届四中全会精神专题研讨班开班式上的讲话</w:t>
      </w:r>
    </w:p>
    <w:p w14:paraId="36C6EF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2026年经济工作头绪多，要抓住关键、纲举目张。各地区要准确把握在全国发展大局中的定位，强化主体功能，发挥比较优势。加强改革攻坚、政策赋能和要素保障，支持经济大省挑大梁。支持京津冀、长三角、粤港澳大湾区打造世界级城市群，持续提升综合竞争力。高标准高质量推进雄安新区建设。提升成渝地区双城经济圈发展能级。推动长江中游城市群等加快发展。加强重点城市群协调联动，健全规划统筹、产业协作、利益共享等机制，实施国家产业转移发展提升工程，深化跨行政区合作。加强主要海湾整体规划，推动海洋经济高质量发展。</w:t>
      </w:r>
    </w:p>
    <w:p w14:paraId="13634C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——《当前经济工作的重点任务》（2026年2月15日），《求是》杂志2026年第4期</w:t>
      </w:r>
    </w:p>
    <w:p w14:paraId="06F78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完成“十五五”经济社会发展目标任务，需要应对更加复杂的环境、解决更多深层次矛盾。江苏等经济大省处在改革开放前沿，要在研究新情况、解决新问题上下功夫、出经验。</w:t>
      </w:r>
    </w:p>
    <w:p w14:paraId="3CCEA4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习近平2026年3月5日在参加十四届全国人大四次会议江苏代表团审议时的讲话</w:t>
      </w:r>
    </w:p>
    <w:p w14:paraId="4C371934">
      <w:pPr>
        <w:rPr>
          <w:rFonts w:hint="eastAsia" w:ascii="Times New Roman" w:hAnsi="Times New Roman" w:eastAsia="仿宋"/>
          <w:sz w:val="32"/>
        </w:rPr>
      </w:pPr>
      <w:r>
        <w:rPr>
          <w:rFonts w:hint="eastAsia" w:ascii="Times New Roman" w:hAnsi="Times New Roman" w:eastAsia="仿宋"/>
          <w:sz w:val="32"/>
        </w:rPr>
        <w:br w:type="page"/>
      </w:r>
    </w:p>
    <w:p w14:paraId="7923FF4E">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0" w:name="_Toc18772"/>
      <w:bookmarkStart w:id="11" w:name="_Toc16812"/>
      <w:r>
        <w:rPr>
          <w:rFonts w:hint="eastAsia" w:ascii="Times New Roman" w:hAnsi="Times New Roman" w:eastAsia="方正小标宋简体" w:cs="Times New Roman"/>
          <w:b w:val="0"/>
          <w:bCs w:val="0"/>
          <w:i w:val="0"/>
          <w:iCs w:val="0"/>
          <w:caps w:val="0"/>
          <w:spacing w:val="0"/>
          <w:w w:val="95"/>
          <w:sz w:val="44"/>
          <w:szCs w:val="44"/>
          <w:shd w:val="clear" w:color="auto" w:fill="FFFFFF"/>
        </w:rPr>
        <w:t>习近平在湖北考察时强调 鼓足干劲奋发进取</w:t>
      </w:r>
      <w:bookmarkEnd w:id="10"/>
      <w:bookmarkEnd w:id="11"/>
      <w:r>
        <w:rPr>
          <w:rFonts w:hint="eastAsia" w:ascii="Times New Roman" w:hAnsi="Times New Roman" w:eastAsia="方正小标宋简体" w:cs="Times New Roman"/>
          <w:b w:val="0"/>
          <w:bCs w:val="0"/>
          <w:i w:val="0"/>
          <w:iCs w:val="0"/>
          <w:caps w:val="0"/>
          <w:spacing w:val="0"/>
          <w:w w:val="95"/>
          <w:sz w:val="44"/>
          <w:szCs w:val="44"/>
          <w:shd w:val="clear" w:color="auto" w:fill="FFFFFF"/>
        </w:rPr>
        <w:t xml:space="preserve"> </w:t>
      </w:r>
    </w:p>
    <w:p w14:paraId="70ED825A">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2" w:name="_Toc20207"/>
      <w:bookmarkStart w:id="13" w:name="_Toc23580"/>
      <w:r>
        <w:rPr>
          <w:rFonts w:hint="eastAsia" w:ascii="Times New Roman" w:hAnsi="Times New Roman" w:eastAsia="方正小标宋简体" w:cs="Times New Roman"/>
          <w:b w:val="0"/>
          <w:bCs w:val="0"/>
          <w:i w:val="0"/>
          <w:iCs w:val="0"/>
          <w:caps w:val="0"/>
          <w:spacing w:val="0"/>
          <w:w w:val="95"/>
          <w:sz w:val="44"/>
          <w:szCs w:val="44"/>
          <w:shd w:val="clear" w:color="auto" w:fill="FFFFFF"/>
        </w:rPr>
        <w:t>久久为功善作善成 奋力谱写</w:t>
      </w:r>
      <w:bookmarkEnd w:id="12"/>
      <w:bookmarkEnd w:id="13"/>
    </w:p>
    <w:p w14:paraId="39FD9435">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4" w:name="_Toc30940"/>
      <w:bookmarkStart w:id="15" w:name="_Toc17906"/>
      <w:r>
        <w:rPr>
          <w:rFonts w:hint="eastAsia" w:ascii="Times New Roman" w:hAnsi="Times New Roman" w:eastAsia="方正小标宋简体" w:cs="Times New Roman"/>
          <w:b w:val="0"/>
          <w:bCs w:val="0"/>
          <w:i w:val="0"/>
          <w:iCs w:val="0"/>
          <w:caps w:val="0"/>
          <w:spacing w:val="0"/>
          <w:w w:val="95"/>
          <w:sz w:val="44"/>
          <w:szCs w:val="44"/>
          <w:shd w:val="clear" w:color="auto" w:fill="FFFFFF"/>
        </w:rPr>
        <w:t>中国式现代化湖北篇章</w:t>
      </w:r>
      <w:bookmarkEnd w:id="14"/>
      <w:bookmarkEnd w:id="15"/>
    </w:p>
    <w:p w14:paraId="151702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2024年</w:t>
      </w:r>
      <w:r>
        <w:rPr>
          <w:rFonts w:hint="eastAsia" w:ascii="Times New Roman" w:hAnsi="Times New Roman" w:eastAsia="仿宋"/>
          <w:sz w:val="32"/>
        </w:rPr>
        <w:t>11月6日电 中共中央总书记、国家主席、中央军委主席习近平近日在湖北考察时强调，湖北要深入贯彻党的二十大和二十届三中全会精神，坚持稳中求进工作总基调，牢牢把握在构建新发展格局中的使命任务，充分发挥自身优势，鼓足干劲、奋发进取，久久为功、善作善成，在长江经济带高质量发展中奋勇争先，加快建成中部地区崛起的重要战略支点，奋力谱写中国式现代化湖北篇章。</w:t>
      </w:r>
    </w:p>
    <w:p w14:paraId="7044E3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11月4日至6日，习近平在湖北省委书记王蒙徽和省长王忠林陪同下，先后来到孝感、咸宁、武汉，深入博物馆、农村、科技和产业创新平台考察调研。</w:t>
      </w:r>
    </w:p>
    <w:p w14:paraId="726E7E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4日下午，习近平来到孝感市云梦县博物馆参观出土秦汉简牍展。展出的秦律十八种表明，早在2200多年前，我国古代法律制度就已成体系。习近平详细听取简牍内容、历史文化价值和保护研究情况介绍，指出要继续加强考古研究，提高文物保护水平，为弘扬中华优秀传统文化、增强文化自信提供坚实支撑，让中华文明瑰宝永续留存、泽惠后人，激励人们不断增强民族自豪感和自信心。</w:t>
      </w:r>
    </w:p>
    <w:p w14:paraId="31BEB4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日上午，习近平前往咸宁市嘉鱼县，首先到潘家湾镇十里蔬菜长廊考察。深秋时节，这里仍然满目青翠、生机勃勃。习近平走进田间，察看蔬菜长势，详细询问蔬菜品种、种植技术、销售等情况。他强调，农村天地广阔，农业大有可为。发展现代农业，建设农业强国，必须依靠科技进步，让科技为农业现代化插上腾飞的翅膀。他勉励当地干部群众走科技之路、质量之路、品牌之路，把蔬菜种植这个富民产业进一步做好，让更多群众增收致富。</w:t>
      </w:r>
    </w:p>
    <w:p w14:paraId="443875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随后，习近平来到潘家湾镇四邑村，先后走进村养老服务驿站、党群服务中心，察看养老设施和便民惠民服务情况，了解村级组织运行和整治形式主义为基层减负等工作。他指出，要进一步加强党建引领，抓住“一老一小”这个重点，更加精准有效地为群众排忧解难。要持续为基层减负，让基层干部能够用更多时间和精力来服务群众。</w:t>
      </w:r>
    </w:p>
    <w:p w14:paraId="647A46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村民熊成龙家，习近平仔细察看家居生活，同一家人围坐在一起，了解生产、孩子就业创业、家庭收入、养老医疗等情况。听说这些年城乡基本公共服务体系不断健全，农民物质文化生活越来越有保障，习近平很高兴。他希望一家人继续努力，把生产、生活搞得更好，把孩子培养好，让好日子越过越红火。</w:t>
      </w:r>
    </w:p>
    <w:p w14:paraId="1A8FDC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离开村子时，村民们热情欢送总书记。习近平对大家说，推进中国式现代化，必须加快推进乡村振兴，首先是要发展富民产业。希望乡亲们在党组织带领下，齐心协力、团结奋斗，用自己勤劳的双手，让特色产业更有效益，把村庄建设得更美，共同创造幸福美好的生活！</w:t>
      </w:r>
    </w:p>
    <w:p w14:paraId="15370E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日下午，习近平到武汉产业创新发展研究院考察，观看科技创新供应链平台成功案例展示和科技创新成果，了解推进科技创新的举措，同科研人员和企业负责人深入探讨交流。他强调，实现高水平科技自立自强、发展新质生产力，对科技创新和产业创新融合提出了更为迫切的需求。广大科技工作者和企业家要增强自信、志存高远、协同发力，在提升创新体系整体效能、建设现代化产业体系中不断建功立业。</w:t>
      </w:r>
    </w:p>
    <w:p w14:paraId="3A9134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6日上午，习近平听取湖北省委和省政府工作汇报，对湖北各项工作取得的成绩给予肯定，对下一步工作提出明确要求。</w:t>
      </w:r>
    </w:p>
    <w:p w14:paraId="14A142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湖北科教人才优势突出、科技创新能力较强，要在推进科技创新和产业创新上开拓进取。主动融入全国创新链，努力打造具有全国影响力的科技创新高地，更好发挥科技创新策源功能。围绕重点产业强化创新链产业链资金链人才链融合，加强关键核心技术研发攻关，构建大中小企业协同创新机制，提升科技成果转化水平。坚持传统产业转型升级和培育壮大新兴产业、未来产业齐头并进，因地制宜发展新质生产力，打造更多叫得响的品牌。把修复长江生态环境摆在压倒性位置，着力建设安全韧性现代水网，全面推进流域综合治理，坚定推进长江十年禁渔。</w:t>
      </w:r>
    </w:p>
    <w:p w14:paraId="29B1CF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湖北要在全面深化改革和扩大高水平开放上勇于探索。抓好重点领域和关键环节改革，全面融入全国统一大市场建设，构建更加公平、更有活力的市场环境。坚持和落实“两个毫不动摇”，推动多种所有制经济相互促进、共同发展。坚持对内对外开放并重、打造内陆开放高地，深化区域合作，有序优化产业布局。深化内外贸一体化改革，积极参与高质量共建“一带一路”，系统提升开放枢纽功能。</w:t>
      </w:r>
    </w:p>
    <w:p w14:paraId="4490BF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湖北要在城乡融合发展和乡村全面振兴上奋发有为。以武汉都市圈为中心，推进长江中游城市群联动发展。推进以县城为重要载体的新型城镇化建设，发展各具特色的县域经济。扛牢粮食生产责任，抓实重要农产品稳产保供。挖掘特色产业和多种经营潜力，提高农业发展质量和效益。巩固拓展脱贫攻坚成果，加快革命老区振兴发展。统筹推进基本公共服务体系建设和基层治理，扎实做好民生保障各项工作。深化城乡精神文明建设，推进移风易俗。</w:t>
      </w:r>
    </w:p>
    <w:p w14:paraId="330D95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湖北历史文化底蕴深厚、红色资源丰富，要在加强文化资源保护和推动文化创新发展上担当使命。系统推进历史文化遗产保护传承和活化利用，加强长江文明溯源研究和传播展示。大力弘扬大别山精神、抗洪精神、抗疫精神，广泛践行社会主义核心价值观。实施文化惠民工程，积极发展新型文化业态，把更多优质文化产品和服务送到群众身边。打造精品文旅品牌和线路，把文化旅游业培育成为支柱产业。</w:t>
      </w:r>
    </w:p>
    <w:p w14:paraId="1B97DD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要紧紧围绕抓改革促发展加强党的建设，提振党员干部干事创业精气神，既勇于开拓创新又持之以恒抓好落实，既敢拼敢闯又善于团结协作，努力创造经得起历史、实践和人民检验的业绩。加强基层党组织建设，打造坚强战斗堡垒。推进党纪学习教育常态化长效化，驰而不息正风肃纪反腐，不断巩固发展风清气正的政治生态。</w:t>
      </w:r>
    </w:p>
    <w:p w14:paraId="34617B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习近平强调，今年还剩下不到两个月时间，各项工作特别是经济工作要进一步抓紧抓实，努力实现全年经济社会发展目标。</w:t>
      </w:r>
    </w:p>
    <w:p w14:paraId="723094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何立峰及中央和国家机关有关部门负责同志陪同考察。</w:t>
      </w:r>
    </w:p>
    <w:p w14:paraId="56B55EF4">
      <w:pPr>
        <w:rPr>
          <w:rFonts w:hint="eastAsia" w:ascii="Times New Roman" w:hAnsi="Times New Roman" w:eastAsia="仿宋"/>
          <w:sz w:val="32"/>
        </w:rPr>
      </w:pPr>
      <w:r>
        <w:rPr>
          <w:rFonts w:hint="eastAsia" w:ascii="Times New Roman" w:hAnsi="Times New Roman" w:eastAsia="仿宋"/>
          <w:sz w:val="32"/>
        </w:rPr>
        <w:br w:type="page"/>
      </w:r>
    </w:p>
    <w:p w14:paraId="3E789946">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6" w:name="_Toc28793"/>
      <w:bookmarkStart w:id="17" w:name="_Toc29632"/>
      <w:r>
        <w:rPr>
          <w:rFonts w:hint="eastAsia" w:ascii="Times New Roman" w:hAnsi="Times New Roman" w:eastAsia="方正小标宋简体" w:cs="Times New Roman"/>
          <w:b w:val="0"/>
          <w:bCs w:val="0"/>
          <w:i w:val="0"/>
          <w:iCs w:val="0"/>
          <w:caps w:val="0"/>
          <w:spacing w:val="0"/>
          <w:w w:val="95"/>
          <w:sz w:val="44"/>
          <w:szCs w:val="44"/>
          <w:shd w:val="clear" w:color="auto" w:fill="FFFFFF"/>
        </w:rPr>
        <w:t>习近平在湖北武汉考察时强调 把科技的命脉牢牢掌握在自己手中 不断提升我国发展独立性自主性安全性</w:t>
      </w:r>
      <w:bookmarkEnd w:id="16"/>
      <w:bookmarkEnd w:id="17"/>
    </w:p>
    <w:p w14:paraId="2B476E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2022年</w:t>
      </w:r>
      <w:r>
        <w:rPr>
          <w:rFonts w:hint="eastAsia" w:ascii="Times New Roman" w:hAnsi="Times New Roman" w:eastAsia="仿宋"/>
          <w:sz w:val="32"/>
        </w:rPr>
        <w:t>6月29日电 中共中央总书记、国家主席、中央军委主席习近平28日在湖北省武汉市考察时强调，科技自立自强是国家强盛之基、安全之要。我们必须完整、准确、全面贯彻新发展理念，深入实施创新驱动发展战略，把科技的命脉牢牢掌握在自己手中，在科技自立自强上取得更大进展，不断提升我国发展独立性、自主性、安全性，催生更多新技术新产业，开辟经济发展的新领域新赛道，形成国际竞争新优势。</w:t>
      </w:r>
    </w:p>
    <w:p w14:paraId="16AFE7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28日下午，习近平在湖北省委书记王蒙徽、省长王忠林陪同下，深入武汉的企业、社区调研。</w:t>
      </w:r>
    </w:p>
    <w:p w14:paraId="789691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首先来到武汉华工激光工程有限责任公司考察。在企业研发综合大楼，习近平听取湖北省光电子信息产业发展及核心技术攻关情况介绍，仔细察看芯片产业创新成果展示。习近平指出，光电子信息产业是应用广泛的战略高技术产业，也是我国有条件率先实现突破的高技术产业。湖北武汉东湖新技术开发区在光电子信息产业领域独树一帜。要加强技术研发攻关，掌握更多具有自主知识产权的核心技术，不断延伸创新链、完善产业链，为推动我国光电子信息产业加快发展作出更大贡献。随着我国发展壮大，突破“卡脖子”关键核心技术刻不容缓，必须坚持问题导向，发挥新型举国体制优势，踔厉奋发、奋起直追，加快实现科技自立自强。</w:t>
      </w:r>
    </w:p>
    <w:p w14:paraId="307F5E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先后走进企业激光科技馆、半导体面板激光智能装备生产车间，察看激光技术产业应用展品。习近平强调，高端制造是经济高质量发展的重要支撑。推动我国制造业转型升级，建设制造强国，必须加强技术研发，提高国产化替代率，把科技的命脉掌握在自己手中，国家才能真正强大起来。</w:t>
      </w:r>
    </w:p>
    <w:p w14:paraId="02F757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车间大楼前，习近平同企业职工亲切交流。习近平指出，我国是世界第二大经济体，但还有不少短板，一些产业的基础还不是很牢固，进一步发展必须靠创新。全面建设社会主义现代化国家，实现第二个百年奋斗目标，创新是一个决定性因素。党中央高度重视科技创新，实施科教兴国战略和创新驱动发展战略。如果我们每一座城市、每一个高新技术开发区、每一家科技企业、每一位科研工作者都能围绕国家确定的发展方向扎扎实实推进科技创新，那么我们就一定能够实现既定目标。我们这一代人必须承担起这一光荣使命。科技创新，一靠投入，二靠人才。看到这里聚集了不少精英人才，大家都很年轻，充满活力，我感到很高兴。党中央十分关心科技人才成长，各级党委和政府要尽可能创造有利于科技创新的体制机制和工作生活环境，让科技工作者为祖国和人民作贡献。希望大家继续努力，取得更大成绩。</w:t>
      </w:r>
    </w:p>
    <w:p w14:paraId="400D5E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随后来到东湖高新区左岭街道智苑社区考察。该社区是一个国有企业棚改还建小区，新冠肺炎疫情发生后，严格落实五级包保制度，形成返岗复工和防控管理相结合的社区稳定保障体系，有序推动居民生活工作恢复正常。在听取湖北省常态化疫情防控和疫后社区治理情况介绍后，习近平强调，2020年武汉保卫战胜利以来，武汉这两年又遇到了多次聚集性疫情，但很快控制住了，没有发生大的反弹。武汉市常态化疫情防控工作做得是好的，经验值得总结。实践证明，党中央确定的疫情防控方针政策是正确的、有效的，必须毫不动摇坚持。</w:t>
      </w:r>
    </w:p>
    <w:p w14:paraId="078705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走进志愿服务客厅，向社区工作者、下沉党员干部、志愿者了解基层疫情联防联控机制运行情况，勉励他们把防控一线的篱笆扎结实，为居民营造一个安心祥和的生活环境。习近平在社区边走边看，对社区便民核酸采样等常态化疫情防控措施表示肯定。习近平强调，在应对疫情的斗争中，无论是应急状态防控还是常态化防控，社区都发挥了十分重要的作用。总的来讲，要靠早发现、快处置，靠广大人民群众众志成城，靠社区这个重要基础。要完善社区常态化防控措施，发现疫情后一定要果断，不能迟疑，采取科学严格的管控措施，提高科学防控、精准防控水平，坚决守住社区这道防线。</w:t>
      </w:r>
    </w:p>
    <w:p w14:paraId="098608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智苑社区围绕老龄化突出问题，创新养老服务模式，建立了以居家为基础、社区为依托、机构为补充、医养相结合的养老服务模式。在社区党群服务中心，习近平向社区工作者了解党建引领基层社区治理及便民服务等情况，并同前来办事的老年人亲切交谈，详细询问他们的家庭情况。习近平指出，社区是城市治理体系的基本单元。我国国家治理体系的一个优势就是把城乡社区基础筑牢。要加强社区党组织建设，强化党组织的政治功能和组织功能，更好发挥党组织在社区治理中的领导作用，更好发挥党员先锋模范作用。要把更多资源下沉到社区来，充实工作力量，加强信息化建设，提高应急反应能力和管理服务水平，夯实城市治理基层基础。</w:t>
      </w:r>
    </w:p>
    <w:p w14:paraId="052747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社区小广场上，干部群众纷纷围拢过来，欢呼着向总书记问好。习近平亲切地对大家说，我一直牵挂着武汉人民，时隔两年，再次来到武汉这座英雄的城市看望大家。疫情暴发以来，广大社区工作者长期坚守在防控一线，承担了大量繁杂琐碎的具体工作，竭诚为社区居民服务，非常辛苦，功不可没。这里，我向大家并向全国广大社区工作者表示诚挚的慰问。</w:t>
      </w:r>
    </w:p>
    <w:p w14:paraId="2988E4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新冠肺炎疫情是一场大考。我们坚持人民至上、生命至上，坚持外防输入、内防反弹，坚持动态清零，因时因势不断调整防控措施，最大程度保护了人民生命安全和身体健康。我国人口基数大，如果搞“集体免疫”、“躺平”之类的防控政策，后果不堪设想。我们实施动态清零政策，是党中央从党的性质宗旨出发、从我国国情出发确定的，宁可暂时影响一点经济发展，也不能让人民群众生命安全和身体健康受到伤害，尤其是要保护好老人、孩子。如果算总账，我们的防疫措施是最经济的、效果最好的。我们有中国共产党领导，有社区这个重要基层基础，有能力也有实力实行动态清零政策，直至取得最后胜利。</w:t>
      </w:r>
    </w:p>
    <w:p w14:paraId="508027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当前，疫情还没有见底，外防输入、内防反弹压力还很大。坚持就是胜利。要克服麻痹思想、厌战情绪、松劲心态，抓实抓细疫情防控各项工作，同时要尽可能推动经济平稳健康发展。各级党委和政府要想办法帮助人民群众解决实际困难，确保经济发展和人民群众生产生活少受影响。我们有信心统筹好疫情防控和经济社会发展工作，争取今年我国经济发展达到较好水平。</w:t>
      </w:r>
    </w:p>
    <w:p w14:paraId="4871A1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丁薛祥和中央有关部门负责同志陪同考察。</w:t>
      </w:r>
    </w:p>
    <w:p w14:paraId="5E1A3B72">
      <w:pPr>
        <w:rPr>
          <w:rFonts w:hint="eastAsia" w:ascii="Times New Roman" w:hAnsi="Times New Roman" w:eastAsia="仿宋"/>
          <w:sz w:val="32"/>
        </w:rPr>
      </w:pPr>
      <w:r>
        <w:rPr>
          <w:rFonts w:hint="eastAsia" w:ascii="Times New Roman" w:hAnsi="Times New Roman" w:eastAsia="仿宋"/>
          <w:sz w:val="32"/>
        </w:rPr>
        <w:br w:type="page"/>
      </w:r>
    </w:p>
    <w:p w14:paraId="278BB274">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w w:val="90"/>
          <w:sz w:val="44"/>
          <w:szCs w:val="44"/>
        </w:rPr>
      </w:pPr>
      <w:bookmarkStart w:id="18" w:name="_Toc15967"/>
      <w:bookmarkStart w:id="19" w:name="_Toc24154"/>
      <w:r>
        <w:rPr>
          <w:rFonts w:hint="eastAsia" w:ascii="Times New Roman" w:hAnsi="Times New Roman" w:eastAsia="方正小标宋简体" w:cs="方正小标宋简体"/>
          <w:w w:val="90"/>
          <w:sz w:val="44"/>
          <w:szCs w:val="44"/>
        </w:rPr>
        <w:t>习近平在参加湖北代表团审议时强调 整体谋划系统重塑全面提升 织牢织密公共卫生防护网</w:t>
      </w:r>
      <w:bookmarkEnd w:id="18"/>
      <w:bookmarkEnd w:id="19"/>
    </w:p>
    <w:p w14:paraId="3ADD2A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央视网消息（新闻联播）</w:t>
      </w:r>
      <w:r>
        <w:rPr>
          <w:rFonts w:hint="eastAsia" w:ascii="Times New Roman" w:hAnsi="Times New Roman" w:eastAsia="仿宋"/>
          <w:sz w:val="32"/>
          <w:lang w:val="en-US" w:eastAsia="zh-CN"/>
        </w:rPr>
        <w:t>2020年5月</w:t>
      </w:r>
      <w:r>
        <w:rPr>
          <w:rFonts w:hint="eastAsia" w:ascii="Times New Roman" w:hAnsi="Times New Roman" w:eastAsia="仿宋"/>
          <w:sz w:val="32"/>
        </w:rPr>
        <w:t>：中共中央总书记、国家主席、中央军委主席习近平24日下午在参加十三届全国人大三次会议湖北代表团审议时强调，防范化解重大疫情和突发公共卫生风险，事关国家安全和发展，事关社会政治大局稳定。要坚持整体谋划、系统重塑、全面提升，改革疾病预防控制体系，提升疫情监测预警和应急响应能力，健全重大疫情救治体系，完善公共卫生应急法律法规，深入开展爱国卫生运动，着力从体制机制层面理顺关系、强化责任。</w:t>
      </w:r>
    </w:p>
    <w:p w14:paraId="469F28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11AB82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当习近平走进会场时，全场起立，热烈鼓掌。</w:t>
      </w:r>
    </w:p>
    <w:p w14:paraId="13CC6C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罗杰、阎志、张文喜、宋庆礼、禹诚5位代表分别就加强公共卫生体系建设、加大对实体经济扶持、提升城乡基层治理水平、贫困山区大交通建设和脱贫产业发展、疫情防控展现中国制度优势等问题发表意见。习近平同代表们进行深入交流。</w:t>
      </w:r>
    </w:p>
    <w:p w14:paraId="6F1A39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认真听取代表发言后，习近平作了发言。他首先表示，湖北人民、武汉人民为疫情防控作出了重大贡献，也付出了巨大牺牲。武汉不愧为英雄的城市，湖北人民和武汉人民不愧为英雄的人民。他向在座各位、向湖北各族干部群众致以诚挚的问候和衷心的感谢。</w:t>
      </w:r>
    </w:p>
    <w:p w14:paraId="6C955D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4BCF5A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当前，境外疫情扩散蔓延势头仍然没有得到有效遏制，国内个别地区聚集性疫情仍然存在，湖北有时还出现散发零星确诊病例，无症状感染者每天还有新增。针尖大的窟窿能漏过斗大的风。要时刻绷紧疫情防控这根弦，慎终如始、再接再厉，持续抓好外防输入、内防反弹工作，决不能让来之不易的疫情防控成果前功尽弃。</w:t>
      </w:r>
    </w:p>
    <w:p w14:paraId="6E33F9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作为全国疫情最重、管控时间最长的省份，湖北经济重振面临较大困难。同时，湖北经济长期向好的基本面没有改变，多年积累的综合优势没有改变，在国家和区域发展中的重要地位没有改变。党中央研究确定了支持湖北省经济社会发展一揽子政策。希望湖北的同志统筹推进疫情防控和经济社会发展工作，坚持稳中求进工作总基调，主动作为、奋发有为，充分激发广大干部群众积极性、主动性、创造性，确保完成决胜全面建成小康社会、决战脱贫攻坚目标任务，奋力谱写湖北高质量发展新篇章。</w:t>
      </w:r>
    </w:p>
    <w:p w14:paraId="472A07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2E616E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当前，摆在湖北面前的紧要任务，就是全力做好统筹疫情防控和经济社会发展工作。要全力做好常态化疫情防控工作，坚持常态化精准防控和局部应急处置有机结合，加强社区精准防控，扩大检测范围，不断巩固疫情防控成果。要加快复工复产、复商复市，围绕重点产业链、龙头企业、重大投资项目精准施策，着力帮助解决产业链协同复工复产中的各种堵点、难点问题，帮助解决企业特别是中小微企业面临的实际困难，抓紧出台和落实各项刺激消费的措施，千方百计把疫情造成的损失降到最低。要切实做好“六保”工作，做好高校毕业生、农民工等重点群体就业，做好保基本民生工作，帮助群众解决社保、医保、就学等方面的实际困难，落实好特殊困难群众兜底保障工作，坚决完成剩余贫困人口脱贫任务，防止因疫致贫或返贫。要高度重视化解可能出现的“疫后综合症”，继续做好治愈患者康复和心理疏导工作以及病亡者家属抚慰工作，妥善解决因疫利益受损群众的合理诉求。中央和国家机关单位、中央企业要继续加大对湖北疫后重振支持力度，让各项政策措施在湖北早落地、早见效、早受益，把政策优势转化为发展优势。</w:t>
      </w:r>
    </w:p>
    <w:p w14:paraId="331F4E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这次应对疫情，我国公共卫生体系、医疗服务体系发挥了重要作用，但也暴露出来一些短板和不足。我们要正视存在的问题，加大改革力度，抓紧补短板、堵漏洞、强弱项。预防是最经济最有效的健康策略。要立足更精准更有效地防，优化完善疾病预防控制机构职能设置，创新医防协同机制，强化各级医疗机构疾病预防控制职责，督促落实传染病疫情和突发公共卫生事件报告责任，健全疾控机构与城乡社区联动工作机制，加强乡镇卫生院和社区卫生服务中心疾病预防控制职责，夯实联防联控的基层基础。</w:t>
      </w:r>
    </w:p>
    <w:p w14:paraId="3F7E1D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71187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疫情监测预警贵在及时、准确。要改进不明原因疾病和异常健康事件监测机制，提高评估监测敏感性和准确性，建立智慧化预警多点触发机制，健全多渠道监测预警机制，及时研判风险，加强传染病等重大疫情应对处置能力建设和培训演练，改善疾病预防控制基础条件，完善公共卫生服务项目，建立适应现代化疾控体系的人才培养使用机制，增强一线疾控人员的荣誉感和使命感。</w:t>
      </w:r>
    </w:p>
    <w:p w14:paraId="6A7CD3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要统筹应急状态下医疗卫生机构动员响应、区域联动、人员调集，建立健全分级、分层、分流的重大疫情救治机制，加强国家医学中心、区域医疗中心等基地建设，健全重大疾病医疗保险和救助制度，优化科研攻关体系和布局，抓好《关于健全公共卫生应急物资保障体系的实施方案》组织落实。</w:t>
      </w:r>
    </w:p>
    <w:p w14:paraId="57E054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要加快构建系统完备、科学规范、运行高效的公共卫生法律法规体系，健全权责明确、程序规范、执行有力的疫情防控执法机制，普及公共卫生安全和疫情防控相关法律法规，提高全民知法、懂法、守法、护法、用法意识和公共卫生风险防控意识。</w:t>
      </w:r>
    </w:p>
    <w:p w14:paraId="429183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新时代开展爱国卫生运动，要坚持预防为主，创新方式方法，推进城乡环境整治，完善公共卫生设施，大力开展健康知识普及，倡导文明健康、绿色环保的生活方式，把全生命周期管理理念贯穿城市规划、建设、管理全过程各环节，加快建设适应城镇化快速发展、城市人口密集集中特点的公共卫生体系，深入持久开展农村人居环境整治。现在，出门佩戴口罩、垃圾分类投放、保持社交距离、推广分餐公筷、看病网上预约等，正在悄然成为良好社会风尚。这些健康文明的做法要推广开来、坚持下去。</w:t>
      </w:r>
    </w:p>
    <w:p w14:paraId="1788B0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丁薛祥、孙春兰、黄坤明、张春贤、郝明金、何立峰等参加审议。</w:t>
      </w:r>
    </w:p>
    <w:p w14:paraId="5F3C90F1">
      <w:pP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217A02BD">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w w:val="90"/>
          <w:sz w:val="44"/>
          <w:szCs w:val="44"/>
        </w:rPr>
      </w:pPr>
      <w:bookmarkStart w:id="20" w:name="_Toc24749"/>
      <w:bookmarkStart w:id="21" w:name="_Toc14250"/>
      <w:r>
        <w:rPr>
          <w:rFonts w:hint="eastAsia" w:ascii="Times New Roman" w:hAnsi="Times New Roman" w:eastAsia="方正小标宋简体" w:cs="方正小标宋简体"/>
          <w:w w:val="90"/>
          <w:sz w:val="44"/>
          <w:szCs w:val="44"/>
        </w:rPr>
        <w:t>在湖北省考察新冠肺炎疫情防控工作时的讲话</w:t>
      </w:r>
      <w:bookmarkEnd w:id="20"/>
      <w:bookmarkEnd w:id="21"/>
    </w:p>
    <w:p w14:paraId="1D1F9105">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（2020年3月10日）</w:t>
      </w:r>
    </w:p>
    <w:p w14:paraId="7FF80D3B">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9"/>
        <w:rPr>
          <w:rFonts w:hint="eastAsia" w:ascii="楷体" w:hAnsi="楷体" w:eastAsia="楷体" w:cs="楷体"/>
          <w:sz w:val="32"/>
          <w:szCs w:val="32"/>
        </w:rPr>
      </w:pPr>
      <w:r>
        <w:rPr>
          <w:rFonts w:hint="eastAsia" w:ascii="楷体" w:hAnsi="楷体" w:eastAsia="楷体" w:cs="楷体"/>
          <w:sz w:val="32"/>
          <w:szCs w:val="32"/>
        </w:rPr>
        <w:t>习近平</w:t>
      </w:r>
    </w:p>
    <w:p w14:paraId="7F01CA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这次专程来武汉，到第一线考察疫情防控形势和工作进展，了解你们有什么困难和需求，以便加大中央对湖北和武汉的支持政策措施，把湖北和武汉疫情防控工作做得更好更扎实。同时，我是来看望慰问湖北人民和武汉人民的！是来看望慰问抗疫一线的广大医务工作者、人民解放军指战员、公安干警、志愿者等各方面人员的！是来看望慰问广大党员、干部特别是基层干部的！</w:t>
      </w:r>
    </w:p>
    <w:p w14:paraId="3B26B9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今天到武汉，我去了火神山医院，察看了远程会诊中心，同医护人员和患者进行交流，之后到了东湖新城社区，察看了社区防疫工作，同社区工作者、基层民警、卫生服务站医生、下沉干部、志愿者等座谈交流，了解到一些第一手情况。</w:t>
      </w:r>
    </w:p>
    <w:p w14:paraId="349822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场严峻斗争中，湖北各级党组织和广大党员、干部冲锋在前、英勇奋战，全省医务工作者和援鄂医疗队员白衣执甲、逆行出征，人民解放军指战员闻令即动、勇挑重担，广大社区工作者、公安干警、基层干部、下沉干部、志愿者不惧风雨、坚守一线，广大群众众志成城、踊跃参与，涌现出一大批可歌可泣的先进典型和感人事迹。</w:t>
      </w:r>
    </w:p>
    <w:p w14:paraId="774058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场严峻斗争中，武汉人民识大体、顾大局，不畏艰险、顽强不屈，自觉服从疫情防控大局需要，主动投身疫情防控斗争，作出了重大贡献，让全国全世界看到了武汉人民的坚韧不拔、高风亮节。正是因为有了武汉人民的牺牲和奉献，有了武汉人民的坚持和努力，才有了今天疫情防控的积极向好态势。武汉人民用自己的实际行动，展现了中国力量、中国精神，彰显了中华民族同舟共济、守望相助的家国情怀。武汉不愧为英雄的城市，武汉人民不愧为英雄的人民，全党全国各族人民都为你们而感动、而赞叹！党和人民感谢武汉人民！</w:t>
      </w:r>
    </w:p>
    <w:p w14:paraId="6BD461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里，我代表党中央，向湖北和武汉广大党员、干部、群众，致以诚挚的问候！向奋战在疫情防控第一线的广大医务工作者、人民解放军指战员、社区工作者、公安干警、基层干部、下沉干部、志愿者以及各个方面的同志们，表示崇高的敬意！向正在同病魔作斗争的患者及其家属、因公殉职人员家属、病亡者家属，表示诚挚的慰问！向在这场疫情中不幸罹难的同胞、牺牲的一线工作人员，表示深切的哀悼！</w:t>
      </w:r>
    </w:p>
    <w:p w14:paraId="71FBDF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新冠肺炎疫情发生以来，党中央高度重视，始终把人民群众生命安全和身体健康放在第一位，重点支持湖北和武汉疫情防控工作，采取最全面、最严格、最彻底的防控举措，坚决遏制疫情扩散蔓延势头。</w:t>
      </w:r>
    </w:p>
    <w:p w14:paraId="632A2C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党中央在关键时刻派出了中央指导组，同湖北人民和武汉人民并肩战斗，加强疫情防控第一线工作的指导，在推动严密防控、医疗救治、物资保障、督查问责等方面发挥了重要作用，有力解决了湖北和武汉疫情防控中的紧要问题。人民解放军、中央和国家部委、各省区市鼎力相助，派出340多支医疗队、42000多名医务人员火线驰援，19个省区市对口帮扶除武汉以外的16个市州，打响了疫情防控的人民战争、总体战、阻击战。</w:t>
      </w:r>
    </w:p>
    <w:p w14:paraId="1E382C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湖北和武汉是这次疫情防控斗争的重中之重和决胜之地。我讲过，武汉胜则湖北胜，湖北胜则全国胜。湖北和武汉的疫情防控，不仅事关一省一城，更关乎全国大局。在党中央领导下，在中央指导组指导下，以应勇同志为班长的湖北省委和省政府，坚决贯彻党中央决策部署，坚决贯彻坚定信心、同舟共济、科学防治、精准施策的总要求，把疫情防控作为头等大事和最重要工作，扛起内防扩散、外防输出的重大责任，抓紧抓实抓细各项防疫措施。一是紧紧扭住城乡社区防控和患者救治两个关键，控制传染源，切断传播途径，集中隔离收治“四类人员”，千方百计建院增床，实现了从“人等床”向“床等人”的转变。二是坚持救治关口前移，统筹用好医护力量和医疗资源，不断优化诊疗方案，感染率和病亡率逐步下降，收治率和治愈率大幅提高。三是全力推进筛查甄别、小区（村）封闭管理、公共区域管控三个全覆盖，深入细致开展流行病学调查工作，基本做到了应隔尽隔、应收尽收、应检尽检、应治尽治，逐步实现社区干净、社会面干净。四是形成“汇集—分析—研判—推送—核查—反馈”的数据应用闭环，落实“筛查甄别—转送救治—康复出院—隔离观察”各个环节的工作，提升防控和收治工作质量。五是强化医护力量、医用物资、生活物资、公共服务、社会稳定五个保障，短时间内调动了大量医疗资源，做到了总体平衡，粮油菜、肉蛋奶等生活物资供应比较充足，公共服务基本满足群众需求，确保了社会大局稳定。</w:t>
      </w:r>
    </w:p>
    <w:p w14:paraId="76A3AF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经过艰苦努力，湖北和武汉疫情防控形势发生积极向好变化，取得阶段性重要成果，初步实现了稳定局势、扭转局面的目标。一是新增病例在高位运行上进入“小平台期”，新增确诊病例基本上来自隔离点或定点医院等管控范围之内，表明社区管控、应收尽收取得明显成效。二是进出院病例占比实现逆转，2月19日以来，新增治愈病例数连续20天超过新增确诊病例数。三是治愈率持续上升，病亡率不断下降。四是重症和危重症患者占比不断下降。</w:t>
      </w:r>
    </w:p>
    <w:p w14:paraId="2D512E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前，湖北和武汉疫情防控任务依然艰巨繁重，虽然新增病例明显减少，但3月9日全省现有确诊病例还有17151例，其中武汉15732例，医疗救治压力很大；尚在医学观察的密切接触者还有10832人，其中武汉6818人；一些隐性感染者和密切接触者没有完全找出来，还发现一些无症状的阳性患者和康复出院后复检为阳性者，监狱、看守所、养老院等特殊场所还存在局部爆发的风险，疫情向好的基础还比较脆弱。越是在这个时候，越是要保持头脑清醒，越是要慎终如始，越是要再接再厉、善作善成，继续把疫情防控作为当前头等大事和最重要的工作，不麻痹、不厌战、不松劲，毫不放松抓紧抓实抓细各项防控工作，坚决打赢湖北保卫战、武汉保卫战。</w:t>
      </w:r>
    </w:p>
    <w:p w14:paraId="45EE491E">
      <w:pPr>
        <w:keepNext w:val="0"/>
        <w:keepLines w:val="0"/>
        <w:pageBreakBefore w:val="0"/>
        <w:widowControl w:val="0"/>
        <w:tabs>
          <w:tab w:val="left" w:pos="548"/>
        </w:tabs>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一，把医疗救治工作摆在第一位。3月9日，湖北还有4701名重症和危重症患者，其中武汉4471名，多数合并高血压、糖尿病等基础疾病，救治难度较大。下一步，要抢抓援鄂医护力量、医疗资源汇聚湖北的重要窗口期，在科学精准救治上下功夫，最大限度提高治愈率、降低病亡率。国家卫健委要指导地方进一步落实“四集中”措施，发挥好重症专业救治力量，集中优势医疗资源和技术力量救治患者，及时总结推广行之有效的诊疗方案。要加强对患者其他基础疾病的治疗，减少并发症发生。要高度重视轻症患者救治，落实“四早”要求，让病人在隔离点和发病之初就得到及时治疗。要做好出院患者康复医疗工作，包括器质功能恢复和心理疏导调适，有针对性做好人文关怀。要加强医护力量和医疗资源统筹，兼顾其他患者的日常就医需求，逐步恢复正常医疗秩序。</w:t>
      </w:r>
    </w:p>
    <w:p w14:paraId="6AC424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前几天，我在军事医学研究院和清华大学医学院考察调研时提出，防控新冠肺炎斗争有两条战线，一条是疫情防控第一线，另一条就是科研和物资生产，两条战线要相互配合、并肩作战。要加速推进新型检测试剂、抗体药物、疫苗和诊疗方案等科技攻关，坚持临床研究和临床救治协同，中西医结合、中西药并用，加快推广应用已经研发和筛选的有效药物，提升救治水平。要加强医疗防控物资生产、供应、调配，实现供需协调匹配。</w:t>
      </w:r>
    </w:p>
    <w:p w14:paraId="7EC752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广大医务工作者、社区工作者、公安干警、基层干部、下沉干部、志愿者等奋战在疫情防控一线。要高度重视对他们的保护、关心、爱护，落实好各项关心关爱政策措施，加强防护物资保障，切实降低感染风险，让他们始终保持强大战斗力、昂扬斗志、旺盛精力，持续健康投入战胜疫情的斗争。</w:t>
      </w:r>
    </w:p>
    <w:p w14:paraId="31BDD3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二，打好群防群控的人民战争。打赢疫情防控阻击战，重点在“防”。现在到了关键的时候，必须咬紧牙关坚持下去。要紧紧依靠人民群众，充分发动人民群众，提高群众自我服务、自我防护能力。要继续采取严格的小区封闭管理措施，加强进出人员管理，做好体温监测和信息登记，坚决切断传染源、阻隔传播途径。要抓住当前小区封闭管理、社会相对静态的重要窗口期，深入开展流行病学调查工作，新发确诊患者要在24小时内完成流行病学调查工作，尽快找到密切接触者，让防控工作更精准、更有效。要持续滚动开展筛查甄别，运用“网格化+大数据”手段，不放过任何一个风险点，防止漏管失控、点上开花，真正使社区和社会面“干净”起来。</w:t>
      </w:r>
    </w:p>
    <w:p w14:paraId="48237C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外防输出是湖北和武汉必须承担的重大责任。要保持内防扩散、外防输出的防控策略，毫不放松离汉离鄂通道管控措施。同时，也要考虑全国产业链需要和外出务工人员的实际需求，在做好健康管理、落实防控措施的前提下，采取“点对点、一站式”的办法，集中精准输送务工人员安全返岗。武汉作为防控重点地区，现阶段原则上仍要保持“只进不出”。对外地滞留在鄂人员，要摸清底数，研究具体办法，帮助他们安全有序返乡。</w:t>
      </w:r>
    </w:p>
    <w:p w14:paraId="7BB351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三，加强力量薄弱地区疫情防控工作。武汉是决胜之地的主战场，其他市州也是决胜之地的重要战场，疫情防控工作也不能忽视。孝感、鄂州、随州、宜昌、黄冈、荆门、荆州等地的患者存量还比较大，医疗条件和防控力量还比较薄弱。要加大对医疗力量薄弱市州的支持力度，发挥高水平专家团队的作用，探索巡回诊疗、远程会诊等有效做法，促进优质医疗资源下沉。要改善农村医疗卫生条件，加强农村医务人员和基层干部培训，提供必要的防护物资。要发动群众开展环境卫生专项整治，教育引导群众养成良好卫生习惯，提倡文明健康、绿色环保的生活方式。</w:t>
      </w:r>
    </w:p>
    <w:p w14:paraId="19A55A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四，保障好群众基本生活。民生稳，人心就稳，社会就稳。湖北和武汉等疫情严重地方的群众自我隔离了这么长时间，有些情绪宣泄，要理解、宽容、包容，继续加大各方面工作力度。要充分考虑群众基本生活需求，密切监测市场供需和价格动态，保障米面粮油、肉禽蛋奶等生活必需品供应，畅通“最后一公里”。武汉人喜欢吃活鱼，在条件允许的情况下要多组织供应。对因疫情防控在家隔离的孤寡老人、困难儿童、特困人员、残疾人等特殊群体，要落实包保联系人，加强走访探视，及时提供必要帮助。要加强心理疏导和心理干预，尤其是要加强对患者及其家属、病亡者家属等的心理疏导工作。群众在家待得久了，社区工作者、基层干部、下沉干部等长期疲劳作战，也会产生这样那样的心理问题，要通过各种方式加大心理疏导工作力度。要加强舆论引导，强化正面宣传，及时回应社会关切，广泛普及疫情防控知识，纾解公众疑虑，营造强信心、暖人心、聚民心的舆论氛围。要坚持依法防控，加强社会面管控，妥善处理疫情防控中可能出现的各类问题，维护社会大局稳定。疫情平稳之后，有些患者特别是病亡者家属会提出一些诉求。这方面工作要抓紧研究，明确政策措施，抓紧开展工作，把安抚关怀工作落实到位。</w:t>
      </w:r>
    </w:p>
    <w:p w14:paraId="3E40C3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五，形成同疫情防控相适应的经济社会运行秩序。对湖北来说，当前最重要的工作仍然是疫情防控。要清醒认识当前疫情防控和经济社会发展形势的复杂性，对疫情的警惕性不能降低，防控要求不能降低。同时，要细化各项预案，等疫情形势进一步稳固后，在加强防控的前提下，采取差异化策略，适时启动分区分级、分类分时、有条件的复工复产。即使复工复产了，也要做好防控工作，严防疫情局部反弹。要加强环境保护工作，全力推进医疗废弃物收集处理，切实防范水体、大气、土壤污染风险。</w:t>
      </w:r>
    </w:p>
    <w:p w14:paraId="2A1EA3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这次疫情，短期内会给湖北经济社会发展带来阵痛，但不会影响经济稳中向好、长期向好的基本面。要落实落细国家出台的一系列支持政策，有针对性地开展援企、稳岗、扩就业等工作，强化“六稳”举措，统筹抓好春耕生产、农民就业增收等工作，坚决抓好脱贫攻坚各项任务，有序恢复生产生活秩序。要危中寻机、化危为机，把这次疫情防控中暴露出来的短板和弱项加快补起来，把疫情防控中催生的新业态新模式加快壮大起来，加大公共卫生服务、应急物资保障等领域投入，加快数字经济、生物医药、医疗器械、生命健康等产业发展，促进经济行稳致远。</w:t>
      </w:r>
    </w:p>
    <w:p w14:paraId="79AFD5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中央和国家机关各部委要继续加大对湖北的支持力度，制定一揽子计划，在就业、财政、税收、金融、脱贫攻坚、重大项目建设等方面适当倾斜，帮助湖北解决实际困难和具体问题，在湖北最艰难的时期搭把手、拉一把，帮助湖北早日全面步入正常轨道，同全国一道完成决胜全面建成小康社会、决战脱贫攻坚各项任务。</w:t>
      </w:r>
    </w:p>
    <w:p w14:paraId="1E8828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六，补齐治理体系和治理能力短板。这次新冠肺炎疫情防控，是对治理体系和治理能力的一次大考，既有经验，也有教训。我在中央政治局常委会会议、中央政治局会议、中央全面深化改革委员会会议等会议上，多次讲到这个问题。我们要放眼长远，总结经验教训，加快补齐治理体系的短板和弱项，为保障人民生命安全和身体健康筑牢制度防线。要着力完善公共卫生应急管理体系，强化公共卫生法治保障，改革完善疾病预防控制体系、重大疫情防控救治体系，健全重大疾病医疗保险和救助制度，健全统一的应急物资保障体系，提高应对突发重大公共卫生事件的能力和水平。要着力完善城市治理体系。城市是生命体、有机体，要敬畏城市、善待城市，树立“全周期管理”意识，努力探索超大城市现代化治理新路子。要着力完善城乡基层治理体系。这次疫情防控凸显了城乡社区的重要作用，也暴露出基层社会治理的短板和不足。要夯实社会治理基层基础，推动社会治理重心下移，构建党组织领导的共建共治共享的城乡基层治理格局。</w:t>
      </w:r>
    </w:p>
    <w:p w14:paraId="492F13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同志们！回顾历史，我们党在内忧外患中诞生，在磨难挫折中成长，在攻坚克难中壮大。敢于斗争、敢于胜利，是中国共产党人鲜明的政治品格，也是我们的政治优势。各级党组织和广大党员、干部要不忘初心、牢记使命，扛起责任、经受考验，以更严作风、更实举措把党中央决策部署落实落地，让党旗在防控疫情斗争第一线高高飘扬。要教育引导广大党员、干部在这场大考中增强必胜之心、责任之心、仁爱之心、谨慎之心，磨砺责任担当之勇、科学防控之智、统筹兼顾之谋、组织实施之能，做到守土有责、守土有方。要组织动员更多党员、干部下沉一线、深入社区，及时解决人民群众实际困难。要坚决反对形式主义、官僚主义，让基层干部把更多精力投入到疫情防控第一线。对干部既要严格要求又要关心爱护，激励广大党员、干部在危难时刻挺身而出、英勇奋斗，在大战中践行初心使命，在大考中交出合格答卷。</w:t>
      </w:r>
    </w:p>
    <w:p w14:paraId="635CE7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我坚信，有党中央坚强领导，有全党全军全国各族人民大力支持，有全省上下众志成城、团结奋战，英雄的武汉人民一定能够彻底战胜疫情，一定能够浴火重生，一定能够创造新时代更加辉煌的业绩！</w:t>
      </w:r>
    </w:p>
    <w:p w14:paraId="4E7FB2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武汉加油！湖北加油！中国加油！</w:t>
      </w:r>
    </w:p>
    <w:p w14:paraId="201FAE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武汉必胜！湖北必胜！全国必胜！</w:t>
      </w:r>
    </w:p>
    <w:p w14:paraId="453CA7EF">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2A727617">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22" w:name="_Toc132"/>
      <w:bookmarkStart w:id="23" w:name="_Toc22394"/>
      <w:r>
        <w:rPr>
          <w:rFonts w:hint="eastAsia" w:ascii="Times New Roman" w:hAnsi="Times New Roman" w:eastAsia="方正小标宋简体" w:cs="方正小标宋简体"/>
          <w:sz w:val="44"/>
          <w:szCs w:val="44"/>
        </w:rPr>
        <w:t>习近平在湖北考察时强调</w:t>
      </w:r>
      <w:bookmarkEnd w:id="22"/>
      <w:bookmarkEnd w:id="23"/>
    </w:p>
    <w:p w14:paraId="491BBDD3">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24" w:name="_Toc27954"/>
      <w:bookmarkStart w:id="25" w:name="_Toc11952"/>
      <w:r>
        <w:rPr>
          <w:rFonts w:hint="eastAsia" w:ascii="Times New Roman" w:hAnsi="Times New Roman" w:eastAsia="方正小标宋简体" w:cs="方正小标宋简体"/>
          <w:sz w:val="44"/>
          <w:szCs w:val="44"/>
        </w:rPr>
        <w:t>坚持新发展理念打好“三大攻坚战”</w:t>
      </w:r>
      <w:bookmarkEnd w:id="24"/>
      <w:bookmarkEnd w:id="25"/>
    </w:p>
    <w:p w14:paraId="64412821">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sz w:val="44"/>
          <w:szCs w:val="44"/>
        </w:rPr>
      </w:pPr>
      <w:bookmarkStart w:id="26" w:name="_Toc9058"/>
      <w:bookmarkStart w:id="27" w:name="_Toc21810"/>
      <w:r>
        <w:rPr>
          <w:rFonts w:hint="eastAsia" w:ascii="Times New Roman" w:hAnsi="Times New Roman" w:eastAsia="方正小标宋简体" w:cs="方正小标宋简体"/>
          <w:sz w:val="44"/>
          <w:szCs w:val="44"/>
        </w:rPr>
        <w:t>奋力谱写新时代湖北发展新篇章</w:t>
      </w:r>
      <w:bookmarkEnd w:id="26"/>
      <w:bookmarkEnd w:id="27"/>
    </w:p>
    <w:p w14:paraId="23D37E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2018年</w:t>
      </w:r>
      <w:r>
        <w:rPr>
          <w:rFonts w:hint="eastAsia" w:ascii="Times New Roman" w:hAnsi="Times New Roman" w:eastAsia="仿宋"/>
          <w:sz w:val="32"/>
        </w:rPr>
        <w:t>4月28日电　中共中央总书记、国家主席、中央军委主席习近平近日在湖北考察时强调，全面贯彻党的十九大精神，以新时代中国特色社会主义思想为指导，坚持新发展理念，坚持稳中求进工作总基调，着力打好“三大攻坚战”，扎实解决发展不平衡不充分问题，奋力谱写新时代湖北发展新篇章。</w:t>
      </w:r>
    </w:p>
    <w:p w14:paraId="14376F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4月的荆楚大地，春意盎然，活力奔放。24日至28日，习近平在湖北省委书记蒋超良、省长王晓东陪同下，先后来到宜昌、荆州、武汉等地，深入农村、企业、社区，考察长江经济带发展和经济运行情况。</w:t>
      </w:r>
    </w:p>
    <w:p w14:paraId="5999F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24日下午，习近平来到宜昌市夷陵区太平溪镇许家冲村，实地察看三峡移民新村建设和生产生活情况。该村紧邻三峡大坝，全村人口中移民占90%以上，是湖北省移民安稳致富示范村。村子坐落在半山腰，俯临长江，景色秀美。习近平沿着宽敞的村道进村，驻足察看太平溪镇污水处理厂，了解长江沿岸乡村生活污水处理情况。随后来到村委会广场，结合展板听取湖北省和宜昌市三峡移民搬迁情况以及许家冲村发展情况介绍。广场旁边有一个便民洗衣池，一些村民正在洗衣服。习近平走到她们身边，同她们亲切拉家常，并兴致勃勃拿起棒槌试着捶洗衣服。村民们告诉总书记，过去是在江边洗衣服，现在村里建了洗衣池，用上自来水，污水也集中处理，这样既照顾到生活习惯又很环保。总书记关切地询问村民们日子过得好不好、是否适应新的生活环境，并深情地说，为了三峡工程建设，不少人离开了祖祖辈辈居住的地方，来到新的家园，这也是对国家重大工程建设的贡献。村集体是一个大家庭，不管是本地人还是外地人，都是大家庭中的一员。要团结一心，相互关爱，相互帮助，齐心协力把新家园建设得更好。</w:t>
      </w:r>
    </w:p>
    <w:p w14:paraId="54DFDF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走进村便民服务室，详细了解许家冲村党组织建设和便民服务情况，饶有兴趣聆听村干部们齐声高唱用渔鼓调填词创作的《村党员公约》，夸奖内容写得好、朗朗上口。他还到村电子商务服务站察看库区特色产品展示，了解村民依托沿江依坝优势发展特色民俗产业、以特色产业带动创业就业等情况。他强调，乡村振兴不是坐享其成，等不来、也送不来，要靠广大农民奋斗。村党支部要成为帮助农民致富、维护农村稳定、推进乡村振兴的坚强战斗堡垒。</w:t>
      </w:r>
    </w:p>
    <w:p w14:paraId="24E93B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听闻总书记来了，村民们从四面八方聚拢到广场上，纷纷向总书记问好，争相同总书记握手。习近平向大家招手致意，祝村民们日子越过越好。</w:t>
      </w:r>
    </w:p>
    <w:p w14:paraId="7608D1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2E1AEC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26日上午，习近平先后来到位于东湖高新区的烽火科技集团和武汉新芯集成电路制造有限公司，考察企业创新发展情况。东湖高新区是首批国家级高新区，2016年获批中国（湖北）自由贸易试验区武汉片区。这里是全球最大的光通信研发生产基地，被誉为“中国光谷”。在烽火科技集团，习近平听取武汉市新旧动能转换发展情况汇报，察看企业自主创新成果展示，了解企业优化调整产业结构和加强党建工作等情况。展厅里陈列着烽火科技集团以及长飞光纤光缆股份有限公司研制的芯片、光纤等高科技产品。习近平一边察看实物一边了解产品用途、性能、国产化率、在国际同行业中的地位等情况。听到介绍烽火科技在“超大容量、超长距离、超高速率”光通信领域的研发和生产处于世界领先地位，一根光纤上可实现67.5亿对人同时通话，总书记点头表示赞许。他语重心长对企业负责人说，新发展理念，创新是第一位的。我国已经成为世界第二大经济体，过去那种主要依靠资源要素投入推动经济增长的方式行不通了，必须依靠创新。具有自主知识产权的核心技术，是企业的“命门”所在。企业必须在核心技术上不断实现突破，掌握更多具有自主知识产权的关键技术，掌控产业发展主导权。国家需要你们在这方面加快步伐。他要求企业加强党建工作，以党建引领促进企业创新发展。</w:t>
      </w:r>
    </w:p>
    <w:p w14:paraId="6401EE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2DFD05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武汉新芯集成电路制造有限公司，习近平听取了国家存储器基地项目情况介绍，并到生产车间察看国内领先的集成电路生产线。以该公司为平台组建的长江存储科技有限责任公司是国家存储器基地项目的实施主体，承担着我国存储器跨越式发展、赶超世界一流的重要使命。在生产车间，总书记仔细察看集成电路生产线，听取有关芯片全流程智能化制造和加快国产化进程情况介绍。他强调，装备制造业的芯片，相当于人的心脏。心脏不强，体量再大也不算强。要加快在芯片技术上实现重大突破，勇攀世界半导体存储科技高峰。“两个一百年”奋斗目标不是敲锣打鼓、轻轻松松就能实现的。机遇前所未有，挑战前所未有。每个人都要增强责任感、使命感，在各自岗位上为中华民族伟大复兴作出更大贡献。</w:t>
      </w:r>
    </w:p>
    <w:p w14:paraId="530DA3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接近中午时分，习近平来到武汉市青山区工人村街青和居社区，考察棚户区项目建设和居民生活情况。青山区在上世纪五十年代因兴建国家“一五”重点工程武钢而建区，逐步发展成为重化工聚集区、老工业基地，近年来正积极推进产业转型升级和生态环境保护。习近平乘车途经青山江滩。只见长江水面宽阔，沿岸绿树成荫，生态环境宜人。习近平对江滩生态综合整治工作表示肯定。在社区党员群众服务中心，习近平听取了武汉市棚户区改造整体情况介绍，参观了小型展馆，察看了棚户区实景还原和旧物展示。当地负责同志介绍说，这里原来是华中地区最大的老工业区棚户区，经过改造，如今已成为高楼林立、环境优美、设施完善、生活便利的现代化住宅小区，4万多群众居住条件得到显著改善，总书记听后十分高兴。他指出，棚户区改造事关千千万万群众安居乐业。我们的城市不能一边是高楼大厦，一边是脏乱差的棚户区。目前全国棚户区改造任务还很艰巨。只要是有利于老百姓的事，我们就要努力去办，而且要千方百计办好。</w:t>
      </w:r>
    </w:p>
    <w:p w14:paraId="311045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社区社会组织孵化器办公室，习近平详细了解社区公益组织培育和运行情况。听到公益组织义务为社区老人和残疾人提供送餐服务、解决生活难题时，总书记称赞他们做了件大好事。剪纸非遗传承人毛明月向总书记介绍了技艺传承情况，总书记希望他的剪纸工艺后继有人。接着，总书记走到坐在轮椅上的残疾女孩杜诚诚面前，听她介绍开展为盲人讲解电影服务情况，夸奖这是一项很有意义的工作。</w:t>
      </w:r>
    </w:p>
    <w:p w14:paraId="6476DC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群众办事大厅，习近平同工作人员和前来办事的居民亲切交谈。大家向总书记表达自己的所见所想所愿，感恩党的好政策。习近平强调，社区是基层基础。只有基础坚固，国家大厦才能稳固。共产党是为人民服务的政党，为民的事没有小事，要把群众大大小小的事办好。要改革创新，完善基层治理，加强社区服务能力建设，更好为群众提供精准化精细化服务。基层党组织担负着领导社区治理的重要职责，要把党的惠民政策宣传好，把社区居民和单位组织好，打造共建共治共享的社区治理格局。</w:t>
      </w:r>
    </w:p>
    <w:p w14:paraId="14F0E3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离开社区时，路旁挤满了群众，掌声、欢呼声响成一片。习近平热情同大家挥手告别。</w:t>
      </w:r>
    </w:p>
    <w:p w14:paraId="15E3AD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28日下午，习近平听取了湖北省委和省政府工作汇报，对湖北各项工作取得的成绩给予肯定，希望湖北全面落实党中央决策部署，真抓实干，埋头苦干，全力推动各项事业发展，在决胜全面建成小康社会、夺取新时代中国特色社会主义伟大胜利的新征程上不断创造新的业绩。</w:t>
      </w:r>
    </w:p>
    <w:p w14:paraId="23A07C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推动高质量发展是做好经济工作的根本要求。高质量发展就是体现新发展理念的发展，是经济发展从“有没有”转向“好不好”。要推动供给侧结构性改革，在“破”和“立”上同时发力，加快传统产业改造升级，加快发展新兴产业，增强经济发展新动能。要提高供给体系质量，增强供给体系对需求的适应性，使中国质量同中国速度一样享誉世界。要注重创新驱动发展，紧紧扭住创新这个牛鼻子，强化创新体系和创新能力建设，推动科技创新和经济社会发展深度融合，塑造更多依靠创新驱动、更多发挥先发优势的引领型发展。要强化生态环境保护，牢固树立绿水青山就是金山银山的理念，统筹山水林田湖草系统治理，强化大气、水、土壤污染防治，让湖北天更蓝、地更绿、水更清。</w:t>
      </w:r>
    </w:p>
    <w:p w14:paraId="50FA1B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实施乡村振兴战略是新时代做好“三农”工作的总抓手。要聚焦产业兴旺、生态宜居、乡风文明、治理有效、生活富裕，着力推进乡村产业振兴、人才振兴、文化振兴、生态振兴、组织振兴，加快构建现代农业产业体系、生产体系、经营体系，把政府主导和农民主体有机统一起来，充分尊重农民意愿，激发农民内在活力，教育引导广大农民用自己的辛勤劳动实现乡村振兴。</w:t>
      </w:r>
    </w:p>
    <w:p w14:paraId="2C6602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民生是最大的政治。要抓住人民最关心最直接最现实的利益问题，把人民群众的小事当作我们的大事，从人民群众关心的事情做起，从让人民满意的事情抓起，加强全方位就业服务，高度重视困难群众帮扶救助工作，加快建成多层次社会保障体系，加强社区治理体系建设，坚持精准扶贫精准脱贫，推进民生保障精准化精细化。</w:t>
      </w:r>
    </w:p>
    <w:p w14:paraId="74CEC5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当前形式主义、官僚主义依然突出，又有新的表现形式。要把力戒形式主义、官僚主义作为加强作风建设的重要任务，大力弘扬真抓实干作风，推进工作要实打实、硬碰硬，解决问题要雷厉风行、见底见效，面对难题要敢抓敢管、敢于担责。要深入开展调查研究，摸清情况，找到症结，做到心中有数，不能拍脑袋决策，真正把功夫下到察实情、出实招、办实事、求实效上。</w:t>
      </w:r>
    </w:p>
    <w:p w14:paraId="379337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丁薛祥、刘鹤、何立峰和中央有关部门负责同志陪同考察。</w:t>
      </w:r>
    </w:p>
    <w:p w14:paraId="7F48F1C9">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bookmarkStart w:id="28" w:name="_Toc11532"/>
      <w:bookmarkStart w:id="29" w:name="_Toc10684"/>
      <w:r>
        <w:rPr>
          <w:rFonts w:hint="eastAsia" w:ascii="Times New Roman" w:hAnsi="Times New Roman" w:eastAsia="方正小标宋简体" w:cs="方正小标宋简体"/>
          <w:sz w:val="44"/>
          <w:szCs w:val="44"/>
        </w:rPr>
        <w:t>习近平在湖北考察改革发展工作时强调</w:t>
      </w:r>
      <w:bookmarkEnd w:id="28"/>
      <w:r>
        <w:rPr>
          <w:rFonts w:hint="eastAsia" w:ascii="Times New Roman" w:hAnsi="Times New Roman" w:eastAsia="方正小标宋简体" w:cs="方正小标宋简体"/>
          <w:sz w:val="44"/>
          <w:szCs w:val="44"/>
        </w:rPr>
        <w:t xml:space="preserve"> </w:t>
      </w:r>
    </w:p>
    <w:p w14:paraId="5801BEC4">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30" w:name="_Toc26635"/>
      <w:r>
        <w:rPr>
          <w:rFonts w:hint="eastAsia" w:ascii="Times New Roman" w:hAnsi="Times New Roman" w:eastAsia="方正小标宋简体" w:cs="方正小标宋简体"/>
          <w:sz w:val="44"/>
          <w:szCs w:val="44"/>
        </w:rPr>
        <w:t>坚定不移全面深化改革开放</w:t>
      </w:r>
      <w:bookmarkEnd w:id="30"/>
      <w:r>
        <w:rPr>
          <w:rFonts w:hint="eastAsia" w:ascii="Times New Roman" w:hAnsi="Times New Roman" w:eastAsia="方正小标宋简体" w:cs="方正小标宋简体"/>
          <w:sz w:val="44"/>
          <w:szCs w:val="44"/>
        </w:rPr>
        <w:t xml:space="preserve"> </w:t>
      </w:r>
    </w:p>
    <w:p w14:paraId="4A453B05">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sz w:val="44"/>
          <w:szCs w:val="44"/>
        </w:rPr>
      </w:pPr>
      <w:bookmarkStart w:id="31" w:name="_Toc16729"/>
      <w:r>
        <w:rPr>
          <w:rFonts w:hint="eastAsia" w:ascii="Times New Roman" w:hAnsi="Times New Roman" w:eastAsia="方正小标宋简体" w:cs="方正小标宋简体"/>
          <w:sz w:val="44"/>
          <w:szCs w:val="44"/>
        </w:rPr>
        <w:t>脚踏实地推动经济社会发展</w:t>
      </w:r>
      <w:bookmarkEnd w:id="29"/>
      <w:bookmarkEnd w:id="31"/>
    </w:p>
    <w:p w14:paraId="667103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新华网武汉2013年7月23日电　中共中央总书记、国家主席、中央军委主席习近平2013年7月21日至23日在湖北调研全面深化改革问题和当前经济运行情况。他强调，全面深化改革是党的十八大提出的一项战略部署，也是我们实现“两个一百年”奋斗目标必须解决好的重大问题，一定要始终把改革创新精神贯彻到治国理政各个环节，推动经济持续健康发展，更好实现党的十八大确定的奋斗目标和工作部署。</w:t>
      </w:r>
    </w:p>
    <w:p w14:paraId="472C1C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盛夏的荆楚大地，生机盎然，到处呈现繁忙景象。习近平在湖北省委书记李鸿忠和省长王国生陪同下，来到武汉、鄂州等地，深入港口、企业、乡村、社区，实地了解经济运行情况，听取对全面深化改革的意见和建议。</w:t>
      </w:r>
    </w:p>
    <w:p w14:paraId="57CACC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21日上午，习近平一下飞机，就前往武汉新港阳逻集装箱港区考察。他先来到中控室，听取港区建设情况介绍，然后冒着大雨考察作业码头。习近平卷起裤腿，打着雨伞，趟着积水，了解港口货物吞吐量情况。听到港区负责人介绍今年1至6月实现集装箱吞吐量同比增长近9％时，他对此表示肯定。他强调，要大力发展现代物流业，长江流域要加强合作，充分发挥内河航运作用，发展江海联运，把全流域打造成黄金水道。</w:t>
      </w:r>
    </w:p>
    <w:p w14:paraId="4E03DE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对企业运行和创新发展情况十分关心。21日下午，他来到武汉东湖国家自主创新示范区，了解示范区建设和企业发展情况。在光谷展示中心，习近平详细观看了光纤通讯、３Ｄ打印、生物质能源等创新成果展示。他指出，一个国家只是经济体量大，还不能代表强。我们是一个大国，在科技创新上要有自己的东西。一定要坚定不移走中国特色自主创新道路，培养和吸引人才，推动科技和经济紧密结合，真正把创新驱动发展战略落到实处。</w:t>
      </w:r>
    </w:p>
    <w:p w14:paraId="36FFBA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长飞光纤光缆有限公司和武汉重型机床集团有限公司，习近平走进生产车间，考察生产环节和流程，同工人、技术人员、管理人员交谈，勉励企业要提高产品科技含量和市场占有率，不断增强国际竞争力。在武汉重机生产车间，对围拢上来的工人师傅，习近平动情地说，工业是我们的立国之本，要大力发扬自力更生精神，研发生产我们自己的品牌产品，形成我们自己的核心竞争力，推动国家繁荣富强，工人阶级要把这个历史责任承担起来！总书记语重心长的话语深深鼓舞了工人们，他们围在总书记身边久久不愿离去。</w:t>
      </w:r>
    </w:p>
    <w:p w14:paraId="25D701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节约资源和保护环境，是推动经济社会持续健康发展的重要内容。22日上午，习近平来到武汉市民之家，观看武汉城市圈资源节约型、环境友好型社会建设情况展示，习近平对现场工作人员说，节约资源、保护环境是我国发展的必然要求，全社会都要提高认识，坚持走可持续发展道路。习近平还前往从事电子废弃物绿色回收利用的格林美高新技术公司武汉分公司考察，他指出，变废为宝、循环利用是朝阳产业，使垃圾资源化，这是化腐朽为神奇，既是科学，也是艺术，希望企业再接再厉。</w:t>
      </w:r>
    </w:p>
    <w:p w14:paraId="7CCD75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形势下如何深化农村改革，是习近平在调研中一直思考的重要问题。22日上午，习近平来到武汉农村综合产权交易所考察，听取了农村产权交易探索情况汇报，同工作人员和前来办理产权流转交易鉴证手续的农民交谈，详细询问产权交易具体流程，认为这是一个积极探索。习近平强调，深化农村改革，完善农村基本经营制度，要好好研究农村土地所有权、承包权、经营权三者之间的关系，土地流转要尊重农民意愿、保障基本农田和粮食安全，要有利于增加农民收入。</w:t>
      </w:r>
    </w:p>
    <w:p w14:paraId="2A9925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22日正是农历大暑时节，这天下午，习近平冒着酷暑，深入鄂州市水稻育种基地，查看水稻长势，向科技人员了解水稻新品种培育和推广情况。随后，他来到长港镇峒山村，走进社区综合服务中心、垃圾压缩转运站、无动力污水处理站、秸秆气化示范基地等，了解城乡一体化建设情况，并同部分村民进行座谈。6位村民代表踊跃发言，习近平指出，全面建成小康社会，难点在农村。我们既要有工业化、信息化、城镇化，也要有农业现代化和新农村建设，两个方面要同步发展。要破除城乡二元结构，推进城乡发展一体化，把广大农村建设成农民幸福生活的美好家园。</w:t>
      </w:r>
    </w:p>
    <w:p w14:paraId="677A9C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调研期间，习近平强调，应对当前我国发展面临的一系列矛盾和挑战，关键在于全面深化改革。必须从纷繁复杂的事物表象中把准改革脉搏，把握全面深化改革的内在规律，特别是要把握全面深化改革的重大关系，处理好解放思想和实事求是的关系、整体推进和重点突破的关系、顶层设计和摸着石头过河的关系、胆子要大和步子要稳的关系、改革发展稳定的关系。</w:t>
      </w:r>
    </w:p>
    <w:p w14:paraId="6A836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听取了湖北省委和省政府的工作汇报，对湖北近年来的工作给予充分肯定。他希望湖北广大干部群众，着力在推进经济发展方式转变和产业结构调整上取得新突破，着力在推进农业现代化上不断取得新成果，着力在保障和改善民生上不断取得新进展，着力在生态文明建设上取得新成效，使湖北经济更好、结构更优、质量更高、后劲更足、实力更强。他要求湖北深入抓好党的群众路线教育实践活动，自始至终把握好活动定位，自始至终有序推进、内外结合，自始至终坚持两手抓、两促进。</w:t>
      </w:r>
    </w:p>
    <w:p w14:paraId="563E5EFE">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Times New Roman" w:hAnsi="Times New Roman" w:eastAsia="仿宋"/>
          <w:sz w:val="32"/>
        </w:rPr>
        <w:t>王沪宁、栗战书等陪同考察。</w: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C97B61-3ADE-4ED9-8D96-C89DB444CD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BD44250-AE77-497A-A590-BCC02834D6E5}"/>
  </w:font>
  <w:font w:name="方正小标宋简体">
    <w:panose1 w:val="02000000000000000000"/>
    <w:charset w:val="86"/>
    <w:family w:val="auto"/>
    <w:pitch w:val="default"/>
    <w:sig w:usb0="00000001" w:usb1="080E0000" w:usb2="00000000" w:usb3="00000000" w:csb0="00040000" w:csb1="00000000"/>
    <w:embedRegular r:id="rId3" w:fontKey="{4DEB015B-D3C8-41D4-AFCC-49EA8510BA55}"/>
  </w:font>
  <w:font w:name="仿宋_GB2312">
    <w:panose1 w:val="02010609030101010101"/>
    <w:charset w:val="86"/>
    <w:family w:val="auto"/>
    <w:pitch w:val="default"/>
    <w:sig w:usb0="00000001" w:usb1="080E0000" w:usb2="00000000" w:usb3="00000000" w:csb0="00040000" w:csb1="00000000"/>
    <w:embedRegular r:id="rId4" w:fontKey="{6DF1F655-D9D8-4D44-94E4-C65FEE72A84A}"/>
  </w:font>
  <w:font w:name="仿宋">
    <w:panose1 w:val="02010609060101010101"/>
    <w:charset w:val="86"/>
    <w:family w:val="auto"/>
    <w:pitch w:val="default"/>
    <w:sig w:usb0="800002BF" w:usb1="38CF7CFA" w:usb2="00000016" w:usb3="00000000" w:csb0="00040001" w:csb1="00000000"/>
    <w:embedRegular r:id="rId5" w:fontKey="{100DA45B-1243-41F1-AE8E-45BA3BB88831}"/>
  </w:font>
  <w:font w:name="楷体">
    <w:panose1 w:val="02010609060101010101"/>
    <w:charset w:val="86"/>
    <w:family w:val="auto"/>
    <w:pitch w:val="default"/>
    <w:sig w:usb0="800002BF" w:usb1="38CF7CFA" w:usb2="00000016" w:usb3="00000000" w:csb0="00040001" w:csb1="00000000"/>
    <w:embedRegular r:id="rId6" w:fontKey="{BA363337-C418-46BE-AD62-3CC0110997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9FBA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3B90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F1DAC2">
                          <w:pPr>
                            <w:pStyle w:val="2"/>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AF1DAC2">
                    <w:pPr>
                      <w:pStyle w:val="2"/>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E5664"/>
    <w:rsid w:val="04194697"/>
    <w:rsid w:val="0A6E2910"/>
    <w:rsid w:val="107C4512"/>
    <w:rsid w:val="32653577"/>
    <w:rsid w:val="3AA64275"/>
    <w:rsid w:val="42176B5B"/>
    <w:rsid w:val="430F22F3"/>
    <w:rsid w:val="4A3F0796"/>
    <w:rsid w:val="52391AAF"/>
    <w:rsid w:val="583D265C"/>
    <w:rsid w:val="5FA31051"/>
    <w:rsid w:val="6A327EB4"/>
    <w:rsid w:val="776E5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33027</Words>
  <Characters>33455</Characters>
  <Lines>0</Lines>
  <Paragraphs>0</Paragraphs>
  <TotalTime>0</TotalTime>
  <ScaleCrop>false</ScaleCrop>
  <LinksUpToDate>false</LinksUpToDate>
  <CharactersWithSpaces>33523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2026-04-02T09:40:00Z</dcterms:created>
  <dc:creator>张滋越</dc:creator>
  <cp:lastModifiedBy>小太阳·邢宇</cp:lastModifiedBy>
  <dcterms:modified xsi:type="dcterms:W3CDTF">2026-04-03T06:10:45Z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44A9B765B1A44098ADE23575FA67D84C_11</vt:lpwstr>
  </property>
  <property fmtid="{D5CDD505-2E9C-101B-9397-08002B2CF9AE}" pid="4" name="KSOTemplateDocerSaveRecord">
    <vt:lpwstr>eyJoZGlkIjoiYWZmOGM0OTEwNTVlNDk5ZjhiMjQ3ZTM1YTUzZGQxYTMiLCJ1c2VySWQiOiI1MjY1NTg0MDEifQ==</vt:lpwstr>
  </property>
</Properties>
</file>