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1464"/>
    <w:p w:rsidR="001A5CCE" w:rsidRPr="001A5CCE" w:rsidRDefault="001A5CCE" w:rsidP="001A5CCE">
      <w:pPr>
        <w:wordWrap w:val="0"/>
        <w:topLinePunct/>
        <w:spacing w:before="20" w:line="228" w:lineRule="auto"/>
        <w:jc w:val="right"/>
        <w:rPr>
          <w:rFonts w:ascii="黑体" w:eastAsia="黑体" w:hAnsi="黑体" w:cs="黑体"/>
          <w:color w:val="000000"/>
          <w:spacing w:val="-1"/>
          <w:kern w:val="21"/>
          <w:sz w:val="20"/>
          <w:szCs w:val="20"/>
          <w:u w:val="single"/>
        </w:rPr>
      </w:pPr>
      <w:r w:rsidRPr="001A5CCE">
        <w:rPr>
          <w:rFonts w:ascii="黑体" w:eastAsia="黑体" w:hAnsi="黑体" w:cs="黑体"/>
          <w:noProof/>
          <w:color w:val="000000"/>
          <w:spacing w:val="-1"/>
          <w:kern w:val="21"/>
          <w:sz w:val="20"/>
          <w:szCs w:val="20"/>
          <w:u w:val="single"/>
        </w:rPr>
        <mc:AlternateContent>
          <mc:Choice Requires="wps">
            <w:drawing>
              <wp:anchor distT="0" distB="0" distL="114300" distR="114300" simplePos="0" relativeHeight="251763712" behindDoc="0" locked="0" layoutInCell="1" allowOverlap="1" wp14:anchorId="0D2C502B" wp14:editId="780C432E">
                <wp:simplePos x="0" y="0"/>
                <wp:positionH relativeFrom="column">
                  <wp:posOffset>-504190</wp:posOffset>
                </wp:positionH>
                <wp:positionV relativeFrom="paragraph">
                  <wp:posOffset>-1000125</wp:posOffset>
                </wp:positionV>
                <wp:extent cx="6362065" cy="966470"/>
                <wp:effectExtent l="4445" t="4445" r="5715" b="10160"/>
                <wp:wrapNone/>
                <wp:docPr id="30" name="文本框 30"/>
                <wp:cNvGraphicFramePr/>
                <a:graphic xmlns:a="http://schemas.openxmlformats.org/drawingml/2006/main">
                  <a:graphicData uri="http://schemas.microsoft.com/office/word/2010/wordprocessingShape">
                    <wps:wsp>
                      <wps:cNvSpPr txBox="1"/>
                      <wps:spPr>
                        <a:xfrm>
                          <a:off x="2560320" y="1677670"/>
                          <a:ext cx="6362065" cy="966470"/>
                        </a:xfrm>
                        <a:prstGeom prst="rect">
                          <a:avLst/>
                        </a:prstGeom>
                        <a:solidFill>
                          <a:srgbClr val="FFFF00"/>
                        </a:solidFill>
                        <a:ln w="6350">
                          <a:solidFill>
                            <a:srgbClr val="FFFF00"/>
                          </a:solidFill>
                        </a:ln>
                        <a:effectLst/>
                      </wps:spPr>
                      <wps:txb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页面设置：</w:t>
                            </w:r>
                            <w:r w:rsidRPr="00BE07BB">
                              <w:rPr>
                                <w:rFonts w:hint="eastAsia"/>
                                <w:b/>
                                <w:color w:val="FF0000"/>
                                <w:sz w:val="21"/>
                              </w:rPr>
                              <w:t>A4</w:t>
                            </w:r>
                            <w:r w:rsidRPr="00BE07BB">
                              <w:rPr>
                                <w:rFonts w:hint="eastAsia"/>
                                <w:b/>
                                <w:color w:val="FF0000"/>
                                <w:sz w:val="21"/>
                              </w:rPr>
                              <w:t>纸型，上边距</w:t>
                            </w:r>
                            <w:r w:rsidRPr="00BE07BB">
                              <w:rPr>
                                <w:rFonts w:hint="eastAsia"/>
                                <w:b/>
                                <w:color w:val="FF0000"/>
                                <w:sz w:val="21"/>
                              </w:rPr>
                              <w:t>3cm</w:t>
                            </w:r>
                            <w:r w:rsidRPr="00BE07BB">
                              <w:rPr>
                                <w:rFonts w:hint="eastAsia"/>
                                <w:b/>
                                <w:color w:val="FF0000"/>
                                <w:sz w:val="21"/>
                              </w:rPr>
                              <w:t>，下边距</w:t>
                            </w:r>
                            <w:r w:rsidRPr="00BE07BB">
                              <w:rPr>
                                <w:rFonts w:hint="eastAsia"/>
                                <w:b/>
                                <w:color w:val="FF0000"/>
                                <w:sz w:val="21"/>
                              </w:rPr>
                              <w:t>2.5cm</w:t>
                            </w:r>
                            <w:r w:rsidRPr="00BE07BB">
                              <w:rPr>
                                <w:rFonts w:hint="eastAsia"/>
                                <w:b/>
                                <w:color w:val="FF0000"/>
                                <w:sz w:val="21"/>
                              </w:rPr>
                              <w:t>，右边距</w:t>
                            </w:r>
                            <w:r w:rsidRPr="00BE07BB">
                              <w:rPr>
                                <w:rFonts w:hint="eastAsia"/>
                                <w:b/>
                                <w:color w:val="FF0000"/>
                                <w:sz w:val="21"/>
                              </w:rPr>
                              <w:t>2.5cm</w:t>
                            </w:r>
                            <w:r w:rsidRPr="00BE07BB">
                              <w:rPr>
                                <w:rFonts w:hint="eastAsia"/>
                                <w:b/>
                                <w:color w:val="FF0000"/>
                                <w:sz w:val="21"/>
                              </w:rPr>
                              <w:t>，左边距</w:t>
                            </w:r>
                            <w:r w:rsidRPr="00BE07BB">
                              <w:rPr>
                                <w:rFonts w:hint="eastAsia"/>
                                <w:b/>
                                <w:color w:val="FF0000"/>
                                <w:sz w:val="21"/>
                              </w:rPr>
                              <w:t>2.5cm</w:t>
                            </w:r>
                            <w:r w:rsidRPr="00BE07BB">
                              <w:rPr>
                                <w:rFonts w:hint="eastAsia"/>
                                <w:b/>
                                <w:color w:val="FF0000"/>
                                <w:sz w:val="21"/>
                              </w:rPr>
                              <w:t>，左侧装订，装订线宽</w:t>
                            </w:r>
                            <w:r w:rsidRPr="00BE07BB">
                              <w:rPr>
                                <w:rFonts w:hint="eastAsia"/>
                                <w:b/>
                                <w:color w:val="FF0000"/>
                                <w:sz w:val="21"/>
                              </w:rPr>
                              <w:t>0.5cm</w:t>
                            </w:r>
                            <w:r w:rsidRPr="00BE07BB">
                              <w:rPr>
                                <w:rFonts w:hint="eastAsia"/>
                                <w:b/>
                                <w:color w:val="FF0000"/>
                                <w:sz w:val="21"/>
                              </w:rPr>
                              <w:t>。打印时可选择单面或双面纵向打印。</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装订顺序：封面</w:t>
                            </w:r>
                            <w:r w:rsidRPr="00BE07BB">
                              <w:rPr>
                                <w:rFonts w:hint="eastAsia"/>
                                <w:b/>
                                <w:color w:val="FF0000"/>
                                <w:sz w:val="21"/>
                              </w:rPr>
                              <w:t>-</w:t>
                            </w:r>
                            <w:r w:rsidRPr="00BE07BB">
                              <w:rPr>
                                <w:rFonts w:hint="eastAsia"/>
                                <w:b/>
                                <w:color w:val="FF0000"/>
                                <w:sz w:val="21"/>
                              </w:rPr>
                              <w:t>毕业论文（设计）原创性声明</w:t>
                            </w:r>
                            <w:r w:rsidRPr="00BE07BB">
                              <w:rPr>
                                <w:rFonts w:hint="eastAsia"/>
                                <w:b/>
                                <w:color w:val="FF0000"/>
                                <w:sz w:val="21"/>
                              </w:rPr>
                              <w:t>-</w:t>
                            </w:r>
                            <w:r w:rsidRPr="00BE07BB">
                              <w:rPr>
                                <w:rFonts w:hint="eastAsia"/>
                                <w:b/>
                                <w:color w:val="FF0000"/>
                                <w:sz w:val="21"/>
                              </w:rPr>
                              <w:t>目录</w:t>
                            </w:r>
                            <w:r w:rsidRPr="00BE07BB">
                              <w:rPr>
                                <w:rFonts w:hint="eastAsia"/>
                                <w:b/>
                                <w:color w:val="FF0000"/>
                                <w:sz w:val="21"/>
                              </w:rPr>
                              <w:t>-</w:t>
                            </w:r>
                            <w:r w:rsidRPr="00BE07BB">
                              <w:rPr>
                                <w:rFonts w:hint="eastAsia"/>
                                <w:b/>
                                <w:color w:val="FF0000"/>
                                <w:sz w:val="21"/>
                              </w:rPr>
                              <w:t>中文摘要（含关键词）</w:t>
                            </w:r>
                            <w:r w:rsidRPr="00BE07BB">
                              <w:rPr>
                                <w:rFonts w:hint="eastAsia"/>
                                <w:b/>
                                <w:color w:val="FF0000"/>
                                <w:sz w:val="21"/>
                              </w:rPr>
                              <w:t>-</w:t>
                            </w:r>
                            <w:r w:rsidRPr="00BE07BB">
                              <w:rPr>
                                <w:rFonts w:hint="eastAsia"/>
                                <w:b/>
                                <w:color w:val="FF0000"/>
                                <w:sz w:val="21"/>
                              </w:rPr>
                              <w:t>英文摘要（含关键词）</w:t>
                            </w:r>
                            <w:r w:rsidRPr="00BE07BB">
                              <w:rPr>
                                <w:rFonts w:hint="eastAsia"/>
                                <w:b/>
                                <w:color w:val="FF0000"/>
                                <w:sz w:val="21"/>
                              </w:rPr>
                              <w:t>-</w:t>
                            </w:r>
                            <w:r w:rsidRPr="00BE07BB">
                              <w:rPr>
                                <w:rFonts w:hint="eastAsia"/>
                                <w:b/>
                                <w:color w:val="FF0000"/>
                                <w:sz w:val="21"/>
                              </w:rPr>
                              <w:t>正文</w:t>
                            </w:r>
                            <w:r w:rsidRPr="00BE07BB">
                              <w:rPr>
                                <w:rFonts w:hint="eastAsia"/>
                                <w:b/>
                                <w:color w:val="FF0000"/>
                                <w:sz w:val="21"/>
                              </w:rPr>
                              <w:t>-</w:t>
                            </w:r>
                            <w:r w:rsidRPr="00BE07BB">
                              <w:rPr>
                                <w:rFonts w:hint="eastAsia"/>
                                <w:b/>
                                <w:color w:val="FF0000"/>
                                <w:sz w:val="21"/>
                              </w:rPr>
                              <w:t>致谢</w:t>
                            </w:r>
                            <w:r w:rsidRPr="00BE07BB">
                              <w:rPr>
                                <w:rFonts w:hint="eastAsia"/>
                                <w:b/>
                                <w:color w:val="FF0000"/>
                                <w:sz w:val="21"/>
                              </w:rPr>
                              <w:t>-</w:t>
                            </w:r>
                            <w:r w:rsidRPr="00BE07BB">
                              <w:rPr>
                                <w:rFonts w:hint="eastAsia"/>
                                <w:b/>
                                <w:color w:val="FF0000"/>
                                <w:sz w:val="21"/>
                              </w:rPr>
                              <w:t>参考文献</w:t>
                            </w:r>
                            <w:r w:rsidRPr="00BE07BB">
                              <w:rPr>
                                <w:rFonts w:hint="eastAsia"/>
                                <w:b/>
                                <w:color w:val="FF0000"/>
                                <w:sz w:val="21"/>
                              </w:rPr>
                              <w:t>-</w:t>
                            </w:r>
                            <w:r w:rsidRPr="00BE07BB">
                              <w:rPr>
                                <w:rFonts w:hint="eastAsia"/>
                                <w:b/>
                                <w:color w:val="FF0000"/>
                                <w:sz w:val="21"/>
                              </w:rPr>
                              <w:t>附录</w:t>
                            </w:r>
                            <w:r w:rsidRPr="00BE07BB">
                              <w:rPr>
                                <w:rFonts w:hint="eastAsia"/>
                                <w:b/>
                                <w:color w:val="FF0000"/>
                                <w:sz w:val="21"/>
                              </w:rPr>
                              <w:t>-</w:t>
                            </w:r>
                            <w:r w:rsidRPr="00BE07BB">
                              <w:rPr>
                                <w:rFonts w:hint="eastAsia"/>
                                <w:b/>
                                <w:color w:val="FF0000"/>
                                <w:sz w:val="21"/>
                              </w:rPr>
                              <w:t>封底。</w:t>
                            </w:r>
                          </w:p>
                          <w:p w:rsidR="00A71E7B" w:rsidRPr="00BE07BB" w:rsidRDefault="00A71E7B" w:rsidP="001A5CCE">
                            <w:pPr>
                              <w:pStyle w:val="12"/>
                              <w:spacing w:line="240" w:lineRule="auto"/>
                              <w:ind w:firstLine="422"/>
                              <w:rPr>
                                <w:b/>
                                <w:color w:val="FF0000"/>
                                <w:sz w:val="2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D2C502B" id="_x0000_t202" coordsize="21600,21600" o:spt="202" path="m,l,21600r21600,l21600,xe">
                <v:stroke joinstyle="miter"/>
                <v:path gradientshapeok="t" o:connecttype="rect"/>
              </v:shapetype>
              <v:shape id="文本框 30" o:spid="_x0000_s1026" type="#_x0000_t202" style="position:absolute;left:0;text-align:left;margin-left:-39.7pt;margin-top:-78.75pt;width:500.95pt;height:76.1pt;z-index:251763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zIUQIAAIYEAAAOAAAAZHJzL2Uyb0RvYy54bWysVM1uEzEQviPxDpbvdDdpsqFRN1VoFYRU&#10;0UoFcXa83mQlr8fYTnbLA8AbcOLCnefqc/DZSfoDHBAiB2fs+fLNzDczOT3rW822yvmGTMkHRzln&#10;ykiqGrMq+ft3ixcvOfNBmEpoMqrkt8rzs9nzZ6ednaohrUlXyjGQGD/tbMnXIdhplnm5Vq3wR2SV&#10;gbMm14qAq1tllRMd2FudDfO8yDpylXUklfd4vdg5+Szx17WS4aquvQpMlxy5hXS6dC7jmc1OxXTl&#10;hF03cp+G+IcsWtEYBL2nuhBBsI1rfqNqG+nIUx2OJLUZ1XUjVaoB1QzyX6q5WQurUi0Qx9t7mfz/&#10;o5Vvt9eONVXJjyGPES16dPf1y923H3ffPzO8QaDO+ilwNxbI0L+iHo0+vHs8xrr72rXxGxUx+Ifj&#10;Ij8egvEW2GIyKSZ7qVUfmASgOC6GeTHmTAJxUhSjHSB7YLLOh9eKWhaNkju0Mikstpc+ICtAD5AY&#10;2JNuqkWjdbq41fJcO7YVaPsCnzyFx0+ewLRhXUxlnCfmJz7/NxQg1CYGVGnU9olFvXa6RCv0y34v&#10;4pKqW2joaDeG3spFg+IuhQ/XwmHuIBh2KVzhqDUhN9pbnK3JffrTe8RjHODlrMMcl9x/3AinONNv&#10;DAblZDAaxcFPl9F4EpviHnuWjz1m054TNBtga61MZsQHfTBrR+0HrNw8RoVLGInYJQ8H8zzstgsr&#10;K9V8nkAYdSvCpbmxMlJHwQzNN4HqJnUyyrTTBm2NFwx7avB+MeM2Pb4n1MPfx+wnAAAA//8DAFBL&#10;AwQUAAYACAAAACEAR/oMCt8AAAALAQAADwAAAGRycy9kb3ducmV2LnhtbEyPwU7DMBBE70j8g7VI&#10;XFDrNG1oGuJUqKLiiCj9gI2zjSNiO4rdNv17lhPcZndGs2/L7WR7caExdN4pWMwTEOS0bzrXKjh+&#10;7Wc5iBDRNdh7RwpuFGBb3d+VWDT+6j7pcoit4BIXClRgYhwKKYM2ZDHM/UCOvZMfLUYex1Y2I165&#10;3PYyTZJnabFzfMHgQDtD+vtwtgqWH0+3mnb520q/y2HSaY57kyv1+DC9voCINMW/MPziMzpUzFT7&#10;s2uC6BXM1psVR1kssnUGgiObNGVR8ypbgqxK+f+H6gcAAP//AwBQSwECLQAUAAYACAAAACEAtoM4&#10;kv4AAADhAQAAEwAAAAAAAAAAAAAAAAAAAAAAW0NvbnRlbnRfVHlwZXNdLnhtbFBLAQItABQABgAI&#10;AAAAIQA4/SH/1gAAAJQBAAALAAAAAAAAAAAAAAAAAC8BAABfcmVscy8ucmVsc1BLAQItABQABgAI&#10;AAAAIQAefnzIUQIAAIYEAAAOAAAAAAAAAAAAAAAAAC4CAABkcnMvZTJvRG9jLnhtbFBLAQItABQA&#10;BgAIAAAAIQBH+gwK3wAAAAsBAAAPAAAAAAAAAAAAAAAAAKsEAABkcnMvZG93bnJldi54bWxQSwUG&#10;AAAAAAQABADzAAAAtwUAAAAA&#10;" fillcolor="yellow" strokecolor="yellow" strokeweight=".5pt">
                <v:textbo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页面设置：</w:t>
                      </w:r>
                      <w:r w:rsidRPr="00BE07BB">
                        <w:rPr>
                          <w:rFonts w:hint="eastAsia"/>
                          <w:b/>
                          <w:color w:val="FF0000"/>
                          <w:sz w:val="21"/>
                        </w:rPr>
                        <w:t>A4</w:t>
                      </w:r>
                      <w:r w:rsidRPr="00BE07BB">
                        <w:rPr>
                          <w:rFonts w:hint="eastAsia"/>
                          <w:b/>
                          <w:color w:val="FF0000"/>
                          <w:sz w:val="21"/>
                        </w:rPr>
                        <w:t>纸型，上边距</w:t>
                      </w:r>
                      <w:r w:rsidRPr="00BE07BB">
                        <w:rPr>
                          <w:rFonts w:hint="eastAsia"/>
                          <w:b/>
                          <w:color w:val="FF0000"/>
                          <w:sz w:val="21"/>
                        </w:rPr>
                        <w:t>3cm</w:t>
                      </w:r>
                      <w:r w:rsidRPr="00BE07BB">
                        <w:rPr>
                          <w:rFonts w:hint="eastAsia"/>
                          <w:b/>
                          <w:color w:val="FF0000"/>
                          <w:sz w:val="21"/>
                        </w:rPr>
                        <w:t>，下边距</w:t>
                      </w:r>
                      <w:r w:rsidRPr="00BE07BB">
                        <w:rPr>
                          <w:rFonts w:hint="eastAsia"/>
                          <w:b/>
                          <w:color w:val="FF0000"/>
                          <w:sz w:val="21"/>
                        </w:rPr>
                        <w:t>2.5cm</w:t>
                      </w:r>
                      <w:r w:rsidRPr="00BE07BB">
                        <w:rPr>
                          <w:rFonts w:hint="eastAsia"/>
                          <w:b/>
                          <w:color w:val="FF0000"/>
                          <w:sz w:val="21"/>
                        </w:rPr>
                        <w:t>，右边距</w:t>
                      </w:r>
                      <w:r w:rsidRPr="00BE07BB">
                        <w:rPr>
                          <w:rFonts w:hint="eastAsia"/>
                          <w:b/>
                          <w:color w:val="FF0000"/>
                          <w:sz w:val="21"/>
                        </w:rPr>
                        <w:t>2.5cm</w:t>
                      </w:r>
                      <w:r w:rsidRPr="00BE07BB">
                        <w:rPr>
                          <w:rFonts w:hint="eastAsia"/>
                          <w:b/>
                          <w:color w:val="FF0000"/>
                          <w:sz w:val="21"/>
                        </w:rPr>
                        <w:t>，左边距</w:t>
                      </w:r>
                      <w:r w:rsidRPr="00BE07BB">
                        <w:rPr>
                          <w:rFonts w:hint="eastAsia"/>
                          <w:b/>
                          <w:color w:val="FF0000"/>
                          <w:sz w:val="21"/>
                        </w:rPr>
                        <w:t>2.5cm</w:t>
                      </w:r>
                      <w:r w:rsidRPr="00BE07BB">
                        <w:rPr>
                          <w:rFonts w:hint="eastAsia"/>
                          <w:b/>
                          <w:color w:val="FF0000"/>
                          <w:sz w:val="21"/>
                        </w:rPr>
                        <w:t>，左侧装订，装订线宽</w:t>
                      </w:r>
                      <w:r w:rsidRPr="00BE07BB">
                        <w:rPr>
                          <w:rFonts w:hint="eastAsia"/>
                          <w:b/>
                          <w:color w:val="FF0000"/>
                          <w:sz w:val="21"/>
                        </w:rPr>
                        <w:t>0.5cm</w:t>
                      </w:r>
                      <w:r w:rsidRPr="00BE07BB">
                        <w:rPr>
                          <w:rFonts w:hint="eastAsia"/>
                          <w:b/>
                          <w:color w:val="FF0000"/>
                          <w:sz w:val="21"/>
                        </w:rPr>
                        <w:t>。打印时可选择单面或双面纵向打印。</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装订顺序：封面</w:t>
                      </w:r>
                      <w:r w:rsidRPr="00BE07BB">
                        <w:rPr>
                          <w:rFonts w:hint="eastAsia"/>
                          <w:b/>
                          <w:color w:val="FF0000"/>
                          <w:sz w:val="21"/>
                        </w:rPr>
                        <w:t>-</w:t>
                      </w:r>
                      <w:r w:rsidRPr="00BE07BB">
                        <w:rPr>
                          <w:rFonts w:hint="eastAsia"/>
                          <w:b/>
                          <w:color w:val="FF0000"/>
                          <w:sz w:val="21"/>
                        </w:rPr>
                        <w:t>毕业论文（设计）原创性声明</w:t>
                      </w:r>
                      <w:r w:rsidRPr="00BE07BB">
                        <w:rPr>
                          <w:rFonts w:hint="eastAsia"/>
                          <w:b/>
                          <w:color w:val="FF0000"/>
                          <w:sz w:val="21"/>
                        </w:rPr>
                        <w:t>-</w:t>
                      </w:r>
                      <w:r w:rsidRPr="00BE07BB">
                        <w:rPr>
                          <w:rFonts w:hint="eastAsia"/>
                          <w:b/>
                          <w:color w:val="FF0000"/>
                          <w:sz w:val="21"/>
                        </w:rPr>
                        <w:t>目录</w:t>
                      </w:r>
                      <w:r w:rsidRPr="00BE07BB">
                        <w:rPr>
                          <w:rFonts w:hint="eastAsia"/>
                          <w:b/>
                          <w:color w:val="FF0000"/>
                          <w:sz w:val="21"/>
                        </w:rPr>
                        <w:t>-</w:t>
                      </w:r>
                      <w:r w:rsidRPr="00BE07BB">
                        <w:rPr>
                          <w:rFonts w:hint="eastAsia"/>
                          <w:b/>
                          <w:color w:val="FF0000"/>
                          <w:sz w:val="21"/>
                        </w:rPr>
                        <w:t>中文摘要（含关键词）</w:t>
                      </w:r>
                      <w:r w:rsidRPr="00BE07BB">
                        <w:rPr>
                          <w:rFonts w:hint="eastAsia"/>
                          <w:b/>
                          <w:color w:val="FF0000"/>
                          <w:sz w:val="21"/>
                        </w:rPr>
                        <w:t>-</w:t>
                      </w:r>
                      <w:r w:rsidRPr="00BE07BB">
                        <w:rPr>
                          <w:rFonts w:hint="eastAsia"/>
                          <w:b/>
                          <w:color w:val="FF0000"/>
                          <w:sz w:val="21"/>
                        </w:rPr>
                        <w:t>英文摘要（含关键词）</w:t>
                      </w:r>
                      <w:r w:rsidRPr="00BE07BB">
                        <w:rPr>
                          <w:rFonts w:hint="eastAsia"/>
                          <w:b/>
                          <w:color w:val="FF0000"/>
                          <w:sz w:val="21"/>
                        </w:rPr>
                        <w:t>-</w:t>
                      </w:r>
                      <w:r w:rsidRPr="00BE07BB">
                        <w:rPr>
                          <w:rFonts w:hint="eastAsia"/>
                          <w:b/>
                          <w:color w:val="FF0000"/>
                          <w:sz w:val="21"/>
                        </w:rPr>
                        <w:t>正文</w:t>
                      </w:r>
                      <w:r w:rsidRPr="00BE07BB">
                        <w:rPr>
                          <w:rFonts w:hint="eastAsia"/>
                          <w:b/>
                          <w:color w:val="FF0000"/>
                          <w:sz w:val="21"/>
                        </w:rPr>
                        <w:t>-</w:t>
                      </w:r>
                      <w:r w:rsidRPr="00BE07BB">
                        <w:rPr>
                          <w:rFonts w:hint="eastAsia"/>
                          <w:b/>
                          <w:color w:val="FF0000"/>
                          <w:sz w:val="21"/>
                        </w:rPr>
                        <w:t>致谢</w:t>
                      </w:r>
                      <w:r w:rsidRPr="00BE07BB">
                        <w:rPr>
                          <w:rFonts w:hint="eastAsia"/>
                          <w:b/>
                          <w:color w:val="FF0000"/>
                          <w:sz w:val="21"/>
                        </w:rPr>
                        <w:t>-</w:t>
                      </w:r>
                      <w:r w:rsidRPr="00BE07BB">
                        <w:rPr>
                          <w:rFonts w:hint="eastAsia"/>
                          <w:b/>
                          <w:color w:val="FF0000"/>
                          <w:sz w:val="21"/>
                        </w:rPr>
                        <w:t>参考文献</w:t>
                      </w:r>
                      <w:r w:rsidRPr="00BE07BB">
                        <w:rPr>
                          <w:rFonts w:hint="eastAsia"/>
                          <w:b/>
                          <w:color w:val="FF0000"/>
                          <w:sz w:val="21"/>
                        </w:rPr>
                        <w:t>-</w:t>
                      </w:r>
                      <w:r w:rsidRPr="00BE07BB">
                        <w:rPr>
                          <w:rFonts w:hint="eastAsia"/>
                          <w:b/>
                          <w:color w:val="FF0000"/>
                          <w:sz w:val="21"/>
                        </w:rPr>
                        <w:t>附录</w:t>
                      </w:r>
                      <w:r w:rsidRPr="00BE07BB">
                        <w:rPr>
                          <w:rFonts w:hint="eastAsia"/>
                          <w:b/>
                          <w:color w:val="FF0000"/>
                          <w:sz w:val="21"/>
                        </w:rPr>
                        <w:t>-</w:t>
                      </w:r>
                      <w:r w:rsidRPr="00BE07BB">
                        <w:rPr>
                          <w:rFonts w:hint="eastAsia"/>
                          <w:b/>
                          <w:color w:val="FF0000"/>
                          <w:sz w:val="21"/>
                        </w:rPr>
                        <w:t>封底。</w:t>
                      </w:r>
                    </w:p>
                    <w:p w:rsidR="00A71E7B" w:rsidRPr="00BE07BB" w:rsidRDefault="00A71E7B" w:rsidP="001A5CCE">
                      <w:pPr>
                        <w:pStyle w:val="12"/>
                        <w:spacing w:line="240" w:lineRule="auto"/>
                        <w:ind w:firstLine="422"/>
                        <w:rPr>
                          <w:b/>
                          <w:color w:val="FF0000"/>
                          <w:sz w:val="21"/>
                        </w:rPr>
                      </w:pPr>
                    </w:p>
                  </w:txbxContent>
                </v:textbox>
              </v:shape>
            </w:pict>
          </mc:Fallback>
        </mc:AlternateContent>
      </w:r>
      <w:r w:rsidRPr="001A5CCE">
        <w:rPr>
          <w:rFonts w:ascii="黑体" w:eastAsia="黑体" w:hAnsi="黑体" w:cs="黑体"/>
          <w:color w:val="000000"/>
          <w:spacing w:val="-1"/>
          <w:kern w:val="21"/>
          <w:sz w:val="20"/>
          <w:szCs w:val="20"/>
          <w:lang w:eastAsia="en-US"/>
        </w:rPr>
        <w:t>存档编号：</w:t>
      </w:r>
      <w:r w:rsidRPr="001A5CCE">
        <w:rPr>
          <w:rFonts w:ascii="黑体" w:eastAsia="黑体" w:hAnsi="黑体" w:cs="黑体"/>
          <w:noProof/>
          <w:color w:val="000000"/>
          <w:spacing w:val="-1"/>
          <w:kern w:val="21"/>
          <w:sz w:val="20"/>
          <w:szCs w:val="20"/>
          <w:u w:val="single"/>
        </w:rPr>
        <mc:AlternateContent>
          <mc:Choice Requires="wps">
            <w:drawing>
              <wp:anchor distT="0" distB="0" distL="114300" distR="114300" simplePos="0" relativeHeight="251767808" behindDoc="0" locked="0" layoutInCell="1" allowOverlap="1" wp14:anchorId="097A3972" wp14:editId="30FA7619">
                <wp:simplePos x="0" y="0"/>
                <wp:positionH relativeFrom="column">
                  <wp:posOffset>24130</wp:posOffset>
                </wp:positionH>
                <wp:positionV relativeFrom="paragraph">
                  <wp:posOffset>-7620</wp:posOffset>
                </wp:positionV>
                <wp:extent cx="2348865" cy="305435"/>
                <wp:effectExtent l="6350" t="6350" r="6985" b="12065"/>
                <wp:wrapNone/>
                <wp:docPr id="42" name="文本框 42"/>
                <wp:cNvGraphicFramePr/>
                <a:graphic xmlns:a="http://schemas.openxmlformats.org/drawingml/2006/main">
                  <a:graphicData uri="http://schemas.microsoft.com/office/word/2010/wordprocessingShape">
                    <wps:wsp>
                      <wps:cNvSpPr txBox="1"/>
                      <wps:spPr>
                        <a:xfrm>
                          <a:off x="2437130" y="1289685"/>
                          <a:ext cx="2348865" cy="305435"/>
                        </a:xfrm>
                        <a:prstGeom prst="rect">
                          <a:avLst/>
                        </a:prstGeom>
                        <a:noFill/>
                        <a:ln w="12700">
                          <a:solidFill>
                            <a:prstClr val="black"/>
                          </a:solidFill>
                        </a:ln>
                        <a:effectLst/>
                      </wps:spPr>
                      <wps:txbx>
                        <w:txbxContent>
                          <w:p w:rsidR="00A71E7B" w:rsidRDefault="00A71E7B" w:rsidP="001A5CCE">
                            <w:pPr>
                              <w:rPr>
                                <w:rFonts w:eastAsia="黑体"/>
                                <w:sz w:val="21"/>
                              </w:rPr>
                            </w:pPr>
                            <w:r>
                              <w:rPr>
                                <w:rFonts w:eastAsia="黑体" w:cs="Times New Roman" w:hint="eastAsia"/>
                                <w:color w:val="FF0000"/>
                                <w:spacing w:val="7"/>
                                <w:sz w:val="21"/>
                              </w:rPr>
                              <w:t>2026</w:t>
                            </w:r>
                            <w:r>
                              <w:rPr>
                                <w:rFonts w:eastAsia="黑体" w:cs="Times New Roman"/>
                                <w:spacing w:val="7"/>
                                <w:sz w:val="21"/>
                              </w:rPr>
                              <w:t>届普通本科毕业论文（设计）</w:t>
                            </w:r>
                          </w:p>
                          <w:p w:rsidR="00A71E7B" w:rsidRDefault="00A71E7B" w:rsidP="001A5CCE">
                            <w:pPr>
                              <w:rPr>
                                <w:rFonts w:eastAsia="黑体"/>
                                <w:sz w:val="21"/>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97A3972" id="_x0000_t202" coordsize="21600,21600" o:spt="202" path="m,l,21600r21600,l21600,xe">
                <v:stroke joinstyle="miter"/>
                <v:path gradientshapeok="t" o:connecttype="rect"/>
              </v:shapetype>
              <v:shape id="文本框 42" o:spid="_x0000_s1027" type="#_x0000_t202" style="position:absolute;left:0;text-align:left;margin-left:1.9pt;margin-top:-.6pt;width:184.95pt;height:24.05pt;z-index:251767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f6GUQIAAGQEAAAOAAAAZHJzL2Uyb0RvYy54bWysVM2O2jAQvlfqO1i+l4QQWBYRVpQVVSXU&#10;XYlWPRvHIVEdj2sbEvoA3TfoqZfe+1w8R8cOsKjtqerFzM+X+flmhuldW0uyF8ZWoDLa78WUCMUh&#10;r9Q2ox/eL1+NKbGOqZxJUCKjB2Hp3ezli2mjJyKBEmQuDMEgyk4andHSOT2JIstLUTPbAy0UOgsw&#10;NXOomm2UG9Zg9FpGSRyPogZMrg1wYS1a7zsnnYX4RSG4eygKKxyRGcXaXHhNeDf+jWZTNtkapsuK&#10;n8pg/1BFzSqFSS+h7pljZGeqP0LVFTdgoXA9DnUERVFxEXrAbvrxb92sS6ZF6AXJsfpCk/1/Yfm7&#10;/aMhVZ7RNKFEsRpndPz2dPz+8/jjK0EbEtRoO0HcWiPSta+hxUGf7RaNvu+2MLX/xY4I+pN0cNMf&#10;IOEHxCbj29F42FEtWke4BwzS8Xg0pIQjYhAP00EARM+RtLHujYCaeCGjBkcZGGb7lXVYFULPEJ9Y&#10;wbKSMoxTKtL4tDdxHL6wIKvcez3Of7OQhuwZbsRGMv7JF4bBrlCoSeXBImzQKZ+noWvXS67dtIG3&#10;CxUbyA/IkIFuyazmywqTrZh1j8zgViEdeCnuAZ9CApYIJ4mSEsyXv9k9HoeNXkoa3NKM2s87ZgQl&#10;8q3CNbjtp6lf66Ckw5sEFXPt2Vx71K5eALbdx5vUPIge7+RZLAzUH/Gg5j4rupjimDuj7iwuXHc7&#10;eJBczOcBhIusmVupteY+dDeM+c5BUYU5ebY6bpBnr+AqB8ZPZ+dv5VoPqOc/h9kvAAAA//8DAFBL&#10;AwQUAAYACAAAACEAi50ux9wAAAAHAQAADwAAAGRycy9kb3ducmV2LnhtbEzOTU7DMBAF4D0Sd7AG&#10;iV3rNCn9SeNUFShLhBo4gBNP44h4HNlum9wes4Ll6I3e+4rjZAZ2Q+d7SwJWywQYUmtVT52Ar89q&#10;sQPmgyQlB0soYEYPx/LxoZC5snc6460OHYsl5HMpQIcw5pz7VqORfmlHpJhdrDMyxNN1XDl5j+Vm&#10;4GmSbLiRPcUFLUd81dh+11cjYEpnXWW2fTutaz1fPnZN9f7ihHh+mk4HYAGn8PcMv/xIhzKaGnsl&#10;5dkgIIvwIGCxSoHFONtmW2CNgPVmD7ws+H9/+QMAAP//AwBQSwECLQAUAAYACAAAACEAtoM4kv4A&#10;AADhAQAAEwAAAAAAAAAAAAAAAAAAAAAAW0NvbnRlbnRfVHlwZXNdLnhtbFBLAQItABQABgAIAAAA&#10;IQA4/SH/1gAAAJQBAAALAAAAAAAAAAAAAAAAAC8BAABfcmVscy8ucmVsc1BLAQItABQABgAIAAAA&#10;IQDwhf6GUQIAAGQEAAAOAAAAAAAAAAAAAAAAAC4CAABkcnMvZTJvRG9jLnhtbFBLAQItABQABgAI&#10;AAAAIQCLnS7H3AAAAAcBAAAPAAAAAAAAAAAAAAAAAKsEAABkcnMvZG93bnJldi54bWxQSwUGAAAA&#10;AAQABADzAAAAtAUAAAAA&#10;" filled="f" strokeweight="1pt">
                <v:textbox>
                  <w:txbxContent>
                    <w:p w:rsidR="00A71E7B" w:rsidRDefault="00A71E7B" w:rsidP="001A5CCE">
                      <w:pPr>
                        <w:rPr>
                          <w:rFonts w:eastAsia="黑体"/>
                          <w:sz w:val="21"/>
                        </w:rPr>
                      </w:pPr>
                      <w:r>
                        <w:rPr>
                          <w:rFonts w:eastAsia="黑体" w:cs="Times New Roman" w:hint="eastAsia"/>
                          <w:color w:val="FF0000"/>
                          <w:spacing w:val="7"/>
                          <w:sz w:val="21"/>
                        </w:rPr>
                        <w:t>2026</w:t>
                      </w:r>
                      <w:r>
                        <w:rPr>
                          <w:rFonts w:eastAsia="黑体" w:cs="Times New Roman"/>
                          <w:spacing w:val="7"/>
                          <w:sz w:val="21"/>
                        </w:rPr>
                        <w:t>届普通本科毕业论文（设计）</w:t>
                      </w:r>
                    </w:p>
                    <w:p w:rsidR="00A71E7B" w:rsidRDefault="00A71E7B" w:rsidP="001A5CCE">
                      <w:pPr>
                        <w:rPr>
                          <w:rFonts w:eastAsia="黑体"/>
                          <w:sz w:val="21"/>
                        </w:rPr>
                      </w:pPr>
                    </w:p>
                  </w:txbxContent>
                </v:textbox>
              </v:shape>
            </w:pict>
          </mc:Fallback>
        </mc:AlternateContent>
      </w:r>
      <w:r w:rsidRPr="001A5CCE">
        <w:rPr>
          <w:rFonts w:ascii="黑体" w:eastAsia="黑体" w:hAnsi="黑体" w:cs="黑体" w:hint="eastAsia"/>
          <w:color w:val="000000"/>
          <w:spacing w:val="-1"/>
          <w:kern w:val="21"/>
          <w:sz w:val="20"/>
          <w:szCs w:val="20"/>
          <w:u w:val="single"/>
        </w:rPr>
        <w:t xml:space="preserve">           </w:t>
      </w:r>
    </w:p>
    <w:bookmarkStart w:id="1" w:name="_GoBack"/>
    <w:bookmarkEnd w:id="1"/>
    <w:p w:rsidR="001A5CCE" w:rsidRPr="001A5CCE" w:rsidRDefault="001A5CCE" w:rsidP="001A5CCE">
      <w:pPr>
        <w:topLinePunct/>
        <w:spacing w:line="223" w:lineRule="auto"/>
        <w:jc w:val="center"/>
        <w:rPr>
          <w:rFonts w:cs="Times New Roman"/>
          <w:color w:val="000000"/>
          <w:kern w:val="24"/>
          <w:sz w:val="71"/>
          <w:szCs w:val="71"/>
          <w:lang w:eastAsia="en-US"/>
        </w:rPr>
      </w:pPr>
      <w:r w:rsidRPr="001A5CCE">
        <w:rPr>
          <w:rFonts w:cs="Times New Roman"/>
          <w:noProof/>
          <w:color w:val="000000"/>
          <w:kern w:val="21"/>
          <w:sz w:val="30"/>
          <w:szCs w:val="24"/>
        </w:rPr>
        <mc:AlternateContent>
          <mc:Choice Requires="wps">
            <w:drawing>
              <wp:anchor distT="0" distB="0" distL="114300" distR="114300" simplePos="0" relativeHeight="251766784" behindDoc="0" locked="0" layoutInCell="1" allowOverlap="1" wp14:anchorId="139172F4" wp14:editId="4DF3B443">
                <wp:simplePos x="0" y="0"/>
                <wp:positionH relativeFrom="column">
                  <wp:posOffset>-733425</wp:posOffset>
                </wp:positionH>
                <wp:positionV relativeFrom="paragraph">
                  <wp:posOffset>473710</wp:posOffset>
                </wp:positionV>
                <wp:extent cx="2678430" cy="707390"/>
                <wp:effectExtent l="12700" t="363855" r="13970" b="14605"/>
                <wp:wrapNone/>
                <wp:docPr id="40" name="矩形标注 40"/>
                <wp:cNvGraphicFramePr/>
                <a:graphic xmlns:a="http://schemas.openxmlformats.org/drawingml/2006/main">
                  <a:graphicData uri="http://schemas.microsoft.com/office/word/2010/wordprocessingShape">
                    <wps:wsp>
                      <wps:cNvSpPr/>
                      <wps:spPr>
                        <a:xfrm>
                          <a:off x="0" y="0"/>
                          <a:ext cx="2678430" cy="707390"/>
                        </a:xfrm>
                        <a:prstGeom prst="wedgeRectCallout">
                          <a:avLst>
                            <a:gd name="adj1" fmla="val -3559"/>
                            <a:gd name="adj2" fmla="val -99640"/>
                          </a:avLst>
                        </a:prstGeom>
                        <a:solidFill>
                          <a:srgbClr val="FFFF00"/>
                        </a:solidFill>
                        <a:ln w="25400" cap="flat" cmpd="sng" algn="ctr">
                          <a:solidFill>
                            <a:srgbClr val="FFFF00"/>
                          </a:solidFill>
                          <a:prstDash val="solid"/>
                        </a:ln>
                        <a:effectLst/>
                      </wps:spPr>
                      <wps:txb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中文：黑体五号居中；</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数字：</w:t>
                            </w:r>
                            <w:r w:rsidRPr="00BE07BB">
                              <w:rPr>
                                <w:rFonts w:hint="eastAsia"/>
                                <w:b/>
                                <w:color w:val="FF0000"/>
                                <w:sz w:val="21"/>
                              </w:rPr>
                              <w:t xml:space="preserve">Times New Roman </w:t>
                            </w:r>
                            <w:r w:rsidRPr="00BE07BB">
                              <w:rPr>
                                <w:rFonts w:hint="eastAsia"/>
                                <w:b/>
                                <w:color w:val="FF0000"/>
                                <w:sz w:val="21"/>
                              </w:rPr>
                              <w:t>五号居中。</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数字按毕业当年年份填写。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139172F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40" o:spid="_x0000_s1028" type="#_x0000_t61" style="position:absolute;left:0;text-align:left;margin-left:-57.75pt;margin-top:37.3pt;width:210.9pt;height:55.7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MBkAIAABUFAAAOAAAAZHJzL2Uyb0RvYy54bWysVM1uEzEQviPxDpbv7SZp0jRRN1WUKgip&#10;goqCODte7w/y2sZ2sikvwGOAOMGZM49DeQ0+ezdpChwQIgdnxjP7eb5vPD6/2NaSbIR1lVYp7R/3&#10;KBGK66xSRUpfvVwenVHiPFMZk1qJlN4KRy9mjx+dN2YqBrrUMhOWAES5aWNSWnpvpknieClq5o61&#10;EQrBXNuaebi2SDLLGqDXMhn0eqdJo21mrObCOexetkE6i/h5Lrh/nudOeCJTitp8XG1cV2FNZuds&#10;Wlhmyop3ZbB/qKJmlcKhe6hL5hlZ2+o3qLriVjud+2Ou60TnecVF5AA2/d4vbG5KZkTkAnGc2cvk&#10;/h8sf7a5tqTKUjqEPIrV6NGPD1++f/t09/H93dfPBNvQqDFuitQbc207z8EMhLe5rcM/qJBt1PV2&#10;r6vYesKxOTgdnw1PgM8RG/fGJ5MImtx/bazzT4SuSTBS2oisEC/QvAWTUq99lJZtrpyPGmddoSx7&#10;06ckryVatmGSHJ2MRpOupQc5gwc5k8lpywnHd5CwdgUEfKdllS0rKaNji9VCWgL8lC7x6+1qf5Am&#10;FWlAdDREmHCGm5xL5mHWBto6VVDCZIER4d5GNg++dn93SCjykrmyLSYiBLYoX6pQq4gXHiqFzdCy&#10;tknB8tvVNrZ5sGvnSme3aL3V7Uw4w5cV8K+Y89fMQlEQwWD751hyqcFOdxYlpbbv/rQf8nE3EaWk&#10;wVCB+ds1s4IS+VTh1k76w3DNfHSGo/EAjj2MrA4jal0vNFRHj1FdNEO+lzszt7p+jfmfh1MRYorj&#10;7Fbjzln4dtjxgnAxn8c0TJ5h/krdGB7Ag3JKz9de59VeuVadTkbMXlS5eyfCcB/6Mev+NZv9BAAA&#10;//8DAFBLAwQUAAYACAAAACEAksHw8uEAAAALAQAADwAAAGRycy9kb3ducmV2LnhtbEyPwU7DMBBE&#10;70j8g7VIXFBrh1C3CnEqhATi2qRC4ubG2yQQr0PsNoGvx5zguJqnmbf5drY9O+PoO0cKkqUAhlQ7&#10;01GjYF89LTbAfNBkdO8IFXyhh21xeZHrzLiJdnguQ8NiCflMK2hDGDLOfd2i1X7pBqSYHd1odYjn&#10;2HAz6imW257fCiG51R3FhVYP+Nhi/VGerAL8fNmLt+p79yqf34+mXKfVdENKXV/ND/fAAs7hD4Zf&#10;/agORXQ6uBMZz3oFiyRZrSKrYH0ngUUiFTIFdojoRgrgRc7//1D8AAAA//8DAFBLAQItABQABgAI&#10;AAAAIQC2gziS/gAAAOEBAAATAAAAAAAAAAAAAAAAAAAAAABbQ29udGVudF9UeXBlc10ueG1sUEsB&#10;Ai0AFAAGAAgAAAAhADj9If/WAAAAlAEAAAsAAAAAAAAAAAAAAAAALwEAAF9yZWxzLy5yZWxzUEsB&#10;Ai0AFAAGAAgAAAAhAFEC8wGQAgAAFQUAAA4AAAAAAAAAAAAAAAAALgIAAGRycy9lMm9Eb2MueG1s&#10;UEsBAi0AFAAGAAgAAAAhAJLB8PLhAAAACwEAAA8AAAAAAAAAAAAAAAAA6gQAAGRycy9kb3ducmV2&#10;LnhtbFBLBQYAAAAABAAEAPMAAAD4BQAAAAA=&#10;" adj="10031,-10722" fillcolor="yellow" strokecolor="yellow" strokeweight="2pt">
                <v:textbo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中文：黑体五号居中；</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数字：</w:t>
                      </w:r>
                      <w:r w:rsidRPr="00BE07BB">
                        <w:rPr>
                          <w:rFonts w:hint="eastAsia"/>
                          <w:b/>
                          <w:color w:val="FF0000"/>
                          <w:sz w:val="21"/>
                        </w:rPr>
                        <w:t xml:space="preserve">Times New Roman </w:t>
                      </w:r>
                      <w:r w:rsidRPr="00BE07BB">
                        <w:rPr>
                          <w:rFonts w:hint="eastAsia"/>
                          <w:b/>
                          <w:color w:val="FF0000"/>
                          <w:sz w:val="21"/>
                        </w:rPr>
                        <w:t>五号居中。</w:t>
                      </w:r>
                    </w:p>
                    <w:p w:rsidR="00A71E7B" w:rsidRPr="00BE07BB" w:rsidRDefault="00A71E7B" w:rsidP="001A5CCE">
                      <w:pPr>
                        <w:pStyle w:val="12"/>
                        <w:spacing w:line="240" w:lineRule="auto"/>
                        <w:ind w:firstLine="422"/>
                        <w:rPr>
                          <w:b/>
                          <w:color w:val="FF0000"/>
                          <w:sz w:val="21"/>
                        </w:rPr>
                      </w:pPr>
                      <w:r w:rsidRPr="00BE07BB">
                        <w:rPr>
                          <w:rFonts w:hint="eastAsia"/>
                          <w:b/>
                          <w:color w:val="FF0000"/>
                          <w:sz w:val="21"/>
                        </w:rPr>
                        <w:t>数字按毕业当年年份填写。</w:t>
                      </w:r>
                    </w:p>
                  </w:txbxContent>
                </v:textbox>
              </v:shape>
            </w:pict>
          </mc:Fallback>
        </mc:AlternateContent>
      </w:r>
    </w:p>
    <w:p w:rsidR="001A5CCE" w:rsidRPr="001A5CCE" w:rsidRDefault="001A5CCE" w:rsidP="001A5CCE">
      <w:pPr>
        <w:topLinePunct/>
        <w:spacing w:line="223" w:lineRule="auto"/>
        <w:jc w:val="center"/>
        <w:rPr>
          <w:rFonts w:cs="Times New Roman"/>
          <w:color w:val="000000"/>
          <w:kern w:val="24"/>
          <w:sz w:val="71"/>
          <w:szCs w:val="71"/>
        </w:rPr>
      </w:pPr>
    </w:p>
    <w:p w:rsidR="001A5CCE" w:rsidRPr="001A5CCE" w:rsidRDefault="001A5CCE" w:rsidP="001A5CCE">
      <w:pPr>
        <w:topLinePunct/>
        <w:spacing w:line="223" w:lineRule="auto"/>
        <w:jc w:val="center"/>
        <w:rPr>
          <w:rFonts w:cs="Times New Roman"/>
          <w:color w:val="000000"/>
          <w:kern w:val="24"/>
          <w:sz w:val="28"/>
          <w:szCs w:val="28"/>
          <w:lang w:eastAsia="en-US"/>
        </w:rPr>
      </w:pPr>
      <w:r w:rsidRPr="001A5CCE">
        <w:rPr>
          <w:rFonts w:cs="Times New Roman" w:hint="eastAsia"/>
          <w:noProof/>
          <w:color w:val="000000"/>
          <w:kern w:val="24"/>
          <w:sz w:val="71"/>
          <w:szCs w:val="71"/>
        </w:rPr>
        <w:drawing>
          <wp:inline distT="0" distB="0" distL="114300" distR="114300" wp14:anchorId="19573BF8" wp14:editId="42A45377">
            <wp:extent cx="5023485" cy="918210"/>
            <wp:effectExtent l="0" t="0" r="5715" b="5715"/>
            <wp:docPr id="34" name="图片 34" descr="未命名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未命名 -2"/>
                    <pic:cNvPicPr>
                      <a:picLocks noChangeAspect="1"/>
                    </pic:cNvPicPr>
                  </pic:nvPicPr>
                  <pic:blipFill>
                    <a:blip r:embed="rId9">
                      <a:extLst>
                        <a:ext uri="{96DAC541-7B7A-43D3-8B79-37D633B846F1}">
                          <asvg:svgBlip xmlns="" xmlns:o="urn:schemas-microsoft-com:office:office" xmlns:v="urn:schemas-microsoft-com:vml" xmlns:w="http://schemas.openxmlformats.org/wordprocessingml/2006/main" xmlns:w10="urn:schemas-microsoft-com:office:word" xmlns:wpsCustomData="http://www.wps.cn/officeDocument/2013/wpsCustomData" xmlns:asvg="http://schemas.microsoft.com/office/drawing/2016/SVG/main" xmlns:arto="http://schemas.microsoft.com/office/word/2006/arto" r:embed="rId12"/>
                        </a:ext>
                      </a:extLst>
                    </a:blip>
                    <a:stretch>
                      <a:fillRect/>
                    </a:stretch>
                  </pic:blipFill>
                  <pic:spPr>
                    <a:xfrm>
                      <a:off x="0" y="0"/>
                      <a:ext cx="5023485" cy="918210"/>
                    </a:xfrm>
                    <a:prstGeom prst="rect">
                      <a:avLst/>
                    </a:prstGeom>
                  </pic:spPr>
                </pic:pic>
              </a:graphicData>
            </a:graphic>
          </wp:inline>
        </w:drawing>
      </w:r>
    </w:p>
    <w:p w:rsidR="001A5CCE" w:rsidRPr="001A5CCE" w:rsidRDefault="001A5CCE" w:rsidP="001A5CCE">
      <w:pPr>
        <w:topLinePunct/>
        <w:spacing w:line="224" w:lineRule="auto"/>
        <w:rPr>
          <w:rFonts w:ascii="黑体" w:eastAsia="黑体" w:hAnsi="黑体" w:cs="黑体"/>
          <w:b/>
          <w:color w:val="000000"/>
          <w:kern w:val="0"/>
          <w:sz w:val="28"/>
          <w:szCs w:val="28"/>
        </w:rPr>
      </w:pPr>
      <w:r w:rsidRPr="001A5CCE">
        <w:rPr>
          <w:rFonts w:ascii="黑体" w:eastAsia="黑体" w:hAnsi="黑体" w:cs="黑体" w:hint="eastAsia"/>
          <w:b/>
          <w:color w:val="000000"/>
          <w:kern w:val="0"/>
          <w:sz w:val="72"/>
          <w:szCs w:val="72"/>
        </w:rPr>
        <w:t xml:space="preserve">   本科毕业论文（设计）</w:t>
      </w:r>
    </w:p>
    <w:p w:rsidR="001A5CCE" w:rsidRPr="001A5CCE" w:rsidRDefault="001A5CCE" w:rsidP="001A5CCE">
      <w:pPr>
        <w:topLinePunct/>
        <w:spacing w:line="223" w:lineRule="auto"/>
        <w:jc w:val="center"/>
        <w:rPr>
          <w:rFonts w:ascii="黑体" w:eastAsia="黑体" w:hAnsi="黑体" w:cs="黑体"/>
          <w:b/>
          <w:color w:val="000000"/>
          <w:kern w:val="0"/>
          <w:sz w:val="72"/>
          <w:szCs w:val="72"/>
        </w:rPr>
      </w:pPr>
      <w:r w:rsidRPr="001A5CCE">
        <w:rPr>
          <w:rFonts w:cs="Times New Roman"/>
          <w:noProof/>
          <w:color w:val="000000"/>
          <w:kern w:val="21"/>
          <w:sz w:val="30"/>
          <w:szCs w:val="24"/>
        </w:rPr>
        <mc:AlternateContent>
          <mc:Choice Requires="wps">
            <w:drawing>
              <wp:anchor distT="0" distB="0" distL="114300" distR="114300" simplePos="0" relativeHeight="251769856" behindDoc="0" locked="0" layoutInCell="1" allowOverlap="1" wp14:anchorId="014A6FE7" wp14:editId="1FB399C2">
                <wp:simplePos x="0" y="0"/>
                <wp:positionH relativeFrom="column">
                  <wp:posOffset>3797300</wp:posOffset>
                </wp:positionH>
                <wp:positionV relativeFrom="paragraph">
                  <wp:posOffset>132080</wp:posOffset>
                </wp:positionV>
                <wp:extent cx="1245870" cy="321310"/>
                <wp:effectExtent l="313055" t="167005" r="12700" b="16510"/>
                <wp:wrapNone/>
                <wp:docPr id="54" name="矩形标注 54"/>
                <wp:cNvGraphicFramePr/>
                <a:graphic xmlns:a="http://schemas.openxmlformats.org/drawingml/2006/main">
                  <a:graphicData uri="http://schemas.microsoft.com/office/word/2010/wordprocessingShape">
                    <wps:wsp>
                      <wps:cNvSpPr/>
                      <wps:spPr>
                        <a:xfrm>
                          <a:off x="0" y="0"/>
                          <a:ext cx="1245870" cy="321310"/>
                        </a:xfrm>
                        <a:prstGeom prst="wedgeRectCallout">
                          <a:avLst>
                            <a:gd name="adj1" fmla="val -74092"/>
                            <a:gd name="adj2" fmla="val -97949"/>
                          </a:avLst>
                        </a:prstGeom>
                        <a:solidFill>
                          <a:srgbClr val="FFFF00"/>
                        </a:solidFill>
                        <a:ln w="25400" cap="flat" cmpd="sng" algn="ctr">
                          <a:solidFill>
                            <a:srgbClr val="FFFF00"/>
                          </a:solidFill>
                          <a:prstDash val="solid"/>
                        </a:ln>
                        <a:effectLst/>
                      </wps:spPr>
                      <wps:txbx>
                        <w:txbxContent>
                          <w:p w:rsidR="00A71E7B" w:rsidRPr="00BE07BB" w:rsidRDefault="00A71E7B" w:rsidP="001A5CCE">
                            <w:pPr>
                              <w:pStyle w:val="12"/>
                              <w:spacing w:line="240" w:lineRule="auto"/>
                              <w:ind w:firstLineChars="0" w:firstLine="0"/>
                              <w:rPr>
                                <w:b/>
                                <w:color w:val="FF0000"/>
                              </w:rPr>
                            </w:pPr>
                            <w:r w:rsidRPr="00BE07BB">
                              <w:rPr>
                                <w:rFonts w:hint="eastAsia"/>
                                <w:b/>
                                <w:color w:val="FF0000"/>
                              </w:rPr>
                              <w:t>黑体小初</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014A6FE7" id="矩形标注 54" o:spid="_x0000_s1029" type="#_x0000_t61" style="position:absolute;left:0;text-align:left;margin-left:299pt;margin-top:10.4pt;width:98.1pt;height:25.3pt;z-index:251769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0/lAIAABYFAAAOAAAAZHJzL2Uyb0RvYy54bWysVM2O0zAQviPxDpbvu2myKd1Wm66qroqQ&#10;VmzFgji7jp0E+Q/bbbq8AI8B4gRnzjwOy2swdtJuCxwQIgdnxjOeme8bjy8ut1KgDbOu0arA6ekA&#10;I6aoLhtVFfjVy8XJOUbOE1USoRUr8B1z+HL6+NFFayYs07UWJbMIgig3aU2Ba+/NJEkcrZkk7lQb&#10;psDItZXEg2qrpLSkhehSJNlg8CRptS2N1ZQ5B7tXnRFPY3zOGfU3nDvmkSgw1ObjauO6CmsyvSCT&#10;yhJTN7Qvg/xDFZI0CpLuQ10RT9DaNr+Fkg212mnuT6mWiea8oSxiADTp4Bc0tzUxLGIBcpzZ0+T+&#10;X1j6fLO0qCkLPMwxUkRCj358+PL926f7j+/vv35GsA0ctcZNwPXWLG2vORAD4C23MvwBCtpGXu/2&#10;vLKtRxQ20ywfno+Afgq2syw9SyPxycNpY51/yrREQShwy8qKvYDmzYkQeu0jtWRz7XzkuOwLJeWb&#10;FCMuBbRsQwQ6GeWDcdb39MApO3Iaj8b5ODhB/j4mSLsKQgKnRVMuGiGiYqvVXFgECQq8gG+wK/7I&#10;TSjUFjgb5mBGlMBV5oJ4EKUBcp2qMCKighmh3kY4R6fd3yUJRV4RV3fFxAg9EKFCrSzeeKApoAs9&#10;67oUJL9dbWOfz8KJsLPS5R303upuKJyhiwbiXxPnl8QCpQAEJtvfwMKFBnS6lzCqtX33p/3gD5cT&#10;rBi1MFWA/O2aWIaReKbg2o7TPA9jGJV8OMpAsYeW1aFFreVcA+vQZKguisHfi53IrZav4QGYhaxg&#10;IopC7o7jXpn7btrhCaFsNotuMHqG+Gt1a2gIHphTerb2mjd75jp2ehph+OJ16R+KMN2HevR6eM6m&#10;PwEAAP//AwBQSwMEFAAGAAgAAAAhAHUwTmngAAAACQEAAA8AAABkcnMvZG93bnJldi54bWxMj8tO&#10;wzAQRfdI/IM1SOyokyhAm8apAIlNJYIoLOjOiQc7ED8Uu234e4YV7GY0V3fOqTezHdkRpzh4JyBf&#10;ZMDQ9V4NTgt4e328WgKLSTolR+9QwDdG2DTnZ7WslD+5FzzukmZU4mIlBZiUQsV57A1aGRc+oKPb&#10;h5+sTLROmqtJnqjcjrzIshtu5eDog5EBHwz2X7uDFSD1fdi+h3L4bHX3vH/q2nxrWiEuL+a7NbCE&#10;c/oLwy8+oUNDTJ0/OBXZKOB6tSSXJKDISIECt6uyANbRkJfAm5r/N2h+AAAA//8DAFBLAQItABQA&#10;BgAIAAAAIQC2gziS/gAAAOEBAAATAAAAAAAAAAAAAAAAAAAAAABbQ29udGVudF9UeXBlc10ueG1s&#10;UEsBAi0AFAAGAAgAAAAhADj9If/WAAAAlAEAAAsAAAAAAAAAAAAAAAAALwEAAF9yZWxzLy5yZWxz&#10;UEsBAi0AFAAGAAgAAAAhAD8kvT+UAgAAFgUAAA4AAAAAAAAAAAAAAAAALgIAAGRycy9lMm9Eb2Mu&#10;eG1sUEsBAi0AFAAGAAgAAAAhAHUwTmngAAAACQEAAA8AAAAAAAAAAAAAAAAA7gQAAGRycy9kb3du&#10;cmV2LnhtbFBLBQYAAAAABAAEAPMAAAD7BQAAAAA=&#10;" adj="-5204,-10357" fillcolor="yellow" strokecolor="yellow" strokeweight="2pt">
                <v:textbox>
                  <w:txbxContent>
                    <w:p w:rsidR="00A71E7B" w:rsidRPr="00BE07BB" w:rsidRDefault="00A71E7B" w:rsidP="001A5CCE">
                      <w:pPr>
                        <w:pStyle w:val="12"/>
                        <w:spacing w:line="240" w:lineRule="auto"/>
                        <w:ind w:firstLineChars="0" w:firstLine="0"/>
                        <w:rPr>
                          <w:b/>
                          <w:color w:val="FF0000"/>
                        </w:rPr>
                      </w:pPr>
                      <w:r w:rsidRPr="00BE07BB">
                        <w:rPr>
                          <w:rFonts w:hint="eastAsia"/>
                          <w:b/>
                          <w:color w:val="FF0000"/>
                        </w:rPr>
                        <w:t>黑体小初</w:t>
                      </w:r>
                    </w:p>
                  </w:txbxContent>
                </v:textbox>
              </v:shape>
            </w:pict>
          </mc:Fallback>
        </mc:AlternateContent>
      </w:r>
    </w:p>
    <w:p w:rsidR="001A5CCE" w:rsidRPr="001A5CCE" w:rsidRDefault="001A5CCE" w:rsidP="001A5CCE">
      <w:pPr>
        <w:topLinePunct/>
        <w:spacing w:line="225" w:lineRule="auto"/>
        <w:jc w:val="center"/>
        <w:rPr>
          <w:rFonts w:cs="Times New Roman"/>
          <w:b/>
          <w:bCs/>
          <w:color w:val="000000"/>
          <w:kern w:val="24"/>
          <w:sz w:val="36"/>
          <w:szCs w:val="36"/>
        </w:rPr>
      </w:pPr>
      <w:r w:rsidRPr="001A5CCE">
        <w:rPr>
          <w:rFonts w:ascii="楷体" w:eastAsia="楷体" w:hAnsi="楷体" w:cs="楷体"/>
          <w:noProof/>
          <w:color w:val="000000"/>
          <w:kern w:val="21"/>
          <w:sz w:val="28"/>
          <w:szCs w:val="28"/>
        </w:rPr>
        <mc:AlternateContent>
          <mc:Choice Requires="wps">
            <w:drawing>
              <wp:anchor distT="0" distB="0" distL="114300" distR="114300" simplePos="0" relativeHeight="251768832" behindDoc="0" locked="0" layoutInCell="1" allowOverlap="1" wp14:anchorId="11D815EC" wp14:editId="29CDB74F">
                <wp:simplePos x="0" y="0"/>
                <wp:positionH relativeFrom="column">
                  <wp:posOffset>-905841</wp:posOffset>
                </wp:positionH>
                <wp:positionV relativeFrom="paragraph">
                  <wp:posOffset>516310</wp:posOffset>
                </wp:positionV>
                <wp:extent cx="1391285" cy="1415332"/>
                <wp:effectExtent l="0" t="285750" r="1085215" b="13970"/>
                <wp:wrapNone/>
                <wp:docPr id="52" name="矩形标注 52"/>
                <wp:cNvGraphicFramePr/>
                <a:graphic xmlns:a="http://schemas.openxmlformats.org/drawingml/2006/main">
                  <a:graphicData uri="http://schemas.microsoft.com/office/word/2010/wordprocessingShape">
                    <wps:wsp>
                      <wps:cNvSpPr/>
                      <wps:spPr>
                        <a:xfrm>
                          <a:off x="0" y="0"/>
                          <a:ext cx="1391285" cy="1415332"/>
                        </a:xfrm>
                        <a:prstGeom prst="wedgeRectCallout">
                          <a:avLst>
                            <a:gd name="adj1" fmla="val 126403"/>
                            <a:gd name="adj2" fmla="val -70000"/>
                          </a:avLst>
                        </a:prstGeom>
                        <a:solidFill>
                          <a:srgbClr val="FFFF00"/>
                        </a:solidFill>
                        <a:ln w="25400" cap="flat" cmpd="sng" algn="ctr">
                          <a:solidFill>
                            <a:srgbClr val="FFFF00"/>
                          </a:solidFill>
                          <a:prstDash val="solid"/>
                        </a:ln>
                        <a:effectLst/>
                      </wps:spPr>
                      <wps:txbx>
                        <w:txbxContent>
                          <w:p w:rsidR="00A71E7B" w:rsidRPr="00BE07BB" w:rsidRDefault="00A71E7B" w:rsidP="001A5CCE">
                            <w:pPr>
                              <w:rPr>
                                <w:rFonts w:asciiTheme="minorEastAsia" w:eastAsiaTheme="minorEastAsia" w:hAnsiTheme="minorEastAsia"/>
                                <w:b/>
                                <w:color w:val="FF0000"/>
                                <w:sz w:val="21"/>
                              </w:rPr>
                            </w:pPr>
                            <w:r w:rsidRPr="00BE07BB">
                              <w:rPr>
                                <w:rFonts w:asciiTheme="minorEastAsia" w:eastAsiaTheme="minorEastAsia" w:hAnsiTheme="minorEastAsia" w:hint="eastAsia"/>
                                <w:b/>
                                <w:color w:val="FF0000"/>
                                <w:sz w:val="21"/>
                              </w:rPr>
                              <w:t>题目写作</w:t>
                            </w:r>
                            <w:r w:rsidRPr="00BE07BB">
                              <w:rPr>
                                <w:rFonts w:asciiTheme="minorEastAsia" w:eastAsiaTheme="minorEastAsia" w:hAnsiTheme="minorEastAsia"/>
                                <w:b/>
                                <w:color w:val="FF0000"/>
                                <w:sz w:val="21"/>
                              </w:rPr>
                              <w:t>要求：</w:t>
                            </w:r>
                          </w:p>
                          <w:p w:rsidR="00A71E7B" w:rsidRPr="00BE07BB" w:rsidRDefault="00A71E7B" w:rsidP="001A5CCE">
                            <w:pPr>
                              <w:pStyle w:val="12"/>
                              <w:spacing w:line="240" w:lineRule="auto"/>
                              <w:ind w:firstLineChars="0" w:firstLine="0"/>
                              <w:jc w:val="left"/>
                              <w:rPr>
                                <w:b/>
                                <w:color w:val="FF0000"/>
                                <w:sz w:val="21"/>
                              </w:rPr>
                            </w:pPr>
                            <w:r w:rsidRPr="00BE07BB">
                              <w:rPr>
                                <w:rFonts w:hint="eastAsia"/>
                                <w:b/>
                                <w:color w:val="FF0000"/>
                                <w:sz w:val="21"/>
                              </w:rPr>
                              <w:t>题目应简洁、精炼、准确且具概括性，一般不超过</w:t>
                            </w:r>
                            <w:r w:rsidRPr="00BE07BB">
                              <w:rPr>
                                <w:rFonts w:hint="eastAsia"/>
                                <w:b/>
                                <w:color w:val="FF0000"/>
                                <w:sz w:val="21"/>
                              </w:rPr>
                              <w:t>20</w:t>
                            </w:r>
                            <w:r w:rsidRPr="00BE07BB">
                              <w:rPr>
                                <w:rFonts w:hint="eastAsia"/>
                                <w:b/>
                                <w:color w:val="FF0000"/>
                                <w:sz w:val="21"/>
                              </w:rPr>
                              <w:t>字，必要时可增加副标题。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11D815EC" id="矩形标注 52" o:spid="_x0000_s1030" type="#_x0000_t61" style="position:absolute;left:0;text-align:left;margin-left:-71.35pt;margin-top:40.65pt;width:109.55pt;height:111.4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vlAIAABcFAAAOAAAAZHJzL2Uyb0RvYy54bWysVM2O0zAQviPxDpbvu2nSdH+qTVdVqyKk&#10;FVtREGfXsZMg/2G7TZcX4DEWcYIzZx6H5TUYO9luFzggRA7OjGc8M983Hl9c7qRAW2Zdo1WB0+MB&#10;RkxRXTaqKvDrV4ujM4ycJ6okQitW4Bvm8OXk6ZOL1oxZpmstSmYRBFFu3JoC196bcZI4WjNJ3LE2&#10;TIGRayuJB9VWSWlJC9GlSLLB4CRptS2N1ZQ5B7vzzognMT7njPprzh3zSBQYavNxtXFdhzWZXJBx&#10;ZYmpG9qXQf6hCkkaBUn3oebEE7SxzW+hZEOtdpr7Y6plojlvKIsYAE06+AXNqiaGRSxAjjN7mtz/&#10;C0tfbJcWNWWBRxlGikjo0Y/bL9+/fbr7+OHu62cE28BRa9wYXFdmaXvNgRgA77iV4Q9Q0C7yerPn&#10;le08orCZDs/T7GyEEQVbmqej4TBGTR6OG+v8M6YlCkKBW1ZW7CV0b0aE0BsfuSXbK+cjyWVfKSnf&#10;phhxKaBnWyJQmp3kg2Hf1AMngPbgdHQ6gC84Qf4+Jkj3FYQEToumXDRCRMVW65mwCBIUeAHf/vAj&#10;N6FQW+BslIMZUQJ3mQviQZQG2HWqwoiICoaEehvhPDrt/i5JKHJOXN0VEyP0QIQKtbJ45YGmgC40&#10;rWtTkPxuvYuNzsOJsLPW5Q003+puKpyhiwbiXxHnl8QCpQAERttfw8KFBnS6lzCqtX3/p/3gD7cT&#10;rBi1MFaA/N2GWIaReK7g3p6neR7mMCr56DQDxR5a1ocWtZEzDaxDk6G6KAZ/L+5FbrV8Ay/ANGQF&#10;E1EUcncc98rMd+MObwhl02l0g9kzxF+plaEheGBO6enGa97smevY6WmE6YvXpX8pwngf6tHr4T2b&#10;/AQAAP//AwBQSwMEFAAGAAgAAAAhAM76/bDhAAAACgEAAA8AAABkcnMvZG93bnJldi54bWxMj0FO&#10;wzAQRfdI3MEaJHatnTS0VcikqiohECxQQw8wid0kJbYj223D7TGrshz9p//fFJtJD+yinO+tQUjm&#10;ApgyjZW9aREOXy+zNTAfyEgarFEIP8rDpry/KyiX9mr26lKFlsUS43NC6EIYc8590ylNfm5HZWJ2&#10;tE5TiKdruXR0jeV64KkQS66pN3Gho1HtOtV8V2eNwHenj0Mv6lf6fK9JvLnpaVvtER8fpu0zsKCm&#10;cIPhTz+qQxmdans20rMBYZZk6SqyCOtkASwSq2UGrEZYiCwFXhb8/wvlLwAAAP//AwBQSwECLQAU&#10;AAYACAAAACEAtoM4kv4AAADhAQAAEwAAAAAAAAAAAAAAAAAAAAAAW0NvbnRlbnRfVHlwZXNdLnht&#10;bFBLAQItABQABgAIAAAAIQA4/SH/1gAAAJQBAAALAAAAAAAAAAAAAAAAAC8BAABfcmVscy8ucmVs&#10;c1BLAQItABQABgAIAAAAIQBRX+bvlAIAABcFAAAOAAAAAAAAAAAAAAAAAC4CAABkcnMvZTJvRG9j&#10;LnhtbFBLAQItABQABgAIAAAAIQDO+v2w4QAAAAoBAAAPAAAAAAAAAAAAAAAAAO4EAABkcnMvZG93&#10;bnJldi54bWxQSwUGAAAAAAQABADzAAAA/AUAAAAA&#10;" adj="38103,-4320" fillcolor="yellow" strokecolor="yellow" strokeweight="2pt">
                <v:textbox>
                  <w:txbxContent>
                    <w:p w:rsidR="00A71E7B" w:rsidRPr="00BE07BB" w:rsidRDefault="00A71E7B" w:rsidP="001A5CCE">
                      <w:pPr>
                        <w:rPr>
                          <w:rFonts w:asciiTheme="minorEastAsia" w:eastAsiaTheme="minorEastAsia" w:hAnsiTheme="minorEastAsia"/>
                          <w:b/>
                          <w:color w:val="FF0000"/>
                          <w:sz w:val="21"/>
                        </w:rPr>
                      </w:pPr>
                      <w:r w:rsidRPr="00BE07BB">
                        <w:rPr>
                          <w:rFonts w:asciiTheme="minorEastAsia" w:eastAsiaTheme="minorEastAsia" w:hAnsiTheme="minorEastAsia" w:hint="eastAsia"/>
                          <w:b/>
                          <w:color w:val="FF0000"/>
                          <w:sz w:val="21"/>
                        </w:rPr>
                        <w:t>题目写作</w:t>
                      </w:r>
                      <w:r w:rsidRPr="00BE07BB">
                        <w:rPr>
                          <w:rFonts w:asciiTheme="minorEastAsia" w:eastAsiaTheme="minorEastAsia" w:hAnsiTheme="minorEastAsia"/>
                          <w:b/>
                          <w:color w:val="FF0000"/>
                          <w:sz w:val="21"/>
                        </w:rPr>
                        <w:t>要求：</w:t>
                      </w:r>
                    </w:p>
                    <w:p w:rsidR="00A71E7B" w:rsidRPr="00BE07BB" w:rsidRDefault="00A71E7B" w:rsidP="001A5CCE">
                      <w:pPr>
                        <w:pStyle w:val="12"/>
                        <w:spacing w:line="240" w:lineRule="auto"/>
                        <w:ind w:firstLineChars="0" w:firstLine="0"/>
                        <w:jc w:val="left"/>
                        <w:rPr>
                          <w:b/>
                          <w:color w:val="FF0000"/>
                          <w:sz w:val="21"/>
                        </w:rPr>
                      </w:pPr>
                      <w:r w:rsidRPr="00BE07BB">
                        <w:rPr>
                          <w:rFonts w:hint="eastAsia"/>
                          <w:b/>
                          <w:color w:val="FF0000"/>
                          <w:sz w:val="21"/>
                        </w:rPr>
                        <w:t>题目应简洁、精炼、准确且具概括性，一般不超过</w:t>
                      </w:r>
                      <w:r w:rsidRPr="00BE07BB">
                        <w:rPr>
                          <w:rFonts w:hint="eastAsia"/>
                          <w:b/>
                          <w:color w:val="FF0000"/>
                          <w:sz w:val="21"/>
                        </w:rPr>
                        <w:t>20</w:t>
                      </w:r>
                      <w:r w:rsidRPr="00BE07BB">
                        <w:rPr>
                          <w:rFonts w:hint="eastAsia"/>
                          <w:b/>
                          <w:color w:val="FF0000"/>
                          <w:sz w:val="21"/>
                        </w:rPr>
                        <w:t>字，必要时可增加副标题。</w:t>
                      </w:r>
                    </w:p>
                  </w:txbxContent>
                </v:textbox>
              </v:shape>
            </w:pict>
          </mc:Fallback>
        </mc:AlternateContent>
      </w:r>
      <w:r w:rsidRPr="001A5CCE">
        <w:rPr>
          <w:rFonts w:cs="Times New Roman"/>
          <w:b/>
          <w:bCs/>
          <w:color w:val="000000"/>
          <w:kern w:val="24"/>
          <w:sz w:val="48"/>
          <w:szCs w:val="48"/>
        </w:rPr>
        <w:t>题</w:t>
      </w:r>
      <w:r w:rsidRPr="001A5CCE">
        <w:rPr>
          <w:rFonts w:cs="Times New Roman" w:hint="eastAsia"/>
          <w:b/>
          <w:bCs/>
          <w:color w:val="000000"/>
          <w:kern w:val="24"/>
          <w:sz w:val="48"/>
          <w:szCs w:val="48"/>
        </w:rPr>
        <w:t xml:space="preserve">   </w:t>
      </w:r>
      <w:r w:rsidRPr="001A5CCE">
        <w:rPr>
          <w:rFonts w:cs="Times New Roman"/>
          <w:b/>
          <w:bCs/>
          <w:color w:val="000000"/>
          <w:kern w:val="24"/>
          <w:sz w:val="48"/>
          <w:szCs w:val="48"/>
        </w:rPr>
        <w:t>目：</w:t>
      </w:r>
      <w:r w:rsidRPr="00195173">
        <w:rPr>
          <w:rFonts w:asciiTheme="minorEastAsia" w:eastAsiaTheme="minorEastAsia" w:hAnsiTheme="minorEastAsia" w:cs="Times New Roman" w:hint="eastAsia"/>
          <w:b/>
          <w:bCs/>
          <w:sz w:val="36"/>
          <w:szCs w:val="36"/>
          <w:u w:val="single"/>
        </w:rPr>
        <w:t>农夫山泉瓶装饮用水营销策略优化研究</w:t>
      </w:r>
    </w:p>
    <w:p w:rsidR="001A5CCE" w:rsidRPr="001A5CCE" w:rsidRDefault="001A5CCE" w:rsidP="001A5CCE">
      <w:pPr>
        <w:tabs>
          <w:tab w:val="center" w:pos="5040"/>
          <w:tab w:val="left" w:pos="7680"/>
        </w:tabs>
        <w:topLinePunct/>
        <w:ind w:leftChars="400" w:left="960"/>
        <w:rPr>
          <w:rFonts w:cs="Times New Roman"/>
          <w:b/>
          <w:bCs/>
          <w:color w:val="000000"/>
          <w:spacing w:val="600"/>
          <w:kern w:val="0"/>
          <w:sz w:val="30"/>
          <w:szCs w:val="30"/>
        </w:rPr>
      </w:pPr>
      <w:r w:rsidRPr="001A5CCE">
        <w:rPr>
          <w:rFonts w:ascii="楷体" w:eastAsia="楷体" w:hAnsi="楷体" w:cs="楷体"/>
          <w:noProof/>
          <w:color w:val="000000"/>
          <w:kern w:val="21"/>
          <w:sz w:val="30"/>
          <w:szCs w:val="31"/>
        </w:rPr>
        <mc:AlternateContent>
          <mc:Choice Requires="wps">
            <w:drawing>
              <wp:anchor distT="0" distB="0" distL="114300" distR="114300" simplePos="0" relativeHeight="251764736" behindDoc="0" locked="0" layoutInCell="1" allowOverlap="1" wp14:anchorId="3E3872A3" wp14:editId="1692B973">
                <wp:simplePos x="0" y="0"/>
                <wp:positionH relativeFrom="page">
                  <wp:posOffset>5241843</wp:posOffset>
                </wp:positionH>
                <wp:positionV relativeFrom="paragraph">
                  <wp:posOffset>355766</wp:posOffset>
                </wp:positionV>
                <wp:extent cx="1877695" cy="1129086"/>
                <wp:effectExtent l="457200" t="552450" r="27305" b="13970"/>
                <wp:wrapNone/>
                <wp:docPr id="32" name="矩形标注 32"/>
                <wp:cNvGraphicFramePr/>
                <a:graphic xmlns:a="http://schemas.openxmlformats.org/drawingml/2006/main">
                  <a:graphicData uri="http://schemas.microsoft.com/office/word/2010/wordprocessingShape">
                    <wps:wsp>
                      <wps:cNvSpPr/>
                      <wps:spPr>
                        <a:xfrm>
                          <a:off x="0" y="0"/>
                          <a:ext cx="1877695" cy="1129086"/>
                        </a:xfrm>
                        <a:prstGeom prst="wedgeRectCallout">
                          <a:avLst>
                            <a:gd name="adj1" fmla="val -74092"/>
                            <a:gd name="adj2" fmla="val -97949"/>
                          </a:avLst>
                        </a:prstGeom>
                        <a:solidFill>
                          <a:srgbClr val="FFFF00"/>
                        </a:solidFill>
                        <a:ln w="25400" cap="flat" cmpd="sng" algn="ctr">
                          <a:solidFill>
                            <a:srgbClr val="FFFF00"/>
                          </a:solidFill>
                          <a:prstDash val="solid"/>
                        </a:ln>
                        <a:effectLst/>
                      </wps:spPr>
                      <wps:txbx>
                        <w:txbxContent>
                          <w:p w:rsidR="00A71E7B" w:rsidRPr="00BE07BB" w:rsidRDefault="00A71E7B" w:rsidP="001A5CCE">
                            <w:pPr>
                              <w:pStyle w:val="12"/>
                              <w:spacing w:line="240" w:lineRule="auto"/>
                              <w:ind w:firstLine="422"/>
                              <w:jc w:val="left"/>
                              <w:rPr>
                                <w:b/>
                                <w:color w:val="FF0000"/>
                                <w:sz w:val="21"/>
                              </w:rPr>
                            </w:pPr>
                            <w:r w:rsidRPr="00BE07BB">
                              <w:rPr>
                                <w:rFonts w:hint="eastAsia"/>
                                <w:b/>
                                <w:bCs/>
                                <w:color w:val="FF0000"/>
                                <w:sz w:val="21"/>
                              </w:rPr>
                              <w:t>中文标题</w:t>
                            </w:r>
                            <w:r w:rsidRPr="00BE07BB">
                              <w:rPr>
                                <w:rFonts w:hint="eastAsia"/>
                                <w:b/>
                                <w:color w:val="FF0000"/>
                                <w:sz w:val="21"/>
                              </w:rPr>
                              <w:t>：宋体小二加粗居中；标题中包含英文或数字采用</w:t>
                            </w:r>
                            <w:r w:rsidRPr="00BE07BB">
                              <w:rPr>
                                <w:rFonts w:hint="eastAsia"/>
                                <w:b/>
                                <w:color w:val="FF0000"/>
                                <w:sz w:val="21"/>
                              </w:rPr>
                              <w:t xml:space="preserve">Times New Roman </w:t>
                            </w:r>
                            <w:r w:rsidRPr="00BE07BB">
                              <w:rPr>
                                <w:rFonts w:hint="eastAsia"/>
                                <w:b/>
                                <w:color w:val="FF0000"/>
                                <w:sz w:val="21"/>
                              </w:rPr>
                              <w:t>四号，除虚词外首字母大写。</w:t>
                            </w:r>
                          </w:p>
                          <w:p w:rsidR="00A71E7B" w:rsidRPr="00BE07BB" w:rsidRDefault="00A71E7B" w:rsidP="001A5CCE">
                            <w:pPr>
                              <w:pStyle w:val="12"/>
                              <w:spacing w:line="240" w:lineRule="auto"/>
                              <w:ind w:firstLine="422"/>
                              <w:jc w:val="left"/>
                              <w:rPr>
                                <w:b/>
                                <w:color w:val="FF0000"/>
                                <w:sz w:val="21"/>
                              </w:rPr>
                            </w:pPr>
                            <w:r w:rsidRPr="00BE07BB">
                              <w:rPr>
                                <w:rFonts w:hint="eastAsia"/>
                                <w:b/>
                                <w:color w:val="FF0000"/>
                                <w:sz w:val="21"/>
                              </w:rPr>
                              <w:t xml:space="preserve">                       </w:t>
                            </w:r>
                          </w:p>
                          <w:p w:rsidR="00A71E7B" w:rsidRPr="00BE07BB" w:rsidRDefault="00A71E7B" w:rsidP="001A5CCE">
                            <w:pPr>
                              <w:pStyle w:val="12"/>
                              <w:spacing w:line="240" w:lineRule="auto"/>
                              <w:ind w:firstLine="422"/>
                              <w:jc w:val="left"/>
                              <w:rPr>
                                <w:b/>
                                <w:color w:val="FF0000"/>
                                <w:sz w:val="21"/>
                              </w:rPr>
                            </w:pPr>
                            <w:r w:rsidRPr="00BE07BB">
                              <w:rPr>
                                <w:rFonts w:hint="eastAsia"/>
                                <w:b/>
                                <w:color w:val="FF0000"/>
                                <w:sz w:val="21"/>
                              </w:rPr>
                              <w:t>英文标题不做要求</w:t>
                            </w:r>
                          </w:p>
                          <w:p w:rsidR="00A71E7B" w:rsidRPr="00BE07BB" w:rsidRDefault="00A71E7B" w:rsidP="001A5CCE">
                            <w:pPr>
                              <w:pStyle w:val="12"/>
                              <w:spacing w:line="240" w:lineRule="auto"/>
                              <w:ind w:firstLine="422"/>
                              <w:jc w:val="left"/>
                              <w:rPr>
                                <w:b/>
                                <w:color w:val="FF0000"/>
                                <w:sz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3E3872A3" id="矩形标注 32" o:spid="_x0000_s1031" type="#_x0000_t61" style="position:absolute;left:0;text-align:left;margin-left:412.75pt;margin-top:28pt;width:147.85pt;height:88.9pt;z-index:25176473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GnHmQIAABcFAAAOAAAAZHJzL2Uyb0RvYy54bWysVM2O0zAQviPxDpbvu0lKu91UTVdVqyKk&#10;FVuxIM6uYydB/sN2my4vwGOAOMGZM4/D8hqMnWy3CxwQIgdnxjOeme8bj6cXeynQjlnXaFXg7DTF&#10;iCmqy0ZVBX71cnVyjpHzRJVEaMUKfMMcvpg9fjRtzYQNdK1FySyCIMpNWlPg2nszSRJHayaJO9WG&#10;KTBybSXxoNoqKS1pIboUySBNz5JW29JYTZlzsLvsjHgW43POqL/i3DGPRIGhNh9XG9dNWJPZlEwq&#10;S0zd0L4M8g9VSNIoSHoItSSeoK1tfgslG2q109yfUi0TzXlDWcQAaLL0FzTXNTEsYgFynDnQ5P5f&#10;WPp8t7aoKQv8ZICRIhJ69OPDl+/fPt1+fH/79TOCbeCoNW4CrtdmbXvNgRgA77mV4Q9Q0D7yenPg&#10;le09orCZnY/HZ/kIIwq2LBvk6flZiJrcHzfW+adMSxSEAresrNgL6N6CCKG3PnJLdpfOR5LLvlJS&#10;vskw4lJAz3ZEoJPxMM1jwdCJIyeAduSUj/Nh3ufvY0IldxWEBE6Lplw1QkTFVpuFsAgSFHgFXxqv&#10;DRx54CYUags8GA3BjCiBu8wF8SBKA+w6VWFERAVDQr2NcB6cdn+XJBS5JK7uiokReiBChVpZvPJA&#10;U2A3NK1rU5D8frOPjR6FE2Fno8sbaL7V3VQ4Q1cNxL8kzq+JBUoBCIy2v4KFCw3odC9hVGv77k/7&#10;wR9uJ1gxamGsAPnbLbEMI/FMwb3Ns+EwzGFUhqPxABR7bNkcW9RWLjSwDk2G6qIY/L24E7nV8jW8&#10;APOQFUxEUcjdcdwrC9+NO7whlM3n0Q1mzxB/qa4NDcEDc0rPt17z5sBcx05PI0xfvK79SxHG+1iP&#10;Xvfv2ewnAAAA//8DAFBLAwQUAAYACAAAACEATSJ7FeEAAAALAQAADwAAAGRycy9kb3ducmV2Lnht&#10;bEyPwU7DMBBE70j8g7VI3KgTl1RRGqcCJC6VCGrhQG9ObOxAvLZitw1/j3uC42qfZt7Um9mO5KSm&#10;MDjkkC8yIAp7JwfUHN7fnu9KICEKlGJ0qDj8qACb5vqqFpV0Z9yp0z5qkkIwVIKDidFXlIbeKCvC&#10;wnmF6ffpJitiOidN5STOKdyOlGXZiloxYGowwqsno/rv/dFyEPrRbz/8/fDV6u718NK1+da0nN/e&#10;zA9rIFHN8Q+Gi35ShyY5de6IMpCRQ8mKIqEcilXadAFyljMgHQe2XJZAm5r+39D8AgAA//8DAFBL&#10;AQItABQABgAIAAAAIQC2gziS/gAAAOEBAAATAAAAAAAAAAAAAAAAAAAAAABbQ29udGVudF9UeXBl&#10;c10ueG1sUEsBAi0AFAAGAAgAAAAhADj9If/WAAAAlAEAAAsAAAAAAAAAAAAAAAAALwEAAF9yZWxz&#10;Ly5yZWxzUEsBAi0AFAAGAAgAAAAhAGKoaceZAgAAFwUAAA4AAAAAAAAAAAAAAAAALgIAAGRycy9l&#10;Mm9Eb2MueG1sUEsBAi0AFAAGAAgAAAAhAE0iexXhAAAACwEAAA8AAAAAAAAAAAAAAAAA8wQAAGRy&#10;cy9kb3ducmV2LnhtbFBLBQYAAAAABAAEAPMAAAABBgAAAAA=&#10;" adj="-5204,-10357" fillcolor="yellow" strokecolor="yellow" strokeweight="2pt">
                <v:textbox>
                  <w:txbxContent>
                    <w:p w:rsidR="00A71E7B" w:rsidRPr="00BE07BB" w:rsidRDefault="00A71E7B" w:rsidP="001A5CCE">
                      <w:pPr>
                        <w:pStyle w:val="12"/>
                        <w:spacing w:line="240" w:lineRule="auto"/>
                        <w:ind w:firstLine="422"/>
                        <w:jc w:val="left"/>
                        <w:rPr>
                          <w:b/>
                          <w:color w:val="FF0000"/>
                          <w:sz w:val="21"/>
                        </w:rPr>
                      </w:pPr>
                      <w:r w:rsidRPr="00BE07BB">
                        <w:rPr>
                          <w:rFonts w:hint="eastAsia"/>
                          <w:b/>
                          <w:bCs/>
                          <w:color w:val="FF0000"/>
                          <w:sz w:val="21"/>
                        </w:rPr>
                        <w:t>中文标题</w:t>
                      </w:r>
                      <w:r w:rsidRPr="00BE07BB">
                        <w:rPr>
                          <w:rFonts w:hint="eastAsia"/>
                          <w:b/>
                          <w:color w:val="FF0000"/>
                          <w:sz w:val="21"/>
                        </w:rPr>
                        <w:t>：宋体小二加粗居中；标题中包含英文或数字采用</w:t>
                      </w:r>
                      <w:r w:rsidRPr="00BE07BB">
                        <w:rPr>
                          <w:rFonts w:hint="eastAsia"/>
                          <w:b/>
                          <w:color w:val="FF0000"/>
                          <w:sz w:val="21"/>
                        </w:rPr>
                        <w:t xml:space="preserve">Times New Roman </w:t>
                      </w:r>
                      <w:r w:rsidRPr="00BE07BB">
                        <w:rPr>
                          <w:rFonts w:hint="eastAsia"/>
                          <w:b/>
                          <w:color w:val="FF0000"/>
                          <w:sz w:val="21"/>
                        </w:rPr>
                        <w:t>四号，除虚词外首字母大写。</w:t>
                      </w:r>
                    </w:p>
                    <w:p w:rsidR="00A71E7B" w:rsidRPr="00BE07BB" w:rsidRDefault="00A71E7B" w:rsidP="001A5CCE">
                      <w:pPr>
                        <w:pStyle w:val="12"/>
                        <w:spacing w:line="240" w:lineRule="auto"/>
                        <w:ind w:firstLine="422"/>
                        <w:jc w:val="left"/>
                        <w:rPr>
                          <w:b/>
                          <w:color w:val="FF0000"/>
                          <w:sz w:val="21"/>
                        </w:rPr>
                      </w:pPr>
                      <w:r w:rsidRPr="00BE07BB">
                        <w:rPr>
                          <w:rFonts w:hint="eastAsia"/>
                          <w:b/>
                          <w:color w:val="FF0000"/>
                          <w:sz w:val="21"/>
                        </w:rPr>
                        <w:t xml:space="preserve">                       </w:t>
                      </w:r>
                    </w:p>
                    <w:p w:rsidR="00A71E7B" w:rsidRPr="00BE07BB" w:rsidRDefault="00A71E7B" w:rsidP="001A5CCE">
                      <w:pPr>
                        <w:pStyle w:val="12"/>
                        <w:spacing w:line="240" w:lineRule="auto"/>
                        <w:ind w:firstLine="422"/>
                        <w:jc w:val="left"/>
                        <w:rPr>
                          <w:b/>
                          <w:color w:val="FF0000"/>
                          <w:sz w:val="21"/>
                        </w:rPr>
                      </w:pPr>
                      <w:r w:rsidRPr="00BE07BB">
                        <w:rPr>
                          <w:rFonts w:hint="eastAsia"/>
                          <w:b/>
                          <w:color w:val="FF0000"/>
                          <w:sz w:val="21"/>
                        </w:rPr>
                        <w:t>英文标题不做要求</w:t>
                      </w:r>
                    </w:p>
                    <w:p w:rsidR="00A71E7B" w:rsidRPr="00BE07BB" w:rsidRDefault="00A71E7B" w:rsidP="001A5CCE">
                      <w:pPr>
                        <w:pStyle w:val="12"/>
                        <w:spacing w:line="240" w:lineRule="auto"/>
                        <w:ind w:firstLine="422"/>
                        <w:jc w:val="left"/>
                        <w:rPr>
                          <w:b/>
                          <w:color w:val="FF0000"/>
                          <w:sz w:val="21"/>
                        </w:rPr>
                      </w:pPr>
                    </w:p>
                  </w:txbxContent>
                </v:textbox>
                <w10:wrap anchorx="page"/>
              </v:shape>
            </w:pict>
          </mc:Fallback>
        </mc:AlternateContent>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spacing w:val="299"/>
          <w:kern w:val="0"/>
          <w:sz w:val="30"/>
          <w:szCs w:val="30"/>
          <w:fitText w:val="1200" w:id="-624128756"/>
        </w:rPr>
        <w:t>专</w:t>
      </w:r>
      <w:r w:rsidRPr="001A5CCE">
        <w:rPr>
          <w:rFonts w:cs="Times New Roman"/>
          <w:b/>
          <w:bCs/>
          <w:color w:val="000000"/>
          <w:kern w:val="0"/>
          <w:sz w:val="30"/>
          <w:szCs w:val="30"/>
          <w:fitText w:val="1200" w:id="-624128756"/>
        </w:rPr>
        <w:t>业</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hint="eastAsia"/>
          <w:b/>
          <w:bCs/>
          <w:color w:val="000000"/>
          <w:kern w:val="24"/>
          <w:sz w:val="30"/>
          <w:szCs w:val="30"/>
          <w:u w:val="single"/>
        </w:rPr>
        <w:t xml:space="preserve"> </w:t>
      </w:r>
      <w:r>
        <w:rPr>
          <w:rFonts w:cs="Times New Roman"/>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kern w:val="0"/>
          <w:sz w:val="30"/>
          <w:szCs w:val="30"/>
          <w:fitText w:val="1200" w:id="-624128755"/>
        </w:rPr>
        <w:t>系（部）</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hint="eastAsia"/>
          <w:b/>
          <w:bCs/>
          <w:color w:val="000000"/>
          <w:kern w:val="24"/>
          <w:sz w:val="30"/>
          <w:szCs w:val="30"/>
          <w:u w:val="single"/>
        </w:rPr>
        <w:t>工商</w:t>
      </w:r>
      <w:r>
        <w:rPr>
          <w:rFonts w:cs="Times New Roman"/>
          <w:b/>
          <w:bCs/>
          <w:color w:val="000000"/>
          <w:kern w:val="24"/>
          <w:sz w:val="30"/>
          <w:szCs w:val="30"/>
          <w:u w:val="single"/>
        </w:rPr>
        <w:t>管理系</w:t>
      </w:r>
      <w:r>
        <w:rPr>
          <w:rFonts w:cs="Times New Roman" w:hint="eastAsia"/>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spacing w:val="299"/>
          <w:kern w:val="0"/>
          <w:sz w:val="30"/>
          <w:szCs w:val="30"/>
          <w:fitText w:val="1200" w:id="-624128754"/>
        </w:rPr>
        <w:t>年</w:t>
      </w:r>
      <w:r w:rsidRPr="001A5CCE">
        <w:rPr>
          <w:rFonts w:cs="Times New Roman"/>
          <w:b/>
          <w:bCs/>
          <w:color w:val="000000"/>
          <w:kern w:val="0"/>
          <w:sz w:val="30"/>
          <w:szCs w:val="30"/>
          <w:fitText w:val="1200" w:id="-624128754"/>
        </w:rPr>
        <w:t>级</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spacing w:val="299"/>
          <w:kern w:val="0"/>
          <w:sz w:val="30"/>
          <w:szCs w:val="30"/>
          <w:fitText w:val="1200" w:id="-624128753"/>
        </w:rPr>
        <w:t>学</w:t>
      </w:r>
      <w:r w:rsidRPr="001A5CCE">
        <w:rPr>
          <w:rFonts w:cs="Times New Roman"/>
          <w:b/>
          <w:bCs/>
          <w:color w:val="000000"/>
          <w:kern w:val="0"/>
          <w:sz w:val="30"/>
          <w:szCs w:val="30"/>
          <w:fitText w:val="1200" w:id="-624128753"/>
        </w:rPr>
        <w:t>号</w:t>
      </w:r>
      <w:r w:rsidRPr="001A5CCE">
        <w:rPr>
          <w:rFonts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spacing w:val="299"/>
          <w:kern w:val="0"/>
          <w:sz w:val="30"/>
          <w:szCs w:val="30"/>
          <w:fitText w:val="1200" w:id="-624128752"/>
        </w:rPr>
        <w:t>姓</w:t>
      </w:r>
      <w:r w:rsidRPr="001A5CCE">
        <w:rPr>
          <w:rFonts w:cs="Times New Roman"/>
          <w:b/>
          <w:bCs/>
          <w:color w:val="000000"/>
          <w:kern w:val="0"/>
          <w:sz w:val="30"/>
          <w:szCs w:val="30"/>
          <w:fitText w:val="1200" w:id="-624128752"/>
        </w:rPr>
        <w:t>名</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hint="eastAsia"/>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cs="Times New Roman"/>
          <w:b/>
          <w:bCs/>
          <w:color w:val="000000"/>
          <w:kern w:val="24"/>
          <w:sz w:val="30"/>
          <w:szCs w:val="30"/>
        </w:rPr>
        <w:t>指导教师</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hint="eastAsia"/>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abs>
          <w:tab w:val="center" w:pos="5040"/>
          <w:tab w:val="left" w:pos="7680"/>
        </w:tabs>
        <w:topLinePunct/>
        <w:ind w:leftChars="400" w:left="960"/>
        <w:rPr>
          <w:rFonts w:eastAsia="楷体" w:cs="Times New Roman"/>
          <w:color w:val="000000"/>
          <w:kern w:val="24"/>
          <w:sz w:val="30"/>
          <w:szCs w:val="30"/>
        </w:rPr>
      </w:pPr>
      <w:r w:rsidRPr="001A5CCE">
        <w:rPr>
          <w:rFonts w:ascii="楷体" w:eastAsia="楷体" w:hAnsi="楷体" w:cs="楷体"/>
          <w:noProof/>
          <w:color w:val="000000"/>
          <w:kern w:val="21"/>
          <w:sz w:val="30"/>
          <w:szCs w:val="31"/>
        </w:rPr>
        <mc:AlternateContent>
          <mc:Choice Requires="wps">
            <w:drawing>
              <wp:anchor distT="0" distB="0" distL="114300" distR="114300" simplePos="0" relativeHeight="251765760" behindDoc="0" locked="0" layoutInCell="1" allowOverlap="1" wp14:anchorId="29ADA84F" wp14:editId="061EB1A6">
                <wp:simplePos x="0" y="0"/>
                <wp:positionH relativeFrom="column">
                  <wp:posOffset>3984211</wp:posOffset>
                </wp:positionH>
                <wp:positionV relativeFrom="paragraph">
                  <wp:posOffset>154084</wp:posOffset>
                </wp:positionV>
                <wp:extent cx="2292985" cy="1478915"/>
                <wp:effectExtent l="971550" t="1981200" r="12065" b="26035"/>
                <wp:wrapNone/>
                <wp:docPr id="33" name="矩形标注 33"/>
                <wp:cNvGraphicFramePr/>
                <a:graphic xmlns:a="http://schemas.openxmlformats.org/drawingml/2006/main">
                  <a:graphicData uri="http://schemas.microsoft.com/office/word/2010/wordprocessingShape">
                    <wps:wsp>
                      <wps:cNvSpPr/>
                      <wps:spPr>
                        <a:xfrm>
                          <a:off x="0" y="0"/>
                          <a:ext cx="2292985" cy="1478915"/>
                        </a:xfrm>
                        <a:prstGeom prst="wedgeRectCallout">
                          <a:avLst>
                            <a:gd name="adj1" fmla="val -91866"/>
                            <a:gd name="adj2" fmla="val -182383"/>
                          </a:avLst>
                        </a:prstGeom>
                        <a:solidFill>
                          <a:srgbClr val="FFFF00"/>
                        </a:solidFill>
                        <a:ln w="25400" cap="flat" cmpd="sng" algn="ctr">
                          <a:solidFill>
                            <a:srgbClr val="FFFF00"/>
                          </a:solidFill>
                          <a:prstDash val="solid"/>
                        </a:ln>
                        <a:effectLst/>
                      </wps:spPr>
                      <wps:txb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系部、专业、年级、学号、姓名、指导教师、职称为宋体小三号加粗居中，所有字段均应规范填写，不得</w:t>
                            </w:r>
                            <w:r w:rsidR="00616D1D">
                              <w:rPr>
                                <w:rFonts w:hint="eastAsia"/>
                                <w:b/>
                                <w:color w:val="FF0000"/>
                                <w:sz w:val="21"/>
                              </w:rPr>
                              <w:t>使用</w:t>
                            </w:r>
                            <w:r w:rsidRPr="00BE07BB">
                              <w:rPr>
                                <w:rFonts w:hint="eastAsia"/>
                                <w:b/>
                                <w:color w:val="FF0000"/>
                                <w:sz w:val="21"/>
                              </w:rPr>
                              <w:t>简称。</w:t>
                            </w:r>
                          </w:p>
                          <w:p w:rsidR="00A71E7B" w:rsidRPr="00BE07BB" w:rsidRDefault="00A71E7B" w:rsidP="001A5CCE">
                            <w:pPr>
                              <w:pStyle w:val="12"/>
                              <w:spacing w:line="240" w:lineRule="auto"/>
                              <w:ind w:firstLine="422"/>
                              <w:rPr>
                                <w:b/>
                                <w:color w:val="FF0000"/>
                                <w:sz w:val="21"/>
                              </w:rPr>
                            </w:pPr>
                            <w:r w:rsidRPr="00BE07BB">
                              <w:rPr>
                                <w:rFonts w:ascii="宋体" w:hAnsi="宋体" w:hint="eastAsia"/>
                                <w:b/>
                                <w:color w:val="FF0000"/>
                                <w:kern w:val="0"/>
                                <w:sz w:val="21"/>
                              </w:rPr>
                              <w:t>指导教师的职称填写：讲师、副教授、教授等</w:t>
                            </w:r>
                            <w:r w:rsidRPr="00BE07BB">
                              <w:rPr>
                                <w:rFonts w:ascii="宋体" w:hAnsi="宋体"/>
                                <w:b/>
                                <w:color w:val="FF0000"/>
                                <w:kern w:val="0"/>
                                <w:sz w:val="21"/>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29ADA84F" id="矩形标注 33" o:spid="_x0000_s1032" type="#_x0000_t61" style="position:absolute;left:0;text-align:left;margin-left:313.7pt;margin-top:12.15pt;width:180.55pt;height:116.45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j3YlwIAABgFAAAOAAAAZHJzL2Uyb0RvYy54bWysVM1uEzEQviPxDpbvzWa3SZpE3VRRqiCk&#10;iFYUxNnx2ruL/IftZBNegMco4gRnzjwO5TUYe7dpChwQIgdnxjM7M983Mz6/2EmBtsy6Wqscp70+&#10;RkxRXdSqzPHrV8uTMUbOE1UQoRXL8Z45fDF7+uS8MVOW6UqLglkEQZSbNibHlfdmmiSOVkwS19OG&#10;KTBybSXxoNoyKSxpILoUSdbvj5JG28JYTZlzcHvZGvEsxuecUX/FuWMeiRxDbT6eNp7rcCazczIt&#10;LTFVTbsyyD9UIUmtIOkh1CXxBG1s/VsoWVOrnea+R7VMNOc1ZREDoEn7v6C5qYhhEQuQ48yBJvf/&#10;wtIX22uL6iLHp6cYKSKhRz9uv3z/9unu44e7r58RXANHjXFTcL0x17bTHIgB8I5bGf4BCtpFXvcH&#10;XtnOIwqXWTbJJuMhRhRs6eBsPEmHIWry8Lmxzj9jWqIg5LhhRcleQvcWRAi98ZFbsl05H0kuukpJ&#10;8TbFiEsBPdsSgU4m6Xg06pp65JQ9ckrH2ek4woICuqAg3ZcQMjgt6mJZCxEVW64XwiLIkOMl/Ppx&#10;buCTR25CoQawDgdgRpTAMHNBPIjSAL1OlRgRUcKWUG8jnkdfu79LEoq8JK5qi4kROiaFCrWyOPPA&#10;U6A3dK3tU5D8br2LnY4EhZu1LvbQfavbtXCGLmuIvyLOXxMLnAIQ2G1/BQcXGtDpTsKo0vb9n+6D&#10;P4wnWDFqYK8A+bsNsQwj8VzB4E7SwSAsYlQGw7MMFHtsWR9b1EYuNLAOXYbqohj8vbgXudXyDTwB&#10;85AVTERRyN1y3CkL3+47PCKUzefRDZbPEL9SN4aG4IE5pecbr3l9YK5lp6MR1i/Oa/dUhP0+1qPX&#10;w4M2+wkAAP//AwBQSwMEFAAGAAgAAAAhAJyaIozfAAAACgEAAA8AAABkcnMvZG93bnJldi54bWxM&#10;j91OhDAQRu9NfIdmTLxzi7gsP1I2xtXE6IURfYBZOgKRTgktLL699UovZ+bkm/OV+9UMYqHJ9ZYV&#10;XG8iEMSN1T23Cj7eH68yEM4jaxwsk4JvcrCvzs9KLLQ98RsttW9FCGFXoILO+7GQ0jUdGXQbOxKH&#10;26edDPowTq3UE55CuBlkHEU7abDn8KHDke47ar7q2SjQD/i85OnT6OvlMCeH/NW95FKpy4v17haE&#10;p9X/wfCrH9ShCk5HO7N2YlCwi9NtQBXE2xsQAcizLAFxDIskjUFWpfxfofoBAAD//wMAUEsBAi0A&#10;FAAGAAgAAAAhALaDOJL+AAAA4QEAABMAAAAAAAAAAAAAAAAAAAAAAFtDb250ZW50X1R5cGVzXS54&#10;bWxQSwECLQAUAAYACAAAACEAOP0h/9YAAACUAQAACwAAAAAAAAAAAAAAAAAvAQAAX3JlbHMvLnJl&#10;bHNQSwECLQAUAAYACAAAACEAiuY92JcCAAAYBQAADgAAAAAAAAAAAAAAAAAuAgAAZHJzL2Uyb0Rv&#10;Yy54bWxQSwECLQAUAAYACAAAACEAnJoijN8AAAAKAQAADwAAAAAAAAAAAAAAAADxBAAAZHJzL2Rv&#10;d25yZXYueG1sUEsFBgAAAAAEAAQA8wAAAP0FAAAAAA==&#10;" adj="-9043,-28595" fillcolor="yellow" strokecolor="yellow" strokeweight="2pt">
                <v:textbox>
                  <w:txbxContent>
                    <w:p w:rsidR="00A71E7B" w:rsidRPr="00BE07BB" w:rsidRDefault="00A71E7B" w:rsidP="001A5CCE">
                      <w:pPr>
                        <w:pStyle w:val="12"/>
                        <w:spacing w:line="240" w:lineRule="auto"/>
                        <w:ind w:firstLine="422"/>
                        <w:rPr>
                          <w:b/>
                          <w:color w:val="FF0000"/>
                          <w:sz w:val="21"/>
                        </w:rPr>
                      </w:pPr>
                      <w:r w:rsidRPr="00BE07BB">
                        <w:rPr>
                          <w:rFonts w:hint="eastAsia"/>
                          <w:b/>
                          <w:color w:val="FF0000"/>
                          <w:sz w:val="21"/>
                        </w:rPr>
                        <w:t>系部、专业、年级、学号、姓名、指导教师、职称为宋体小三号加粗居中，所有字段均应规范填写，不得</w:t>
                      </w:r>
                      <w:r w:rsidR="00616D1D">
                        <w:rPr>
                          <w:rFonts w:hint="eastAsia"/>
                          <w:b/>
                          <w:color w:val="FF0000"/>
                          <w:sz w:val="21"/>
                        </w:rPr>
                        <w:t>使用</w:t>
                      </w:r>
                      <w:r w:rsidRPr="00BE07BB">
                        <w:rPr>
                          <w:rFonts w:hint="eastAsia"/>
                          <w:b/>
                          <w:color w:val="FF0000"/>
                          <w:sz w:val="21"/>
                        </w:rPr>
                        <w:t>简称。</w:t>
                      </w:r>
                    </w:p>
                    <w:p w:rsidR="00A71E7B" w:rsidRPr="00BE07BB" w:rsidRDefault="00A71E7B" w:rsidP="001A5CCE">
                      <w:pPr>
                        <w:pStyle w:val="12"/>
                        <w:spacing w:line="240" w:lineRule="auto"/>
                        <w:ind w:firstLine="422"/>
                        <w:rPr>
                          <w:b/>
                          <w:color w:val="FF0000"/>
                          <w:sz w:val="21"/>
                        </w:rPr>
                      </w:pPr>
                      <w:r w:rsidRPr="00BE07BB">
                        <w:rPr>
                          <w:rFonts w:ascii="宋体" w:hAnsi="宋体" w:hint="eastAsia"/>
                          <w:b/>
                          <w:color w:val="FF0000"/>
                          <w:kern w:val="0"/>
                          <w:sz w:val="21"/>
                        </w:rPr>
                        <w:t>指导教师的职称填写：讲师、副教授、教授等</w:t>
                      </w:r>
                      <w:r w:rsidRPr="00BE07BB">
                        <w:rPr>
                          <w:rFonts w:ascii="宋体" w:hAnsi="宋体"/>
                          <w:b/>
                          <w:color w:val="FF0000"/>
                          <w:kern w:val="0"/>
                          <w:sz w:val="21"/>
                        </w:rPr>
                        <w:t>。</w:t>
                      </w:r>
                    </w:p>
                  </w:txbxContent>
                </v:textbox>
              </v:shape>
            </w:pict>
          </mc:Fallback>
        </mc:AlternateContent>
      </w:r>
      <w:r w:rsidRPr="001A5CCE">
        <w:rPr>
          <w:rFonts w:cs="Times New Roman"/>
          <w:b/>
          <w:bCs/>
          <w:color w:val="000000"/>
          <w:spacing w:val="299"/>
          <w:kern w:val="0"/>
          <w:sz w:val="30"/>
          <w:szCs w:val="30"/>
          <w:fitText w:val="1200" w:id="-624128768"/>
        </w:rPr>
        <w:t>职</w:t>
      </w:r>
      <w:r w:rsidRPr="001A5CCE">
        <w:rPr>
          <w:rFonts w:cs="Times New Roman"/>
          <w:b/>
          <w:bCs/>
          <w:color w:val="000000"/>
          <w:kern w:val="0"/>
          <w:sz w:val="30"/>
          <w:szCs w:val="30"/>
          <w:fitText w:val="1200" w:id="-624128768"/>
        </w:rPr>
        <w:t>称</w:t>
      </w:r>
      <w:r w:rsidRPr="001A5CCE">
        <w:rPr>
          <w:rFonts w:eastAsia="楷体" w:cs="Times New Roman"/>
          <w:b/>
          <w:bCs/>
          <w:color w:val="000000"/>
          <w:kern w:val="24"/>
          <w:sz w:val="30"/>
          <w:szCs w:val="30"/>
        </w:rPr>
        <w:t>：</w:t>
      </w:r>
      <w:r w:rsidRPr="001A5CCE">
        <w:rPr>
          <w:rFonts w:cs="Times New Roman" w:hint="eastAsia"/>
          <w:b/>
          <w:bCs/>
          <w:color w:val="000000"/>
          <w:kern w:val="24"/>
          <w:sz w:val="30"/>
          <w:szCs w:val="30"/>
          <w:u w:val="single"/>
        </w:rPr>
        <w:tab/>
      </w:r>
      <w:r>
        <w:rPr>
          <w:rFonts w:cs="Times New Roman" w:hint="eastAsia"/>
          <w:b/>
          <w:bCs/>
          <w:color w:val="000000"/>
          <w:kern w:val="24"/>
          <w:sz w:val="30"/>
          <w:szCs w:val="30"/>
          <w:u w:val="single"/>
        </w:rPr>
        <w:t xml:space="preserve"> </w:t>
      </w:r>
      <w:r w:rsidRPr="001A5CCE">
        <w:rPr>
          <w:rFonts w:cs="Times New Roman" w:hint="eastAsia"/>
          <w:b/>
          <w:bCs/>
          <w:color w:val="000000"/>
          <w:kern w:val="24"/>
          <w:sz w:val="30"/>
          <w:szCs w:val="30"/>
          <w:u w:val="single"/>
        </w:rPr>
        <w:tab/>
      </w:r>
    </w:p>
    <w:p w:rsidR="001A5CCE" w:rsidRPr="001A5CCE" w:rsidRDefault="001A5CCE" w:rsidP="001A5CCE">
      <w:pPr>
        <w:topLinePunct/>
        <w:spacing w:line="220" w:lineRule="auto"/>
        <w:rPr>
          <w:rFonts w:eastAsia="方正姚体" w:cs="Times New Roman"/>
          <w:color w:val="000000"/>
          <w:kern w:val="24"/>
          <w:sz w:val="31"/>
          <w:szCs w:val="31"/>
        </w:rPr>
      </w:pPr>
    </w:p>
    <w:p w:rsidR="001A5CCE" w:rsidRPr="001A5CCE" w:rsidRDefault="001A5CCE" w:rsidP="001A5CCE">
      <w:pPr>
        <w:topLinePunct/>
        <w:jc w:val="center"/>
        <w:rPr>
          <w:rFonts w:cs="Times New Roman"/>
          <w:b/>
          <w:bCs/>
          <w:color w:val="000000"/>
          <w:kern w:val="24"/>
          <w:sz w:val="32"/>
          <w:szCs w:val="32"/>
        </w:rPr>
      </w:pPr>
    </w:p>
    <w:p w:rsidR="001A5CCE" w:rsidRDefault="001A5CCE">
      <w:pPr>
        <w:widowControl/>
        <w:spacing w:line="360" w:lineRule="auto"/>
        <w:ind w:left="640" w:hanging="640"/>
        <w:jc w:val="center"/>
        <w:rPr>
          <w:rFonts w:ascii="黑体" w:eastAsia="黑体" w:hAnsi="黑体" w:cs="黑体"/>
          <w:kern w:val="0"/>
          <w:sz w:val="32"/>
          <w:szCs w:val="32"/>
          <w:shd w:val="clear" w:color="auto" w:fill="FFFFFF"/>
          <w:lang w:bidi="ar"/>
        </w:rPr>
      </w:pPr>
    </w:p>
    <w:p w:rsidR="00701C38" w:rsidRDefault="001A5CCE" w:rsidP="00CA0D44">
      <w:pPr>
        <w:widowControl/>
        <w:jc w:val="center"/>
        <w:rPr>
          <w:rFonts w:ascii="黑体" w:eastAsia="黑体" w:hAnsi="黑体" w:cs="黑体"/>
          <w:sz w:val="32"/>
          <w:szCs w:val="32"/>
        </w:rPr>
      </w:pPr>
      <w:r>
        <w:rPr>
          <w:rFonts w:ascii="黑体" w:eastAsia="黑体" w:hAnsi="黑体" w:cs="黑体"/>
          <w:kern w:val="0"/>
          <w:sz w:val="32"/>
          <w:szCs w:val="32"/>
          <w:shd w:val="clear" w:color="auto" w:fill="FFFFFF"/>
          <w:lang w:bidi="ar"/>
        </w:rPr>
        <w:br w:type="page"/>
      </w:r>
      <w:r w:rsidR="00443F27">
        <w:rPr>
          <w:rFonts w:ascii="黑体" w:eastAsia="黑体" w:hAnsi="黑体" w:cs="黑体" w:hint="eastAsia"/>
          <w:kern w:val="0"/>
          <w:sz w:val="32"/>
          <w:szCs w:val="32"/>
          <w:shd w:val="clear" w:color="auto" w:fill="FFFFFF"/>
          <w:lang w:bidi="ar"/>
        </w:rPr>
        <w:lastRenderedPageBreak/>
        <w:t>毕业论文（设计）原创性声明</w:t>
      </w:r>
    </w:p>
    <w:p w:rsidR="00701C38" w:rsidRDefault="00701C38">
      <w:pPr>
        <w:adjustRightInd w:val="0"/>
        <w:snapToGrid w:val="0"/>
        <w:spacing w:line="480" w:lineRule="auto"/>
        <w:ind w:left="560" w:hanging="560"/>
        <w:jc w:val="left"/>
        <w:rPr>
          <w:rFonts w:ascii="宋体" w:hAnsi="宋体"/>
          <w:kern w:val="0"/>
          <w:sz w:val="28"/>
          <w:szCs w:val="28"/>
          <w:shd w:val="clear" w:color="auto" w:fill="FFFFFF"/>
          <w:lang w:bidi="ar"/>
        </w:rPr>
      </w:pPr>
    </w:p>
    <w:p w:rsidR="00701C38" w:rsidRDefault="00443F27">
      <w:pPr>
        <w:adjustRightInd w:val="0"/>
        <w:snapToGrid w:val="0"/>
        <w:spacing w:line="360" w:lineRule="auto"/>
        <w:ind w:firstLineChars="200" w:firstLine="480"/>
        <w:jc w:val="left"/>
        <w:rPr>
          <w:rFonts w:ascii="宋体" w:hAnsi="宋体"/>
          <w:szCs w:val="24"/>
        </w:rPr>
      </w:pPr>
      <w:r>
        <w:rPr>
          <w:rFonts w:ascii="宋体" w:hAnsi="宋体" w:hint="eastAsia"/>
          <w:noProof/>
          <w:kern w:val="0"/>
          <w:szCs w:val="24"/>
        </w:rPr>
        <mc:AlternateContent>
          <mc:Choice Requires="wps">
            <w:drawing>
              <wp:anchor distT="0" distB="0" distL="114300" distR="114300" simplePos="0" relativeHeight="251663360" behindDoc="0" locked="0" layoutInCell="1" allowOverlap="1" wp14:anchorId="3448DE1D" wp14:editId="6A7DCF88">
                <wp:simplePos x="0" y="0"/>
                <wp:positionH relativeFrom="column">
                  <wp:posOffset>7743190</wp:posOffset>
                </wp:positionH>
                <wp:positionV relativeFrom="paragraph">
                  <wp:posOffset>1511935</wp:posOffset>
                </wp:positionV>
                <wp:extent cx="635" cy="635"/>
                <wp:effectExtent l="57150" t="57150" r="76200" b="76200"/>
                <wp:wrapNone/>
                <wp:docPr id="479413385" name="墨迹 6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墨迹 62" o:spid="_x0000_s1026" o:spt="75" style="position:absolute;left:0pt;margin-left:609.7pt;margin-top:119.05pt;height:0.05pt;width:0.05pt;z-index:251663360;mso-width-relative:page;mso-height-relative:page;" coordsize="21600,21600" o:gfxdata="UEsDBAoAAAAAAIdO4kAAAAAAAAAAAAAAAAAEAAAAZHJzL1BLAwQUAAAACACHTuJAEfIxgtsAAAAN&#10;AQAADwAAAGRycy9kb3ducmV2LnhtbE2PwU7DMBBE70j8g7VI3KhjU7UhjdMDEkiAREVapB6d2CSB&#10;eB3Fbhv+nu2pHGf2aXYmX0+uZ0c7hs6jAjFLgFmsvemwUbDbPt2lwELUaHTv0Sr4tQHWxfVVrjPj&#10;T/hhj2VsGIVgyLSCNsYh4zzUrXU6zPxgkW5ffnQ6khwbbkZ9onDXc5kkC+50h/Sh1YN9bG39Ux6c&#10;gsXm222ek/cX8fqp934ql9td9abU7Y1IVsCineIFhnN9qg4Fdar8AU1gPWkpHubEKpD3qQB2RqRM&#10;yarImi8F8CLn/1cUf1BLAwQUAAAACACHTuJAfXU8zZQBAACEAwAADgAAAGRycy9lMm9Eb2MueG1s&#10;rVNLTsMwEN0jcQfLe5omKaVETVlQIbEAuoADGMduLGJPNHabch1WXIEVp0HiGEz6B4SEEJtoPJO8&#10;zzxneLawFZsr9AZczuNOlzPlJBTGTXN+d3txNODMB+EKUYFTOX9Unp+NDg+GTZ2pBEqoCoWMQJzP&#10;mjrnZQh1FkVelsoK34FaORpqQCsCHXEaFSgaQrdVlHS7/agBLGoEqbyn7ng15GtE/A0gaG2kGoOc&#10;WeXCChVVJQJZ8qWpPR8t1WqtZLjR2qvAqpwnyaBPbsO2IrI07R8fc3a/qaLRUGRTFHVp5FqS+I2k&#10;Lx6tMI5EbKHGIgg2Q/MNyhqJ4EGHjgQbrYwtN0Su4u6XXV26h9ZZ3JMzzCS4QO4nAsMmjeXgLxS2&#10;ohU0V1BQ3mIW4J/TYJiZIud4WcQ7/W5+vnMwwZ2v6/kEWft+7+S0F6fpgPJxwpK0t6fn99cX1k84&#10;xbRZw/VnHJpE69FPDAuNts2Gts0WOacr8dg+l9GrRWCSmml7UyT122IPc/XthmEvA6L9lPb+uZW0&#10;9/OMPgBQSwMECgAAAAAAh07iQAAAAAAAAAAAAAAAAAgAAABkcnMvaW5rL1BLAwQUAAAACACHTuJA&#10;bgtrfLABAABuBAAAEAAAAGRycy9pbmsvaW5rMS54bWytU1FPgzAQfjfxPzT1edDC5hYi822JiSbG&#10;zUQfGXSjkbZLW2T79x4FOqP4YvYC5Y777r7vvt7dH0WFPpk2XMkU04BgxGSuCi73KX7drCYLjIzN&#10;ZJFVSrIUn5jB98vrqzsuP0SVwBMBgjTtSVQpLq09JGHYNE3QxIHS+zAiJA4f5MfTI172VQXbcckt&#10;tDRDKFfSsqNtwRJepDi3R+L/B+y1qnXOfLqN6Pz8h9VZzlZKi8x6xDKTklVIZgLmfsPIng5w4NBn&#10;zzRGIjumOII3B+ITONQwkoHOAofjGO8XwFiNY1ASxT8mCJ2iyd/MnrU6MG05O4vYUe4TJ5R33459&#10;J4NmRlV1qzxGn1lVgyCUEFh6T56GI/R/44ESF8UDVf7Ei4LFlN7Of43Y69Nz/C5Gn/GuGbZpuWDg&#10;ZXHwNrIGqLfhtdXO8RGJphMym9BoQ2cJnSdx3Lph6NWZdMDb6tqUHmurz3Z0GS9bR63hhS296iSg&#10;Pxfe7XustGR8X9r/1eaqUuD2ftk3sOx232dOrp9nOHIznQFRfz9f2C7FN+5yIlfZBRx3gghqfTyo&#10;5Qo9MrBb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eRi8nbgAAAAhAQAAGQAAAGRycy9fcmVscy9lMm9Eb2MueG1sLnJlbHOFz7FqxDAMBuC9&#10;0Hcw2hslHcpR4mQ5DrKWFG41jpKYxLKxnNJ7+3rswcENGoTQ90tt/+t39UNJXGANTVWDIrZhcrxo&#10;+B4vbydQkg1PZg9MGm4k0HevL+0X7SaXJVldFFUUFg1rzvETUexK3kgVInGZzCF5k0ubFozGbmYh&#10;fK/rD0z/DejuTDVMGtIwNaDGWyzJz+0wz87SOdjDE+cHEWgPycFf/V5QkxbKGhxvWKqpyqGAXYt3&#10;j3V/UEsDBBQAAAAIAIdO4kADFSnaBQEAAC0CAAATAAAAW0NvbnRlbnRfVHlwZXNdLnhtbJWRwU7D&#10;MBBE70j8g+UrSpz2gBBq0gMpR0CofIBlbxKr9trymtD+PU7aXhCl4uCDvTNvRuvVeu8sGyGS8Vjz&#10;RVlxBqi8NtjX/GP7XDxwRkmiltYj1PwAxNfN7c1qewhALLuRaj6kFB6FIDWAk1T6AJgnnY9OpnyN&#10;vQhS7WQPYllV90J5TICpSBODN6sWOvlpE9vs8/OxSQRLnD0dhVNWzWUI1iiZclMxov6RUpwSyuyc&#10;NTSYQHe5Bhe/JkyTywEn32teTTQa2JuM6UW6XEPoSEL7L4wwln9DppaOCt91RkHZRmqz7R3Gc6tL&#10;dFj61qv/wjez6xrb4E7ks7hCzxJnzywxf3bzDVBLAQIUABQAAAAIAIdO4kADFSnaBQEAAC0CAAAT&#10;AAAAAAAAAAEAIAAAACMHAABbQ29udGVudF9UeXBlc10ueG1sUEsBAhQACgAAAAAAh07iQAAAAAAA&#10;AAAAAAAAAAYAAAAAAAAAAAAQAAAA7gQAAF9yZWxzL1BLAQIUABQAAAAIAIdO4kCKFGY80QAAAJQB&#10;AAALAAAAAAAAAAEAIAAAABIFAABfcmVscy8ucmVsc1BLAQIUAAoAAAAAAIdO4kAAAAAAAAAAAAAA&#10;AAAEAAAAAAAAAAAAEAAAAAAAAABkcnMvUEsBAhQACgAAAAAAh07iQAAAAAAAAAAAAAAAAAoAAAAA&#10;AAAAAAAQAAAADAYAAGRycy9fcmVscy9QSwECFAAUAAAACACHTuJAeRi8nbgAAAAhAQAAGQAAAAAA&#10;AAABACAAAAA0BgAAZHJzL19yZWxzL2Uyb0RvYy54bWwucmVsc1BLAQIUABQAAAAIAIdO4kAR8jGC&#10;2wAAAA0BAAAPAAAAAAAAAAEAIAAAACIAAABkcnMvZG93bnJldi54bWxQSwECFAAUAAAACACHTuJA&#10;fXU8zZQBAACEAwAADgAAAAAAAAABACAAAAAqAQAAZHJzL2Uyb0RvYy54bWxQSwECFAAKAAAAAACH&#10;TuJAAAAAAAAAAAAAAAAACAAAAAAAAAAAABAAAADqAgAAZHJzL2luay9QSwECFAAUAAAACACHTuJA&#10;bgtrfLABAABuBAAAEAAAAAAAAAABACAAAAAQAwAAZHJzL2luay9pbmsxLnhtbFBLBQYAAAAACgAK&#10;AEwCAABZCAAAAAA=&#10;">
                <v:imagedata r:id="rId14" o:title=""/>
                <o:lock v:ext="edit"/>
              </v:shape>
            </w:pict>
          </mc:Fallback>
        </mc:AlternateContent>
      </w:r>
      <w:r>
        <w:rPr>
          <w:rFonts w:ascii="宋体" w:hAnsi="宋体" w:hint="eastAsia"/>
          <w:kern w:val="0"/>
          <w:szCs w:val="24"/>
          <w:shd w:val="clear" w:color="auto" w:fill="FFFFFF"/>
          <w:lang w:bidi="ar"/>
        </w:rPr>
        <w:t xml:space="preserve">本人声明：所呈交的毕业论文（设计）是本人在老师指导下独立进行研究所取得的研究成果。尽我所知，除了文中特别加以标注引用的内容外，本论文不包含任何其他个人或集体已经发表或撰写过的成果作品。对本文的研究作出重要贡献的个人和集体，均已在文中以明确方式标明。本人完全意识到本声明的法律后果由本人承担。 </w:t>
      </w:r>
    </w:p>
    <w:p w:rsidR="00701C38" w:rsidRDefault="00443F27">
      <w:pPr>
        <w:adjustRightInd w:val="0"/>
        <w:snapToGrid w:val="0"/>
        <w:spacing w:line="480" w:lineRule="auto"/>
        <w:ind w:hanging="480"/>
        <w:jc w:val="left"/>
        <w:rPr>
          <w:rFonts w:ascii="宋体" w:hAnsi="宋体"/>
          <w:szCs w:val="24"/>
        </w:rPr>
      </w:pPr>
      <w:r>
        <w:rPr>
          <w:rFonts w:ascii="宋体" w:hAnsi="宋体"/>
          <w:noProof/>
          <w:szCs w:val="24"/>
        </w:rPr>
        <mc:AlternateContent>
          <mc:Choice Requires="wps">
            <w:drawing>
              <wp:anchor distT="0" distB="0" distL="114300" distR="114300" simplePos="0" relativeHeight="251662336" behindDoc="0" locked="0" layoutInCell="1" allowOverlap="1" wp14:anchorId="778F7BCE" wp14:editId="568D8126">
                <wp:simplePos x="0" y="0"/>
                <wp:positionH relativeFrom="column">
                  <wp:posOffset>7682230</wp:posOffset>
                </wp:positionH>
                <wp:positionV relativeFrom="paragraph">
                  <wp:posOffset>0</wp:posOffset>
                </wp:positionV>
                <wp:extent cx="635" cy="635"/>
                <wp:effectExtent l="57150" t="57150" r="76200" b="76200"/>
                <wp:wrapNone/>
                <wp:docPr id="992634568" name="墨迹 61"/>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墨迹 61" o:spid="_x0000_s1026" o:spt="75" style="position:absolute;left:0pt;margin-left:604.9pt;margin-top:0pt;height:0.05pt;width:0.05pt;z-index:251662336;mso-width-relative:page;mso-height-relative:page;" coordsize="21600,21600" o:gfxdata="UEsDBAoAAAAAAIdO4kAAAAAAAAAAAAAAAAAEAAAAZHJzL1BLAwQUAAAACACHTuJAxX0YC9QAAAAH&#10;AQAADwAAAGRycy9kb3ducmV2LnhtbE2PTUsDMRRF94L/ITzBnU1aRJxxMkWEdiFCsRXBXTp5TYbm&#10;Y0jSdvTX+2aly8O93Hdesxy9Y2dMuY9BwnwmgGHoou6DkfCxW909AstFBa1cDCjhGzMs2+urRtU6&#10;XsI7nrfFMBoJuVYSbClDzXnuLHqVZ3HAQNkhJq8KYTJcJ3Whce/4QogH7lUf6IJVA75Y7I7bk5fw&#10;Zr6qzU8aP9fKiuf7tXGb1auT8vZmLp6AFRzLXxkmfVKHlpz28RR0Zo54ISpyLxLopSknroDtpyZv&#10;G/7fv/0FUEsDBBQAAAAIAIdO4kAtzuKtiQEAAHQDAAAOAAAAZHJzL2Uyb0RvYy54bWytU0tOwzAQ&#10;3SNxB8t7mqZARKOmLKiQWFC6gAMYx24sYk80dptyHVZcgRWnQeIYTNJ/ERJCbCx7xnmfec7gcmFL&#10;NlfoDbiMx50uZ8pJyI2bZvzh/vrkgjMfhMtFCU5l/Fl5fjk8PhrUVap6UECZK2QE4nxaVxkvQqjS&#10;KPKyUFb4DlTKUVMDWhHoiNMoR1ETui2jXrebRDVgXiFI5T1VR8smXyHibwBBayPVCOTMKheWqKhK&#10;EciSL0zl+bBVq7WS4U5rrwIrM05OQ7sSCe0fmzUaDkQ6RVEVRq4kiN9IOPBkhXFEuoEaiSDYDM03&#10;KGskggcdOhJstDTSToRcxN2D2dy4p8ZJfCZnmEpwgdxOBIb19NvGXyhsSfbrW8gpXzEL8M/TZ5ia&#10;PON4k8db/W5+tXUwwa2v8XyCrLnf7/eS07PzhB6gE5akfby8fr6/sSRuYlqPYbyPQ51o1fqJYaHR&#10;NtnQtNmijf55E71aBCapeJrQi5BUbzY7mMtv1ww7GRDtXtq750bSzs8y/AJQSwMECgAAAAAAh07i&#10;QAAAAAAAAAAAAAAAAAgAAABkcnMvaW5rL1BLAwQUAAAACACHTuJAPkQ1M7YBAAB1BAAAEAAAAGRy&#10;cy9pbmsvaW5rMS54bWytU11LwzAUfRf8DyF78MW1SefHKHZ7GwgKohP0sbbZGmySkaR2+/fepG0m&#10;Wl9ECm16k3vuPeee3Cz3okYfTBuuZIZpRDBislAll9sMP69X0zlGxuayzGslWYYPzODl4vTkhst3&#10;UafwRoAgjVuJOsOVtbs0jtu2jdpZpPQ2TgiZxbfy/f4OL/qskm245BZKmiFUKGnZ3jqwlJcZLuye&#10;hPOA/aQaXbCw7SK6OJ6wOi/YSmmR24BY5VKyGslcQN8vGNnDDhYc6myZxkjk+wwn8OVAfAqLBloy&#10;UFngeBzj9R8wVuMYlCSzbx3EXtH0d2YPWu2YtpwdRewo9xsHVHT/nn0ng2ZG1Y1THqOPvG5AEEoI&#10;DL0nT+MR+j/xQIl/xQNVfsVLovkFvbr+0WKvT8/xqxj9TnDNME3LBQMvi12wkTVA3YWfrPaOT0hy&#10;MSWXU5qs6WVKr9MZdW4YanUmHfDedGOqgPWmj3b0O0G2jlrLS1sF1UlEvw+8m/dYasX4trJ/yy1U&#10;rcDt/bAnMGw37yMnXy8wHLmZ3oCov5+PbJPhib+cyGd2Ac+dIIKcj8/PiHsG0Xx+KAAkF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eRi8nbgA&#10;AAAhAQAAGQAAAGRycy9fcmVscy9lMm9Eb2MueG1sLnJlbHOFz7FqxDAMBuC90Hcw2hslHcpR4mQ5&#10;DrKWFG41jpKYxLKxnNJ7+3rswcENGoTQ90tt/+t39UNJXGANTVWDIrZhcrxo+B4vbydQkg1PZg9M&#10;Gm4k0HevL+0X7SaXJVldFFUUFg1rzvETUexK3kgVInGZzCF5k0ubFozGbmYhfK/rD0z/DejuTDVM&#10;GtIwNaDGWyzJz+0wz87SOdjDE+cHEWgPycFf/V5QkxbKGhxvWKqpyqGAXYt3j3V/UEsDBBQAAAAI&#10;AIdO4kADFSnaBQEAAC0CAAATAAAAW0NvbnRlbnRfVHlwZXNdLnhtbJWRwU7DMBBE70j8g+UrSpz2&#10;gBBq0gMpR0CofIBlbxKr9trymtD+PU7aXhCl4uCDvTNvRuvVeu8sGyGS8VjzRVlxBqi8NtjX/GP7&#10;XDxwRkmiltYj1PwAxNfN7c1qewhALLuRaj6kFB6FIDWAk1T6AJgnnY9OpnyNvQhS7WQPYllV90J5&#10;TICpSBODN6sWOvlpE9vs8/OxSQRLnD0dhVNWzWUI1iiZclMxov6RUpwSyuycNTSYQHe5Bhe/JkyT&#10;ywEn32teTTQa2JuM6UW6XEPoSEL7L4wwln9DppaOCt91RkHZRmqz7R3Gc6tLdFj61qv/wjez6xrb&#10;4E7ks7hCzxJnzywxf3bzDVBLAQIUABQAAAAIAIdO4kADFSnaBQEAAC0CAAATAAAAAAAAAAEAIAAA&#10;ABcHAABbQ29udGVudF9UeXBlc10ueG1sUEsBAhQACgAAAAAAh07iQAAAAAAAAAAAAAAAAAYAAAAA&#10;AAAAAAAQAAAA4gQAAF9yZWxzL1BLAQIUABQAAAAIAIdO4kCKFGY80QAAAJQBAAALAAAAAAAAAAEA&#10;IAAAAAYFAABfcmVscy8ucmVsc1BLAQIUAAoAAAAAAIdO4kAAAAAAAAAAAAAAAAAEAAAAAAAAAAAA&#10;EAAAAAAAAABkcnMvUEsBAhQACgAAAAAAh07iQAAAAAAAAAAAAAAAAAoAAAAAAAAAAAAQAAAAAAYA&#10;AGRycy9fcmVscy9QSwECFAAUAAAACACHTuJAeRi8nbgAAAAhAQAAGQAAAAAAAAABACAAAAAoBgAA&#10;ZHJzL19yZWxzL2Uyb0RvYy54bWwucmVsc1BLAQIUABQAAAAIAIdO4kDFfRgL1AAAAAcBAAAPAAAA&#10;AAAAAAEAIAAAACIAAABkcnMvZG93bnJldi54bWxQSwECFAAUAAAACACHTuJALc7irYkBAAB0AwAA&#10;DgAAAAAAAAABACAAAAAjAQAAZHJzL2Uyb0RvYy54bWxQSwECFAAKAAAAAACHTuJAAAAAAAAAAAAA&#10;AAAACAAAAAAAAAAAABAAAADYAgAAZHJzL2luay9QSwECFAAUAAAACACHTuJAPkQ1M7YBAAB1BAAA&#10;EAAAAAAAAAABACAAAAD+AgAAZHJzL2luay9pbmsxLnhtbFBLBQYAAAAACgAKAEwCAABNCAAAAAA=&#10;">
                <v:imagedata r:id="rId16" o:title=""/>
                <o:lock v:ext="edit"/>
              </v:shape>
            </w:pict>
          </mc:Fallback>
        </mc:AlternateContent>
      </w:r>
    </w:p>
    <w:p w:rsidR="00701C38" w:rsidRDefault="00701C38">
      <w:pPr>
        <w:adjustRightInd w:val="0"/>
        <w:snapToGrid w:val="0"/>
        <w:spacing w:line="480" w:lineRule="auto"/>
        <w:ind w:hanging="480"/>
        <w:jc w:val="left"/>
        <w:rPr>
          <w:rFonts w:ascii="宋体" w:hAnsi="宋体"/>
          <w:szCs w:val="24"/>
        </w:rPr>
      </w:pPr>
    </w:p>
    <w:p w:rsidR="00701C38" w:rsidRDefault="00701C38">
      <w:pPr>
        <w:adjustRightInd w:val="0"/>
        <w:snapToGrid w:val="0"/>
        <w:spacing w:line="480" w:lineRule="auto"/>
        <w:ind w:hanging="480"/>
        <w:jc w:val="left"/>
        <w:rPr>
          <w:rFonts w:ascii="宋体" w:hAnsi="宋体"/>
          <w:szCs w:val="24"/>
        </w:rPr>
      </w:pPr>
    </w:p>
    <w:p w:rsidR="00701C38" w:rsidRDefault="00701C38">
      <w:pPr>
        <w:adjustRightInd w:val="0"/>
        <w:snapToGrid w:val="0"/>
        <w:spacing w:line="480" w:lineRule="auto"/>
        <w:ind w:hanging="480"/>
        <w:jc w:val="left"/>
        <w:rPr>
          <w:rFonts w:ascii="宋体" w:hAnsi="宋体"/>
          <w:szCs w:val="24"/>
        </w:rPr>
      </w:pPr>
    </w:p>
    <w:p w:rsidR="00701C38" w:rsidRDefault="00443F27">
      <w:pPr>
        <w:adjustRightInd w:val="0"/>
        <w:snapToGrid w:val="0"/>
        <w:spacing w:line="480" w:lineRule="auto"/>
        <w:ind w:firstLineChars="2100" w:firstLine="5040"/>
        <w:jc w:val="left"/>
        <w:rPr>
          <w:rFonts w:ascii="宋体" w:hAnsi="宋体"/>
          <w:kern w:val="0"/>
          <w:szCs w:val="24"/>
          <w:u w:val="single"/>
          <w:shd w:val="clear" w:color="auto" w:fill="FFFFFF"/>
          <w:lang w:bidi="ar"/>
        </w:rPr>
      </w:pPr>
      <w:r>
        <w:rPr>
          <w:rFonts w:ascii="宋体" w:hAnsi="宋体" w:hint="eastAsia"/>
          <w:kern w:val="0"/>
          <w:szCs w:val="24"/>
          <w:shd w:val="clear" w:color="auto" w:fill="FFFFFF"/>
          <w:lang w:bidi="ar"/>
        </w:rPr>
        <w:t>作者签名：</w:t>
      </w:r>
    </w:p>
    <w:p w:rsidR="00701C38" w:rsidRDefault="00443F27">
      <w:pPr>
        <w:adjustRightInd w:val="0"/>
        <w:snapToGrid w:val="0"/>
        <w:spacing w:line="480" w:lineRule="auto"/>
        <w:ind w:firstLineChars="2100" w:firstLine="5040"/>
        <w:jc w:val="left"/>
        <w:rPr>
          <w:rFonts w:ascii="宋体" w:hAnsi="宋体"/>
          <w:szCs w:val="24"/>
        </w:rPr>
      </w:pPr>
      <w:r>
        <w:rPr>
          <w:rFonts w:ascii="宋体" w:hAnsi="宋体" w:hint="eastAsia"/>
          <w:kern w:val="0"/>
          <w:szCs w:val="24"/>
          <w:shd w:val="clear" w:color="auto" w:fill="FFFFFF"/>
          <w:lang w:bidi="ar"/>
        </w:rPr>
        <w:t>日期：</w:t>
      </w:r>
      <w:r w:rsidR="00142327">
        <w:rPr>
          <w:rFonts w:ascii="宋体" w:hAnsi="宋体"/>
          <w:kern w:val="0"/>
          <w:szCs w:val="24"/>
          <w:shd w:val="clear" w:color="auto" w:fill="FFFFFF"/>
          <w:lang w:bidi="ar"/>
        </w:rPr>
        <w:t xml:space="preserve">   </w:t>
      </w:r>
      <w:r>
        <w:rPr>
          <w:rFonts w:ascii="宋体" w:hAnsi="宋体" w:hint="eastAsia"/>
          <w:kern w:val="0"/>
          <w:szCs w:val="24"/>
          <w:shd w:val="clear" w:color="auto" w:fill="FFFFFF"/>
          <w:lang w:bidi="ar"/>
        </w:rPr>
        <w:t xml:space="preserve"> 年 </w:t>
      </w:r>
      <w:r w:rsidR="00142327">
        <w:rPr>
          <w:rFonts w:ascii="宋体" w:hAnsi="宋体"/>
          <w:kern w:val="0"/>
          <w:szCs w:val="24"/>
          <w:shd w:val="clear" w:color="auto" w:fill="FFFFFF"/>
          <w:lang w:bidi="ar"/>
        </w:rPr>
        <w:t xml:space="preserve">   </w:t>
      </w:r>
      <w:r>
        <w:rPr>
          <w:rFonts w:ascii="宋体" w:hAnsi="宋体" w:hint="eastAsia"/>
          <w:kern w:val="0"/>
          <w:szCs w:val="24"/>
          <w:shd w:val="clear" w:color="auto" w:fill="FFFFFF"/>
          <w:lang w:bidi="ar"/>
        </w:rPr>
        <w:t xml:space="preserve">月 </w:t>
      </w:r>
      <w:r w:rsidR="00142327">
        <w:rPr>
          <w:rFonts w:ascii="宋体" w:hAnsi="宋体"/>
          <w:kern w:val="0"/>
          <w:szCs w:val="24"/>
          <w:shd w:val="clear" w:color="auto" w:fill="FFFFFF"/>
          <w:lang w:bidi="ar"/>
        </w:rPr>
        <w:t xml:space="preserve">   </w:t>
      </w:r>
      <w:r>
        <w:rPr>
          <w:rFonts w:ascii="宋体" w:hAnsi="宋体" w:hint="eastAsia"/>
          <w:kern w:val="0"/>
          <w:szCs w:val="24"/>
          <w:shd w:val="clear" w:color="auto" w:fill="FFFFFF"/>
          <w:lang w:bidi="ar"/>
        </w:rPr>
        <w:t xml:space="preserve">日 </w:t>
      </w:r>
    </w:p>
    <w:p w:rsidR="00701C38" w:rsidRDefault="000714E5">
      <w:pPr>
        <w:ind w:left="422" w:hanging="422"/>
        <w:jc w:val="left"/>
        <w:rPr>
          <w:rFonts w:ascii="楷体" w:eastAsia="楷体" w:hAnsi="楷体" w:cs="楷体"/>
          <w:kern w:val="0"/>
          <w:sz w:val="32"/>
          <w:szCs w:val="32"/>
          <w:u w:val="single"/>
        </w:rPr>
        <w:sectPr w:rsidR="00701C38">
          <w:footerReference w:type="default" r:id="rId17"/>
          <w:footnotePr>
            <w:numFmt w:val="decimalEnclosedCircleChinese"/>
          </w:footnotePr>
          <w:endnotePr>
            <w:numFmt w:val="decimal"/>
          </w:endnotePr>
          <w:pgSz w:w="11906" w:h="16838"/>
          <w:pgMar w:top="1701" w:right="1418" w:bottom="1418" w:left="1418" w:header="851" w:footer="680" w:gutter="284"/>
          <w:pgNumType w:start="1"/>
          <w:cols w:space="425"/>
          <w:docGrid w:type="linesAndChars" w:linePitch="326"/>
        </w:sectPr>
      </w:pPr>
      <w:r>
        <w:rPr>
          <w:rFonts w:ascii="Calibri" w:eastAsia="等线" w:hAnsi="Calibri" w:cs="Times New Roman"/>
          <w:noProof/>
          <w:kern w:val="0"/>
          <w:sz w:val="32"/>
          <w:szCs w:val="32"/>
        </w:rPr>
        <mc:AlternateContent>
          <mc:Choice Requires="wps">
            <w:drawing>
              <wp:anchor distT="0" distB="0" distL="114300" distR="114300" simplePos="0" relativeHeight="251674624" behindDoc="0" locked="0" layoutInCell="1" allowOverlap="1" wp14:anchorId="118FBCBF" wp14:editId="5248B710">
                <wp:simplePos x="0" y="0"/>
                <wp:positionH relativeFrom="margin">
                  <wp:align>center</wp:align>
                </wp:positionH>
                <wp:positionV relativeFrom="paragraph">
                  <wp:posOffset>295910</wp:posOffset>
                </wp:positionV>
                <wp:extent cx="3200400" cy="771525"/>
                <wp:effectExtent l="0" t="1009650" r="19050" b="28575"/>
                <wp:wrapNone/>
                <wp:docPr id="249635298" name="圆角矩形标注 249635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2257425" y="6105525"/>
                          <a:ext cx="3200400" cy="771525"/>
                        </a:xfrm>
                        <a:prstGeom prst="wedgeRoundRectCallout">
                          <a:avLst>
                            <a:gd name="adj1" fmla="val 48005"/>
                            <a:gd name="adj2" fmla="val -175583"/>
                            <a:gd name="adj3" fmla="val 16667"/>
                          </a:avLst>
                        </a:prstGeom>
                        <a:solidFill>
                          <a:srgbClr val="CCFFCC">
                            <a:alpha val="39999"/>
                          </a:srgbClr>
                        </a:solidFill>
                        <a:ln w="9525">
                          <a:solidFill>
                            <a:srgbClr val="FF0000"/>
                          </a:solidFill>
                          <a:miter lim="800000"/>
                          <a:headEnd/>
                          <a:tailEnd/>
                        </a:ln>
                      </wps:spPr>
                      <wps:txbx>
                        <w:txbxContent>
                          <w:p w:rsidR="00A71E7B" w:rsidRPr="000714E5" w:rsidRDefault="00A71E7B" w:rsidP="00CA0D44">
                            <w:pPr>
                              <w:ind w:firstLineChars="196" w:firstLine="413"/>
                              <w:rPr>
                                <w:rFonts w:ascii="宋体" w:hAnsi="宋体"/>
                                <w:b/>
                                <w:color w:val="FF0000"/>
                                <w:kern w:val="0"/>
                                <w:sz w:val="21"/>
                                <w:szCs w:val="18"/>
                              </w:rPr>
                            </w:pPr>
                            <w:r w:rsidRPr="00CA0D44">
                              <w:rPr>
                                <w:rFonts w:ascii="宋体" w:hAnsi="宋体" w:hint="eastAsia"/>
                                <w:b/>
                                <w:color w:val="FF0000"/>
                                <w:kern w:val="0"/>
                                <w:sz w:val="21"/>
                                <w:szCs w:val="18"/>
                              </w:rPr>
                              <w:t>纸质文档必须为手写签名，电子文档应为手写版电子签名。</w:t>
                            </w:r>
                          </w:p>
                          <w:p w:rsidR="00A71E7B" w:rsidRPr="00CA0D44" w:rsidRDefault="00A71E7B" w:rsidP="00142327">
                            <w:pPr>
                              <w:ind w:firstLineChars="196" w:firstLine="413"/>
                              <w:rPr>
                                <w:rFonts w:ascii="宋体" w:hAnsi="宋体"/>
                                <w:b/>
                                <w:color w:val="FF0000"/>
                                <w:kern w:val="0"/>
                                <w:sz w:val="21"/>
                                <w:szCs w:val="18"/>
                              </w:rPr>
                            </w:pPr>
                            <w:r w:rsidRPr="000714E5">
                              <w:rPr>
                                <w:rFonts w:ascii="宋体" w:hAnsi="宋体"/>
                                <w:b/>
                                <w:color w:val="FF0000"/>
                                <w:kern w:val="0"/>
                                <w:sz w:val="21"/>
                                <w:szCs w:val="18"/>
                              </w:rPr>
                              <w:t>日期</w:t>
                            </w:r>
                            <w:r w:rsidRPr="000714E5">
                              <w:rPr>
                                <w:rFonts w:ascii="宋体" w:hAnsi="宋体" w:hint="eastAsia"/>
                                <w:b/>
                                <w:color w:val="FF0000"/>
                                <w:kern w:val="0"/>
                                <w:sz w:val="21"/>
                                <w:szCs w:val="18"/>
                              </w:rPr>
                              <w:t>填写</w:t>
                            </w:r>
                            <w:r w:rsidRPr="000714E5">
                              <w:rPr>
                                <w:rFonts w:ascii="宋体" w:hAnsi="宋体"/>
                                <w:b/>
                                <w:color w:val="FF0000"/>
                                <w:kern w:val="0"/>
                                <w:sz w:val="21"/>
                                <w:szCs w:val="18"/>
                              </w:rPr>
                              <w:t>经指导教师确认的答辩前</w:t>
                            </w:r>
                            <w:r w:rsidRPr="000714E5">
                              <w:rPr>
                                <w:rFonts w:ascii="宋体" w:hAnsi="宋体" w:hint="eastAsia"/>
                                <w:b/>
                                <w:color w:val="FF0000"/>
                                <w:kern w:val="0"/>
                                <w:sz w:val="21"/>
                                <w:szCs w:val="18"/>
                              </w:rPr>
                              <w:t>定稿</w:t>
                            </w:r>
                            <w:r w:rsidRPr="000714E5">
                              <w:rPr>
                                <w:rFonts w:ascii="宋体" w:hAnsi="宋体"/>
                                <w:b/>
                                <w:color w:val="FF0000"/>
                                <w:kern w:val="0"/>
                                <w:sz w:val="21"/>
                                <w:szCs w:val="18"/>
                              </w:rPr>
                              <w:t>日期</w:t>
                            </w:r>
                            <w:r w:rsidRPr="000714E5">
                              <w:rPr>
                                <w:rFonts w:ascii="宋体" w:hAnsi="宋体" w:hint="eastAsia"/>
                                <w:b/>
                                <w:color w:val="FF0000"/>
                                <w:kern w:val="0"/>
                                <w:sz w:val="21"/>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8FBCBF"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49635298" o:spid="_x0000_s1033" type="#_x0000_t62" style="position:absolute;left:0;text-align:left;margin-left:0;margin-top:23.3pt;width:252pt;height:60.75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EMjowIAAAwFAAAOAAAAZHJzL2Uyb0RvYy54bWysVM1u1DAQviPxDpbvbX52s9uNmq2qlEVI&#10;BaoWHsAbO4nBsYPt3Wz7AHDnjATiApw58zgtPAYTJ2kDSBwQOVhj5/M3M9/M+PBoVwm0ZdpwJRMc&#10;7PsYMZkpymWR4OfPVnsHGBlLJCVCSZbgS2bw0fL+vcOmjlmoSiUo0whIpImbOsGltXXseSYrWUXM&#10;vqqZhJ+50hWxsNWFRzVpgL0SXuj7M69RmtZaZcwYOD3pfuKl489zltmneW6YRSLBEJt1q3brul29&#10;5SGJC03qkmd9GOQfoqgIl+D0luqEWII2mv9BVfFMK6Nyu5+pylN5zjPmcoBsAv+3bC5KUjOXC4hj&#10;6luZzP+jzZ5szzTiNMHhdDGbROECCiZJBaW6fvf6x6e3399/uf728ebDm5uvn9EdBnRrahPD9Yv6&#10;TLeZm/pUZS8NkiotiSzYsdaqKRmhEG3Q6uz9cqHdGLiK1s1jRcEd2VjlJNzlumoJQRy0g7jCaD4N&#10;I4wuEzwL/CgC21WN7SzKADCBPpj6UNwMEPN50AM8Eg9MtTb2IVMVao0EN4wW7FxtJD2H/kiJEGpj&#10;nWuyPTXWlZH2IhD6IsAorwR0xZYIND3w/d5/McKEY8xeMI+ig0nfWyPUZIwKZrPZ3OlC4t4vhDyE&#10;6hRVgtMVF8JtdLFOhUYQRILTdLVK0y5kUZekO50s4OsZTQcH1aEyYx4hUZPgRSvS332sVj58A92Y&#10;ouIWZlbwKsGgRg8icVvrB5K62ljCRWeDfyH74rf17vrG7tY713VOgbYX1opeQjdo1Y0oPClglEpf&#10;YdTAeCbYvNoQzTASjyR0VDvLg6EHYz0YRGZwNcEWo85MbTfzm1rzogTmwGUv1TF0Xc7t0J5dFH24&#10;MHJOv/55aGd6vHeou0ds+RMAAP//AwBQSwMEFAAGAAgAAAAhAMUU1fLbAAAABwEAAA8AAABkcnMv&#10;ZG93bnJldi54bWxMj8FOwzAQRO9I/IO1SNyok6iEKsSpCogLEgdKBddtvCQR8Tqy3Tb9e5YTHGdn&#10;NPO2Xs9uVEcKcfBsIF9koIhbbwfuDOzen29WoGJCtjh6JgNnirBuLi9qrKw/8Rsdt6lTUsKxQgN9&#10;SlOldWx7chgXfiIW78sHh0lk6LQNeJJyN+oiy0rtcGBZ6HGix57a7+3BGXh5uPt8dU/F7mMTzzb4&#10;ws6YW2Our+bNPahEc/oLwy++oEMjTHt/YBvVaEAeSQaWZQlK3NtsKYe9xMpVDrqp9X/+5gcAAP//&#10;AwBQSwECLQAUAAYACAAAACEAtoM4kv4AAADhAQAAEwAAAAAAAAAAAAAAAAAAAAAAW0NvbnRlbnRf&#10;VHlwZXNdLnhtbFBLAQItABQABgAIAAAAIQA4/SH/1gAAAJQBAAALAAAAAAAAAAAAAAAAAC8BAABf&#10;cmVscy8ucmVsc1BLAQItABQABgAIAAAAIQD9eEMjowIAAAwFAAAOAAAAAAAAAAAAAAAAAC4CAABk&#10;cnMvZTJvRG9jLnhtbFBLAQItABQABgAIAAAAIQDFFNXy2wAAAAcBAAAPAAAAAAAAAAAAAAAAAP0E&#10;AABkcnMvZG93bnJldi54bWxQSwUGAAAAAAQABADzAAAABQYAAAAA&#10;" adj="21169,-27126" fillcolor="#cfc" strokecolor="red">
                <v:fill opacity="26214f"/>
                <v:textbox inset="0,0,0,0">
                  <w:txbxContent>
                    <w:p w:rsidR="00A71E7B" w:rsidRPr="000714E5" w:rsidRDefault="00A71E7B" w:rsidP="00CA0D44">
                      <w:pPr>
                        <w:ind w:firstLineChars="196" w:firstLine="413"/>
                        <w:rPr>
                          <w:rFonts w:ascii="宋体" w:hAnsi="宋体"/>
                          <w:b/>
                          <w:color w:val="FF0000"/>
                          <w:kern w:val="0"/>
                          <w:sz w:val="21"/>
                          <w:szCs w:val="18"/>
                        </w:rPr>
                      </w:pPr>
                      <w:r w:rsidRPr="00CA0D44">
                        <w:rPr>
                          <w:rFonts w:ascii="宋体" w:hAnsi="宋体" w:hint="eastAsia"/>
                          <w:b/>
                          <w:color w:val="FF0000"/>
                          <w:kern w:val="0"/>
                          <w:sz w:val="21"/>
                          <w:szCs w:val="18"/>
                        </w:rPr>
                        <w:t>纸质文档必须为手写签名，电子文档应为</w:t>
                      </w:r>
                      <w:proofErr w:type="gramStart"/>
                      <w:r w:rsidRPr="00CA0D44">
                        <w:rPr>
                          <w:rFonts w:ascii="宋体" w:hAnsi="宋体" w:hint="eastAsia"/>
                          <w:b/>
                          <w:color w:val="FF0000"/>
                          <w:kern w:val="0"/>
                          <w:sz w:val="21"/>
                          <w:szCs w:val="18"/>
                        </w:rPr>
                        <w:t>手写版电子</w:t>
                      </w:r>
                      <w:proofErr w:type="gramEnd"/>
                      <w:r w:rsidRPr="00CA0D44">
                        <w:rPr>
                          <w:rFonts w:ascii="宋体" w:hAnsi="宋体" w:hint="eastAsia"/>
                          <w:b/>
                          <w:color w:val="FF0000"/>
                          <w:kern w:val="0"/>
                          <w:sz w:val="21"/>
                          <w:szCs w:val="18"/>
                        </w:rPr>
                        <w:t>签名。</w:t>
                      </w:r>
                    </w:p>
                    <w:p w:rsidR="00A71E7B" w:rsidRPr="00CA0D44" w:rsidRDefault="00A71E7B" w:rsidP="00142327">
                      <w:pPr>
                        <w:ind w:firstLineChars="196" w:firstLine="413"/>
                        <w:rPr>
                          <w:rFonts w:ascii="宋体" w:hAnsi="宋体"/>
                          <w:b/>
                          <w:color w:val="FF0000"/>
                          <w:kern w:val="0"/>
                          <w:sz w:val="21"/>
                          <w:szCs w:val="18"/>
                        </w:rPr>
                      </w:pPr>
                      <w:r w:rsidRPr="000714E5">
                        <w:rPr>
                          <w:rFonts w:ascii="宋体" w:hAnsi="宋体"/>
                          <w:b/>
                          <w:color w:val="FF0000"/>
                          <w:kern w:val="0"/>
                          <w:sz w:val="21"/>
                          <w:szCs w:val="18"/>
                        </w:rPr>
                        <w:t>日期</w:t>
                      </w:r>
                      <w:r w:rsidRPr="000714E5">
                        <w:rPr>
                          <w:rFonts w:ascii="宋体" w:hAnsi="宋体" w:hint="eastAsia"/>
                          <w:b/>
                          <w:color w:val="FF0000"/>
                          <w:kern w:val="0"/>
                          <w:sz w:val="21"/>
                          <w:szCs w:val="18"/>
                        </w:rPr>
                        <w:t>填写</w:t>
                      </w:r>
                      <w:r w:rsidRPr="000714E5">
                        <w:rPr>
                          <w:rFonts w:ascii="宋体" w:hAnsi="宋体"/>
                          <w:b/>
                          <w:color w:val="FF0000"/>
                          <w:kern w:val="0"/>
                          <w:sz w:val="21"/>
                          <w:szCs w:val="18"/>
                        </w:rPr>
                        <w:t>经指导教师确认的答辩前</w:t>
                      </w:r>
                      <w:r w:rsidRPr="000714E5">
                        <w:rPr>
                          <w:rFonts w:ascii="宋体" w:hAnsi="宋体" w:hint="eastAsia"/>
                          <w:b/>
                          <w:color w:val="FF0000"/>
                          <w:kern w:val="0"/>
                          <w:sz w:val="21"/>
                          <w:szCs w:val="18"/>
                        </w:rPr>
                        <w:t>定稿</w:t>
                      </w:r>
                      <w:r w:rsidRPr="000714E5">
                        <w:rPr>
                          <w:rFonts w:ascii="宋体" w:hAnsi="宋体"/>
                          <w:b/>
                          <w:color w:val="FF0000"/>
                          <w:kern w:val="0"/>
                          <w:sz w:val="21"/>
                          <w:szCs w:val="18"/>
                        </w:rPr>
                        <w:t>日期</w:t>
                      </w:r>
                      <w:r w:rsidRPr="000714E5">
                        <w:rPr>
                          <w:rFonts w:ascii="宋体" w:hAnsi="宋体" w:hint="eastAsia"/>
                          <w:b/>
                          <w:color w:val="FF0000"/>
                          <w:kern w:val="0"/>
                          <w:sz w:val="21"/>
                          <w:szCs w:val="18"/>
                        </w:rPr>
                        <w:t>。</w:t>
                      </w:r>
                    </w:p>
                  </w:txbxContent>
                </v:textbox>
                <w10:wrap anchorx="margin"/>
              </v:shape>
            </w:pict>
          </mc:Fallback>
        </mc:AlternateContent>
      </w:r>
      <w:r w:rsidR="00443F27">
        <w:rPr>
          <w:rFonts w:eastAsiaTheme="majorEastAsia" w:cs="Times New Roman"/>
          <w:b/>
          <w:bCs/>
          <w:sz w:val="21"/>
          <w:szCs w:val="32"/>
        </w:rPr>
        <w:tab/>
      </w:r>
    </w:p>
    <w:bookmarkStart w:id="2" w:name="_Toc166448810"/>
    <w:bookmarkStart w:id="3" w:name="_Toc166163895"/>
    <w:bookmarkStart w:id="4" w:name="_Toc166244130"/>
    <w:bookmarkStart w:id="5" w:name="_Toc166162904"/>
    <w:bookmarkStart w:id="6" w:name="_Toc166244650"/>
    <w:bookmarkStart w:id="7" w:name="_Toc166369098"/>
    <w:bookmarkStart w:id="8" w:name="_Toc166369706"/>
    <w:bookmarkStart w:id="9" w:name="_Toc7623"/>
    <w:bookmarkStart w:id="10" w:name="_Toc166099392"/>
    <w:bookmarkStart w:id="11" w:name="_Toc166449254"/>
    <w:bookmarkEnd w:id="0"/>
    <w:p w:rsidR="00701C38" w:rsidRDefault="009D7847">
      <w:pPr>
        <w:spacing w:line="360" w:lineRule="auto"/>
        <w:ind w:left="602" w:hanging="602"/>
        <w:jc w:val="center"/>
        <w:outlineLvl w:val="0"/>
        <w:rPr>
          <w:rFonts w:ascii="黑体" w:eastAsia="黑体" w:hAnsi="黑体" w:cs="黑体"/>
          <w:b/>
          <w:bCs/>
          <w:sz w:val="30"/>
          <w:szCs w:val="30"/>
        </w:rPr>
      </w:pPr>
      <w:r>
        <w:rPr>
          <w:rFonts w:ascii="黑体" w:eastAsia="黑体" w:hAnsi="黑体" w:cs="黑体" w:hint="eastAsia"/>
          <w:b/>
          <w:bCs/>
          <w:noProof/>
          <w:sz w:val="30"/>
          <w:szCs w:val="30"/>
        </w:rPr>
        <w:lastRenderedPageBreak/>
        <mc:AlternateContent>
          <mc:Choice Requires="wps">
            <w:drawing>
              <wp:anchor distT="0" distB="0" distL="114300" distR="114300" simplePos="0" relativeHeight="251675648" behindDoc="0" locked="0" layoutInCell="1" allowOverlap="1" wp14:anchorId="2D7A9C2E" wp14:editId="53C66F45">
                <wp:simplePos x="0" y="0"/>
                <wp:positionH relativeFrom="column">
                  <wp:posOffset>3453130</wp:posOffset>
                </wp:positionH>
                <wp:positionV relativeFrom="paragraph">
                  <wp:posOffset>15240</wp:posOffset>
                </wp:positionV>
                <wp:extent cx="1440815" cy="492125"/>
                <wp:effectExtent l="0" t="0" r="635635" b="117475"/>
                <wp:wrapNone/>
                <wp:docPr id="249635299" name="圆角矩形标注 249635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815" cy="492125"/>
                        </a:xfrm>
                        <a:prstGeom prst="wedgeRoundRectCallout">
                          <a:avLst>
                            <a:gd name="adj1" fmla="val 88209"/>
                            <a:gd name="adj2" fmla="val 64192"/>
                            <a:gd name="adj3" fmla="val 16667"/>
                          </a:avLst>
                        </a:prstGeom>
                        <a:gradFill rotWithShape="0">
                          <a:gsLst>
                            <a:gs pos="0">
                              <a:srgbClr val="BBD5F0"/>
                            </a:gs>
                            <a:gs pos="100000">
                              <a:srgbClr val="9CBEE0"/>
                            </a:gs>
                          </a:gsLst>
                          <a:lin ang="5400000"/>
                        </a:gradFill>
                        <a:ln w="15875">
                          <a:solidFill>
                            <a:srgbClr val="739CC3"/>
                          </a:solidFill>
                          <a:miter lim="800000"/>
                          <a:headEnd/>
                          <a:tailEnd/>
                        </a:ln>
                      </wps:spPr>
                      <wps:txbx>
                        <w:txbxContent>
                          <w:p w:rsidR="00A71E7B" w:rsidRDefault="00A71E7B" w:rsidP="009D7847">
                            <w:r>
                              <w:rPr>
                                <w:rFonts w:hint="eastAsia"/>
                                <w:b/>
                                <w:color w:val="FF0000"/>
                              </w:rPr>
                              <w:t>注</w:t>
                            </w:r>
                            <w:r>
                              <w:rPr>
                                <w:rFonts w:hint="eastAsia"/>
                              </w:rPr>
                              <w:t>：从第</w:t>
                            </w:r>
                            <w:r>
                              <w:rPr>
                                <w:rFonts w:hint="eastAsia"/>
                                <w:b/>
                                <w:color w:val="FF0000"/>
                              </w:rPr>
                              <w:t>1</w:t>
                            </w:r>
                            <w:r>
                              <w:rPr>
                                <w:rFonts w:hint="eastAsia"/>
                              </w:rPr>
                              <w:t>页开始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A9C2E" id="圆角矩形标注 249635299" o:spid="_x0000_s1034" type="#_x0000_t62" style="position:absolute;left:0;text-align:left;margin-left:271.9pt;margin-top:1.2pt;width:113.45pt;height:3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s1zwIAAG4FAAAOAAAAZHJzL2Uyb0RvYy54bWysVM1u1DAQviPxDpbvNJvsZjeJmq3abYuQ&#10;+KlaEGdv4iQGxw62d7PlAeDOGQnEBThz5nFaeAzGTnab0hsih8jj+f/m8+wfbGqO1lRpJkWK/b0R&#10;RlRkMmeiTPGL56cPIoy0ISInXAqa4kuq8cH8/r39tkloICvJc6oQBBE6aZsUV8Y0iefprKI10Xuy&#10;oQKUhVQ1MSCq0ssVaSF6zb1gNJp6rVR5o2RGtYbb406J5y5+UdDMPCsKTQ3iKYbajPsr91/avzff&#10;J0mpSFOxrC+D/EMVNWECku5CHRND0EqxO6FqlimpZWH2Mll7sihYRl0P0I0/+qubi4o01PUC4Ohm&#10;B5P+f2Gzp+szhVie4mAST8dhEMcYCVLDqK4+vvv99cOvT9+vfn65/vz++sc3dGMDuLWNTsD9ojlT&#10;tnPdPJbZa42EXFRElPRQKdlWlORQrW9x9m45WEGDK1q2T2QO6cjKSAfhplC1DQjgoI2b1OVuUnRj&#10;UAaX/mQyivwQowx0kzjwg9ClIMnWu1HaPKSyRvaQ4pbmJT2XK5GfAycWhHO5Mi4dWT/Wxo0u7xsn&#10;+Ssfo6LmwIQ14SiKglHcM2VgEwxtphM/Du7ajIc2/nQ6nfVl9lk9kmwL7dmTnzLOkZLmJTOVI4Bt&#10;3in1tlCNGgmodtdalcsFVwgqTfHR0XF46lgNkUvduXXW/sh+LtItl3hxdHIydHGefSrOBIJhpjic&#10;dO52jo7lrk4bnwvUwkDCaBZ2wSVnO+WtTLNxvFiMewD00KxmBrYAZ3WKo10eklj2nIjcvVFDGO/O&#10;kJ+Lnk6WQR0TzWa5cTyObALLrqXML4FfAKWFyi4pOFRSvcWohQefYv1mRRTFiD8SgGZsOQUbwgmT&#10;cBaAoIaa5VBDRAahUmww4GOPC9NtlVWjWFlBJt+hIeQh8LpgZvsAuqr68uFRb/G0C8hujaHsrG7W&#10;5PwPAAAA//8DAFBLAwQUAAYACAAAACEAkYNk+OIAAAAIAQAADwAAAGRycy9kb3ducmV2LnhtbEyP&#10;QU/CQBCF7yb+h82QeJMtCFZqt8RglKDhAJIm3pbu2DZ2Z2t3C/XfO570Ni/v5b1v0uVgG3HCzteO&#10;FEzGEQikwpmaSgWHt6frOxA+aDK6cYQKvtHDMru8SHVi3Jl2eNqHUnAJ+UQrqEJoEyl9UaHVfuxa&#10;JPY+XGd1YNmV0nT6zOW2kdMoupVW18QLlW5xVWHxue+tgiHePW83X9vDul89vuSmzl/791ypq9Hw&#10;cA8i4BD+wvCLz+iQMdPR9WS8aBTMZzeMHhRMZyDYj+MoBnHkY7EAmaXy/wPZDwAAAP//AwBQSwEC&#10;LQAUAAYACAAAACEAtoM4kv4AAADhAQAAEwAAAAAAAAAAAAAAAAAAAAAAW0NvbnRlbnRfVHlwZXNd&#10;LnhtbFBLAQItABQABgAIAAAAIQA4/SH/1gAAAJQBAAALAAAAAAAAAAAAAAAAAC8BAABfcmVscy8u&#10;cmVsc1BLAQItABQABgAIAAAAIQBWJ8s1zwIAAG4FAAAOAAAAAAAAAAAAAAAAAC4CAABkcnMvZTJv&#10;RG9jLnhtbFBLAQItABQABgAIAAAAIQCRg2T44gAAAAgBAAAPAAAAAAAAAAAAAAAAACkFAABkcnMv&#10;ZG93bnJldi54bWxQSwUGAAAAAAQABADzAAAAOAYAAAAA&#10;" adj="29853,24665" fillcolor="#bbd5f0" strokecolor="#739cc3" strokeweight="1.25pt">
                <v:fill color2="#9cbee0" focus="100%" type="gradient">
                  <o:fill v:ext="view" type="gradientUnscaled"/>
                </v:fill>
                <v:textbox>
                  <w:txbxContent>
                    <w:p w:rsidR="00A71E7B" w:rsidRDefault="00A71E7B" w:rsidP="009D7847">
                      <w:r>
                        <w:rPr>
                          <w:rFonts w:hint="eastAsia"/>
                          <w:b/>
                          <w:color w:val="FF0000"/>
                        </w:rPr>
                        <w:t>注</w:t>
                      </w:r>
                      <w:r>
                        <w:rPr>
                          <w:rFonts w:hint="eastAsia"/>
                        </w:rPr>
                        <w:t>：从第</w:t>
                      </w:r>
                      <w:r>
                        <w:rPr>
                          <w:rFonts w:hint="eastAsia"/>
                          <w:b/>
                          <w:color w:val="FF0000"/>
                        </w:rPr>
                        <w:t>1</w:t>
                      </w:r>
                      <w:r>
                        <w:rPr>
                          <w:rFonts w:hint="eastAsia"/>
                        </w:rPr>
                        <w:t>页开始</w:t>
                      </w:r>
                    </w:p>
                  </w:txbxContent>
                </v:textbox>
              </v:shape>
            </w:pict>
          </mc:Fallback>
        </mc:AlternateContent>
      </w:r>
      <w:r w:rsidR="00443F27">
        <w:rPr>
          <w:rFonts w:ascii="黑体" w:eastAsia="黑体" w:hAnsi="黑体" w:cs="黑体" w:hint="eastAsia"/>
          <w:b/>
          <w:bCs/>
          <w:sz w:val="30"/>
          <w:szCs w:val="30"/>
        </w:rPr>
        <w:t>目  录</w:t>
      </w:r>
      <w:bookmarkEnd w:id="2"/>
      <w:bookmarkEnd w:id="3"/>
      <w:bookmarkEnd w:id="4"/>
      <w:bookmarkEnd w:id="5"/>
      <w:bookmarkEnd w:id="6"/>
      <w:bookmarkEnd w:id="7"/>
      <w:bookmarkEnd w:id="8"/>
      <w:bookmarkEnd w:id="9"/>
      <w:bookmarkEnd w:id="10"/>
      <w:bookmarkEnd w:id="11"/>
    </w:p>
    <w:sdt>
      <w:sdtPr>
        <w:id w:val="147472437"/>
        <w15:color w:val="DBDBDB"/>
        <w:docPartObj>
          <w:docPartGallery w:val="Table of Contents"/>
          <w:docPartUnique/>
        </w:docPartObj>
      </w:sdtPr>
      <w:sdtEndPr>
        <w:rPr>
          <w:rFonts w:hint="eastAsia"/>
        </w:rPr>
      </w:sdtEndPr>
      <w:sdtContent>
        <w:p w:rsidR="00701C38" w:rsidRDefault="00443F27">
          <w:pPr>
            <w:pStyle w:val="10"/>
            <w:rPr>
              <w:rFonts w:asciiTheme="minorHAnsi" w:eastAsiaTheme="minorEastAsia" w:hAnsiTheme="minorHAnsi" w:cstheme="minorBidi"/>
              <w:kern w:val="2"/>
              <w:sz w:val="21"/>
              <w:szCs w:val="22"/>
              <w14:ligatures w14:val="standardContextual"/>
            </w:rPr>
          </w:pPr>
          <w:r>
            <w:rPr>
              <w:rStyle w:val="ae"/>
              <w:rFonts w:ascii="黑体" w:hAnsi="黑体"/>
              <w:sz w:val="28"/>
            </w:rPr>
            <w:fldChar w:fldCharType="begin"/>
          </w:r>
          <w:r>
            <w:rPr>
              <w:rStyle w:val="ae"/>
              <w:rFonts w:ascii="黑体" w:hAnsi="黑体"/>
            </w:rPr>
            <w:instrText xml:space="preserve"> </w:instrText>
          </w:r>
          <w:r>
            <w:rPr>
              <w:rStyle w:val="ae"/>
              <w:rFonts w:ascii="黑体" w:hAnsi="黑体" w:hint="eastAsia"/>
            </w:rPr>
            <w:instrText>TOC \o "1-2" \h \z \u</w:instrText>
          </w:r>
          <w:r>
            <w:rPr>
              <w:rStyle w:val="ae"/>
              <w:rFonts w:ascii="黑体" w:hAnsi="黑体"/>
            </w:rPr>
            <w:instrText xml:space="preserve"> </w:instrText>
          </w:r>
          <w:r>
            <w:rPr>
              <w:rStyle w:val="ae"/>
              <w:rFonts w:ascii="黑体" w:hAnsi="黑体"/>
              <w:sz w:val="28"/>
            </w:rPr>
            <w:fldChar w:fldCharType="separate"/>
          </w:r>
          <w:hyperlink w:anchor="_Toc166449255" w:history="1">
            <w:r>
              <w:rPr>
                <w:rStyle w:val="ae"/>
              </w:rPr>
              <w:t>摘</w:t>
            </w:r>
            <w:r>
              <w:rPr>
                <w:rStyle w:val="ae"/>
              </w:rPr>
              <w:t xml:space="preserve"> </w:t>
            </w:r>
            <w:r>
              <w:rPr>
                <w:rStyle w:val="ae"/>
                <w:rFonts w:hint="eastAsia"/>
              </w:rPr>
              <w:t xml:space="preserve"> </w:t>
            </w:r>
            <w:r>
              <w:rPr>
                <w:rStyle w:val="ae"/>
              </w:rPr>
              <w:t>要</w:t>
            </w:r>
            <w:r>
              <w:tab/>
            </w:r>
            <w:r>
              <w:rPr>
                <w:sz w:val="28"/>
                <w:szCs w:val="28"/>
              </w:rPr>
              <w:fldChar w:fldCharType="begin"/>
            </w:r>
            <w:r>
              <w:rPr>
                <w:sz w:val="28"/>
                <w:szCs w:val="28"/>
              </w:rPr>
              <w:instrText xml:space="preserve"> PAGEREF _Toc166449255 \h </w:instrText>
            </w:r>
            <w:r>
              <w:rPr>
                <w:sz w:val="28"/>
                <w:szCs w:val="28"/>
              </w:rPr>
            </w:r>
            <w:r>
              <w:rPr>
                <w:sz w:val="28"/>
                <w:szCs w:val="28"/>
              </w:rPr>
              <w:fldChar w:fldCharType="separate"/>
            </w:r>
            <w:r w:rsidR="007C0736">
              <w:rPr>
                <w:noProof/>
                <w:sz w:val="28"/>
                <w:szCs w:val="28"/>
              </w:rPr>
              <w:t>1</w:t>
            </w:r>
            <w:r>
              <w:rPr>
                <w:sz w:val="28"/>
                <w:szCs w:val="28"/>
              </w:rPr>
              <w:fldChar w:fldCharType="end"/>
            </w:r>
          </w:hyperlink>
        </w:p>
        <w:p w:rsidR="00701C38" w:rsidRDefault="00947EC2">
          <w:pPr>
            <w:pStyle w:val="10"/>
            <w:rPr>
              <w:rFonts w:asciiTheme="minorHAnsi" w:eastAsiaTheme="minorEastAsia" w:hAnsiTheme="minorHAnsi" w:cstheme="minorBidi"/>
              <w:kern w:val="2"/>
              <w:sz w:val="21"/>
              <w:szCs w:val="22"/>
              <w14:ligatures w14:val="standardContextual"/>
            </w:rPr>
          </w:pPr>
          <w:r>
            <w:rPr>
              <w:noProof/>
            </w:rPr>
            <mc:AlternateContent>
              <mc:Choice Requires="wps">
                <w:drawing>
                  <wp:anchor distT="0" distB="0" distL="114300" distR="114300" simplePos="0" relativeHeight="251676672" behindDoc="0" locked="0" layoutInCell="1" allowOverlap="1" wp14:anchorId="75F3AADA" wp14:editId="1FEE6C47">
                    <wp:simplePos x="0" y="0"/>
                    <wp:positionH relativeFrom="margin">
                      <wp:posOffset>1824355</wp:posOffset>
                    </wp:positionH>
                    <wp:positionV relativeFrom="paragraph">
                      <wp:posOffset>92076</wp:posOffset>
                    </wp:positionV>
                    <wp:extent cx="4040372" cy="2152650"/>
                    <wp:effectExtent l="0" t="0" r="0" b="0"/>
                    <wp:wrapNone/>
                    <wp:docPr id="249635300" name="文本框 249635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0372" cy="215265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F871D1" w:rsidRDefault="00A71E7B" w:rsidP="00F871D1">
                                <w:pPr>
                                  <w:ind w:firstLineChars="196" w:firstLine="413"/>
                                  <w:rPr>
                                    <w:b/>
                                    <w:color w:val="FF0000"/>
                                    <w:sz w:val="21"/>
                                  </w:rPr>
                                </w:pPr>
                                <w:r w:rsidRPr="00F871D1">
                                  <w:rPr>
                                    <w:rFonts w:hint="eastAsia"/>
                                    <w:b/>
                                    <w:color w:val="FF0000"/>
                                    <w:sz w:val="21"/>
                                  </w:rPr>
                                  <w:t>“目录”二字为黑体小三号加粗居中，空</w:t>
                                </w:r>
                                <w:r w:rsidRPr="00F871D1">
                                  <w:rPr>
                                    <w:rFonts w:hint="eastAsia"/>
                                    <w:b/>
                                    <w:color w:val="FF0000"/>
                                    <w:sz w:val="21"/>
                                  </w:rPr>
                                  <w:t>2</w:t>
                                </w:r>
                                <w:r w:rsidRPr="00F871D1">
                                  <w:rPr>
                                    <w:rFonts w:hint="eastAsia"/>
                                    <w:b/>
                                    <w:color w:val="FF0000"/>
                                    <w:sz w:val="21"/>
                                  </w:rPr>
                                  <w:t>个空格；内容为宋体小四号。</w:t>
                                </w:r>
                              </w:p>
                              <w:p w:rsidR="00A71E7B" w:rsidRDefault="00A71E7B" w:rsidP="00F871D1">
                                <w:pPr>
                                  <w:ind w:firstLineChars="196" w:firstLine="413"/>
                                  <w:rPr>
                                    <w:b/>
                                    <w:color w:val="FF0000"/>
                                    <w:sz w:val="21"/>
                                  </w:rPr>
                                </w:pPr>
                                <w:r w:rsidRPr="00F871D1">
                                  <w:rPr>
                                    <w:rFonts w:hint="eastAsia"/>
                                    <w:b/>
                                    <w:color w:val="FF0000"/>
                                    <w:sz w:val="21"/>
                                  </w:rPr>
                                  <w:t>目录一级标题左边顶格，中文黑体小四，加粗，英文、数字采用</w:t>
                                </w:r>
                                <w:r w:rsidRPr="00F871D1">
                                  <w:rPr>
                                    <w:rFonts w:hint="eastAsia"/>
                                    <w:b/>
                                    <w:color w:val="FF0000"/>
                                    <w:sz w:val="21"/>
                                  </w:rPr>
                                  <w:t xml:space="preserve">Times New Roman </w:t>
                                </w:r>
                                <w:r w:rsidRPr="00F871D1">
                                  <w:rPr>
                                    <w:rFonts w:hint="eastAsia"/>
                                    <w:b/>
                                    <w:color w:val="FF0000"/>
                                    <w:sz w:val="21"/>
                                  </w:rPr>
                                  <w:t>四号加粗；二级标题左边顶格</w:t>
                                </w:r>
                                <w:r w:rsidRPr="00F871D1">
                                  <w:rPr>
                                    <w:rFonts w:hint="eastAsia"/>
                                    <w:b/>
                                    <w:color w:val="FF0000"/>
                                    <w:sz w:val="21"/>
                                  </w:rPr>
                                  <w:t>,</w:t>
                                </w:r>
                                <w:r w:rsidRPr="00F871D1">
                                  <w:rPr>
                                    <w:rFonts w:hint="eastAsia"/>
                                    <w:b/>
                                    <w:color w:val="FF0000"/>
                                    <w:sz w:val="21"/>
                                  </w:rPr>
                                  <w:t>中文宋体小四，不加粗，英文、数字采用</w:t>
                                </w:r>
                                <w:r w:rsidRPr="00F871D1">
                                  <w:rPr>
                                    <w:rFonts w:hint="eastAsia"/>
                                    <w:b/>
                                    <w:color w:val="FF0000"/>
                                    <w:sz w:val="21"/>
                                  </w:rPr>
                                  <w:t xml:space="preserve">Times New Roman </w:t>
                                </w:r>
                                <w:r w:rsidRPr="00F871D1">
                                  <w:rPr>
                                    <w:rFonts w:hint="eastAsia"/>
                                    <w:b/>
                                    <w:color w:val="FF0000"/>
                                    <w:sz w:val="21"/>
                                  </w:rPr>
                                  <w:t>小四号。</w:t>
                                </w:r>
                              </w:p>
                              <w:p w:rsidR="00A71E7B" w:rsidRDefault="00A71E7B" w:rsidP="00E40175">
                                <w:pPr>
                                  <w:ind w:firstLineChars="196" w:firstLine="413"/>
                                  <w:rPr>
                                    <w:b/>
                                    <w:color w:val="FF0000"/>
                                    <w:sz w:val="21"/>
                                  </w:rPr>
                                </w:pPr>
                                <w:r w:rsidRPr="00A6771E">
                                  <w:rPr>
                                    <w:rFonts w:hint="eastAsia"/>
                                    <w:b/>
                                    <w:color w:val="FF0000"/>
                                    <w:sz w:val="21"/>
                                  </w:rPr>
                                  <w:t>目录页码使用罗马数字（Ⅰ、Ⅱ、Ⅲ）编排；正文页码从中文摘要开始至附录（中文摘要</w:t>
                                </w:r>
                                <w:r w:rsidRPr="00A6771E">
                                  <w:rPr>
                                    <w:b/>
                                    <w:color w:val="FF0000"/>
                                    <w:sz w:val="21"/>
                                  </w:rPr>
                                  <w:t>-</w:t>
                                </w:r>
                                <w:r w:rsidRPr="00A6771E">
                                  <w:rPr>
                                    <w:rFonts w:hint="eastAsia"/>
                                    <w:b/>
                                    <w:color w:val="FF0000"/>
                                    <w:sz w:val="21"/>
                                  </w:rPr>
                                  <w:t>英文摘要</w:t>
                                </w:r>
                                <w:r w:rsidRPr="00A6771E">
                                  <w:rPr>
                                    <w:b/>
                                    <w:color w:val="FF0000"/>
                                    <w:sz w:val="21"/>
                                  </w:rPr>
                                  <w:t>-</w:t>
                                </w:r>
                                <w:r w:rsidRPr="00A6771E">
                                  <w:rPr>
                                    <w:rFonts w:hint="eastAsia"/>
                                    <w:b/>
                                    <w:color w:val="FF0000"/>
                                    <w:sz w:val="21"/>
                                  </w:rPr>
                                  <w:t>正文</w:t>
                                </w:r>
                                <w:r w:rsidRPr="00A6771E">
                                  <w:rPr>
                                    <w:b/>
                                    <w:color w:val="FF0000"/>
                                    <w:sz w:val="21"/>
                                  </w:rPr>
                                  <w:t>-</w:t>
                                </w:r>
                                <w:r w:rsidRPr="00A6771E">
                                  <w:rPr>
                                    <w:rFonts w:hint="eastAsia"/>
                                    <w:b/>
                                    <w:color w:val="FF0000"/>
                                    <w:sz w:val="21"/>
                                  </w:rPr>
                                  <w:t>致谢</w:t>
                                </w:r>
                                <w:r w:rsidRPr="00A6771E">
                                  <w:rPr>
                                    <w:b/>
                                    <w:color w:val="FF0000"/>
                                    <w:sz w:val="21"/>
                                  </w:rPr>
                                  <w:t>-</w:t>
                                </w:r>
                                <w:r w:rsidRPr="00A6771E">
                                  <w:rPr>
                                    <w:rFonts w:hint="eastAsia"/>
                                    <w:b/>
                                    <w:color w:val="FF0000"/>
                                    <w:sz w:val="21"/>
                                  </w:rPr>
                                  <w:t>参考文献</w:t>
                                </w:r>
                                <w:r w:rsidRPr="00A6771E">
                                  <w:rPr>
                                    <w:b/>
                                    <w:color w:val="FF0000"/>
                                    <w:sz w:val="21"/>
                                  </w:rPr>
                                  <w:t>-</w:t>
                                </w:r>
                                <w:r w:rsidRPr="00A6771E">
                                  <w:rPr>
                                    <w:rFonts w:hint="eastAsia"/>
                                    <w:b/>
                                    <w:color w:val="FF0000"/>
                                    <w:sz w:val="21"/>
                                  </w:rPr>
                                  <w:t>附录）使用阿拉伯数字编排，</w:t>
                                </w:r>
                                <w:r w:rsidRPr="00A6771E">
                                  <w:rPr>
                                    <w:b/>
                                    <w:color w:val="FF0000"/>
                                    <w:sz w:val="21"/>
                                  </w:rPr>
                                  <w:t xml:space="preserve">Times New Roman </w:t>
                                </w:r>
                                <w:r w:rsidRPr="00A6771E">
                                  <w:rPr>
                                    <w:rFonts w:hint="eastAsia"/>
                                    <w:b/>
                                    <w:color w:val="FF0000"/>
                                    <w:sz w:val="21"/>
                                  </w:rPr>
                                  <w:t>小五号居中。封面、封底、毕业论文（设计）原创性声明不编入页码。</w:t>
                                </w:r>
                              </w:p>
                              <w:p w:rsidR="00A71E7B" w:rsidRDefault="00A71E7B" w:rsidP="008B7C4E">
                                <w:pPr>
                                  <w:ind w:firstLineChars="196" w:firstLine="413"/>
                                  <w:rPr>
                                    <w:b/>
                                    <w:color w:val="FF0000"/>
                                    <w:sz w:val="21"/>
                                  </w:rPr>
                                </w:pPr>
                                <w:r>
                                  <w:rPr>
                                    <w:rFonts w:hint="eastAsia"/>
                                    <w:b/>
                                    <w:color w:val="FF0000"/>
                                    <w:sz w:val="21"/>
                                  </w:rPr>
                                  <w:t>目录标题只排到二级标题，</w:t>
                                </w:r>
                                <w:r w:rsidRPr="000714E5">
                                  <w:rPr>
                                    <w:rFonts w:hint="eastAsia"/>
                                    <w:b/>
                                    <w:color w:val="FF0000"/>
                                    <w:sz w:val="21"/>
                                  </w:rPr>
                                  <w:t>单独</w:t>
                                </w:r>
                                <w:r>
                                  <w:rPr>
                                    <w:rFonts w:hint="eastAsia"/>
                                    <w:b/>
                                    <w:color w:val="FF0000"/>
                                    <w:sz w:val="21"/>
                                  </w:rPr>
                                  <w:t>起</w:t>
                                </w:r>
                                <w:r w:rsidRPr="000714E5">
                                  <w:rPr>
                                    <w:rFonts w:hint="eastAsia"/>
                                    <w:b/>
                                    <w:color w:val="FF0000"/>
                                    <w:sz w:val="21"/>
                                  </w:rPr>
                                  <w:t>一页。</w:t>
                                </w:r>
                              </w:p>
                              <w:p w:rsidR="00A71E7B" w:rsidRPr="008B7C4E" w:rsidRDefault="00A71E7B" w:rsidP="00E40175">
                                <w:pPr>
                                  <w:ind w:firstLineChars="196" w:firstLine="47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3AADA" id="文本框 249635300" o:spid="_x0000_s1035" type="#_x0000_t202" style="position:absolute;margin-left:143.65pt;margin-top:7.25pt;width:318.15pt;height:169.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cgyogIAACgFAAAOAAAAZHJzL2Uyb0RvYy54bWysVM2O0zAQviPxDpbv3fxs0jZR09VuliCk&#10;5UdaeAA3dhqLxA6222RBXOENOHHhznP1ORg7bbcsICFEDo7tsb/5ZuYbLy6GtkFbpjSXIsPBmY8R&#10;E6WkXKwz/OZ1MZljpA0RlDRSsAzfMY0vlo8fLfouZaGsZUOZQgAidNp3Ga6N6VLP02XNWqLPZMcE&#10;GCupWmJgqdYeVaQH9LbxQt+fer1UtFOyZFrD7vVoxEuHX1WsNC+rSjODmgwDN+NG5caVHb3lgqRr&#10;Rbqal3sa5B9YtIQLcHqEuiaGoI3iv0C1vFRSy8qclbL1ZFXxkrkYIJrAfxDNbU065mKB5OjumCb9&#10;/2DLF9tXCnGa4TBKpufxuQ9ZEqSFUu2+fN59/b779gndmyBdfadTuHXbwT0zXMkByu5C192NLN9q&#10;JGReE7Fml0rJvmaEAt3AJto7uTriaAuy6p9LCv7IxkgHNFSqtbmE7CBAB0J3x1KxwaASNiM/8s9n&#10;IUYl2MIgDqexK6ZH0sP1TmnzlMkW2UmGFWjBwZPtjTaWDkkPR6w3LRtOC940bqHWq7xRaEtAN3le&#10;FHnuInhwrBH2sJD22og47gBL8GFtlq/TwYckCCP/KkwmxXQ+m0RFFE+SmT+f+EFylUz9KImui4+W&#10;YBClNaeUiRsu2EGTQfR3Nd93x6gmp0rUZziJw3is0R+D9N33uyBbbqBFG95meH48RFJb2SeCQtgk&#10;NYQ349z7mb7LMuTg8HdZcTqwpR9FYIbV4BSYWO9WIytJ70AYSkLZoPrwvMCkluo9Rj20aob1uw1R&#10;DKPmmQBxJUEU2d52iyiehbBQp5bVqYWIEqAybDAap7kZ34NNp/i6Bk+jnIW8BEFW3EnlntVextCO&#10;Lqb902H7/XTtTt0/cMsfAAAA//8DAFBLAwQUAAYACAAAACEAnIHYsuAAAAAKAQAADwAAAGRycy9k&#10;b3ducmV2LnhtbEyPy07DMBBF90j8gzVIbBB1yKMtIU5VkLph1QbYu8kQp8TjKHbblK9nWMFydI/u&#10;PVOsJtuLE46+c6TgYRaBQKpd01Gr4P1tc78E4YOmRveOUMEFPazK66tC54070w5PVWgFl5DPtQIT&#10;wpBL6WuDVvuZG5A4+3Sj1YHPsZXNqM9cbnsZR9FcWt0RLxg94IvB+qs6WgW0uGy/X6c0M3drecDn&#10;wybdVR9K3d5M6ycQAafwB8OvPqtDyU57d6TGi15BvFwkjHKQZiAYeIyTOYi9giRLMpBlIf+/UP4A&#10;AAD//wMAUEsBAi0AFAAGAAgAAAAhALaDOJL+AAAA4QEAABMAAAAAAAAAAAAAAAAAAAAAAFtDb250&#10;ZW50X1R5cGVzXS54bWxQSwECLQAUAAYACAAAACEAOP0h/9YAAACUAQAACwAAAAAAAAAAAAAAAAAv&#10;AQAAX3JlbHMvLnJlbHNQSwECLQAUAAYACAAAACEAkTnIMqICAAAoBQAADgAAAAAAAAAAAAAAAAAu&#10;AgAAZHJzL2Uyb0RvYy54bWxQSwECLQAUAAYACAAAACEAnIHYsuAAAAAKAQAADwAAAAAAAAAAAAAA&#10;AAD8BAAAZHJzL2Rvd25yZXYueG1sUEsFBgAAAAAEAAQA8wAAAAkGAAAAAA==&#10;" fillcolor="#cfc" stroked="f">
                    <v:textbox>
                      <w:txbxContent>
                        <w:p w:rsidR="00A71E7B" w:rsidRPr="00F871D1" w:rsidRDefault="00A71E7B" w:rsidP="00F871D1">
                          <w:pPr>
                            <w:ind w:firstLineChars="196" w:firstLine="413"/>
                            <w:rPr>
                              <w:b/>
                              <w:color w:val="FF0000"/>
                              <w:sz w:val="21"/>
                            </w:rPr>
                          </w:pPr>
                          <w:r w:rsidRPr="00F871D1">
                            <w:rPr>
                              <w:rFonts w:hint="eastAsia"/>
                              <w:b/>
                              <w:color w:val="FF0000"/>
                              <w:sz w:val="21"/>
                            </w:rPr>
                            <w:t>“目录”二字为黑体小三号加粗居中，空</w:t>
                          </w:r>
                          <w:r w:rsidRPr="00F871D1">
                            <w:rPr>
                              <w:rFonts w:hint="eastAsia"/>
                              <w:b/>
                              <w:color w:val="FF0000"/>
                              <w:sz w:val="21"/>
                            </w:rPr>
                            <w:t>2</w:t>
                          </w:r>
                          <w:r w:rsidRPr="00F871D1">
                            <w:rPr>
                              <w:rFonts w:hint="eastAsia"/>
                              <w:b/>
                              <w:color w:val="FF0000"/>
                              <w:sz w:val="21"/>
                            </w:rPr>
                            <w:t>个空格；内容为宋体小四号。</w:t>
                          </w:r>
                        </w:p>
                        <w:p w:rsidR="00A71E7B" w:rsidRDefault="00A71E7B" w:rsidP="00F871D1">
                          <w:pPr>
                            <w:ind w:firstLineChars="196" w:firstLine="413"/>
                            <w:rPr>
                              <w:b/>
                              <w:color w:val="FF0000"/>
                              <w:sz w:val="21"/>
                            </w:rPr>
                          </w:pPr>
                          <w:r w:rsidRPr="00F871D1">
                            <w:rPr>
                              <w:rFonts w:hint="eastAsia"/>
                              <w:b/>
                              <w:color w:val="FF0000"/>
                              <w:sz w:val="21"/>
                            </w:rPr>
                            <w:t>目录一级标题左边顶格，中文黑体小四，加粗，英文、数字采用</w:t>
                          </w:r>
                          <w:r w:rsidRPr="00F871D1">
                            <w:rPr>
                              <w:rFonts w:hint="eastAsia"/>
                              <w:b/>
                              <w:color w:val="FF0000"/>
                              <w:sz w:val="21"/>
                            </w:rPr>
                            <w:t xml:space="preserve">Times New Roman </w:t>
                          </w:r>
                          <w:r w:rsidRPr="00F871D1">
                            <w:rPr>
                              <w:rFonts w:hint="eastAsia"/>
                              <w:b/>
                              <w:color w:val="FF0000"/>
                              <w:sz w:val="21"/>
                            </w:rPr>
                            <w:t>四号加粗；二级标题左边顶格</w:t>
                          </w:r>
                          <w:r w:rsidRPr="00F871D1">
                            <w:rPr>
                              <w:rFonts w:hint="eastAsia"/>
                              <w:b/>
                              <w:color w:val="FF0000"/>
                              <w:sz w:val="21"/>
                            </w:rPr>
                            <w:t>,</w:t>
                          </w:r>
                          <w:r w:rsidRPr="00F871D1">
                            <w:rPr>
                              <w:rFonts w:hint="eastAsia"/>
                              <w:b/>
                              <w:color w:val="FF0000"/>
                              <w:sz w:val="21"/>
                            </w:rPr>
                            <w:t>中文宋体小四，不加粗，英文、数字采用</w:t>
                          </w:r>
                          <w:r w:rsidRPr="00F871D1">
                            <w:rPr>
                              <w:rFonts w:hint="eastAsia"/>
                              <w:b/>
                              <w:color w:val="FF0000"/>
                              <w:sz w:val="21"/>
                            </w:rPr>
                            <w:t xml:space="preserve">Times New Roman </w:t>
                          </w:r>
                          <w:r w:rsidRPr="00F871D1">
                            <w:rPr>
                              <w:rFonts w:hint="eastAsia"/>
                              <w:b/>
                              <w:color w:val="FF0000"/>
                              <w:sz w:val="21"/>
                            </w:rPr>
                            <w:t>小四号。</w:t>
                          </w:r>
                        </w:p>
                        <w:p w:rsidR="00A71E7B" w:rsidRDefault="00A71E7B" w:rsidP="00E40175">
                          <w:pPr>
                            <w:ind w:firstLineChars="196" w:firstLine="413"/>
                            <w:rPr>
                              <w:b/>
                              <w:color w:val="FF0000"/>
                              <w:sz w:val="21"/>
                            </w:rPr>
                          </w:pPr>
                          <w:r w:rsidRPr="00A6771E">
                            <w:rPr>
                              <w:rFonts w:hint="eastAsia"/>
                              <w:b/>
                              <w:color w:val="FF0000"/>
                              <w:sz w:val="21"/>
                            </w:rPr>
                            <w:t>目录页码使用罗马数字（Ⅰ、Ⅱ、Ⅲ）编排；正文页码从中文摘要开始至附录（中文摘要</w:t>
                          </w:r>
                          <w:r w:rsidRPr="00A6771E">
                            <w:rPr>
                              <w:b/>
                              <w:color w:val="FF0000"/>
                              <w:sz w:val="21"/>
                            </w:rPr>
                            <w:t>-</w:t>
                          </w:r>
                          <w:r w:rsidRPr="00A6771E">
                            <w:rPr>
                              <w:rFonts w:hint="eastAsia"/>
                              <w:b/>
                              <w:color w:val="FF0000"/>
                              <w:sz w:val="21"/>
                            </w:rPr>
                            <w:t>英文摘要</w:t>
                          </w:r>
                          <w:r w:rsidRPr="00A6771E">
                            <w:rPr>
                              <w:b/>
                              <w:color w:val="FF0000"/>
                              <w:sz w:val="21"/>
                            </w:rPr>
                            <w:t>-</w:t>
                          </w:r>
                          <w:r w:rsidRPr="00A6771E">
                            <w:rPr>
                              <w:rFonts w:hint="eastAsia"/>
                              <w:b/>
                              <w:color w:val="FF0000"/>
                              <w:sz w:val="21"/>
                            </w:rPr>
                            <w:t>正文</w:t>
                          </w:r>
                          <w:r w:rsidRPr="00A6771E">
                            <w:rPr>
                              <w:b/>
                              <w:color w:val="FF0000"/>
                              <w:sz w:val="21"/>
                            </w:rPr>
                            <w:t>-</w:t>
                          </w:r>
                          <w:r w:rsidRPr="00A6771E">
                            <w:rPr>
                              <w:rFonts w:hint="eastAsia"/>
                              <w:b/>
                              <w:color w:val="FF0000"/>
                              <w:sz w:val="21"/>
                            </w:rPr>
                            <w:t>致谢</w:t>
                          </w:r>
                          <w:r w:rsidRPr="00A6771E">
                            <w:rPr>
                              <w:b/>
                              <w:color w:val="FF0000"/>
                              <w:sz w:val="21"/>
                            </w:rPr>
                            <w:t>-</w:t>
                          </w:r>
                          <w:r w:rsidRPr="00A6771E">
                            <w:rPr>
                              <w:rFonts w:hint="eastAsia"/>
                              <w:b/>
                              <w:color w:val="FF0000"/>
                              <w:sz w:val="21"/>
                            </w:rPr>
                            <w:t>参考文献</w:t>
                          </w:r>
                          <w:r w:rsidRPr="00A6771E">
                            <w:rPr>
                              <w:b/>
                              <w:color w:val="FF0000"/>
                              <w:sz w:val="21"/>
                            </w:rPr>
                            <w:t>-</w:t>
                          </w:r>
                          <w:r w:rsidRPr="00A6771E">
                            <w:rPr>
                              <w:rFonts w:hint="eastAsia"/>
                              <w:b/>
                              <w:color w:val="FF0000"/>
                              <w:sz w:val="21"/>
                            </w:rPr>
                            <w:t>附录）使用阿拉伯数字编排，</w:t>
                          </w:r>
                          <w:r w:rsidRPr="00A6771E">
                            <w:rPr>
                              <w:b/>
                              <w:color w:val="FF0000"/>
                              <w:sz w:val="21"/>
                            </w:rPr>
                            <w:t xml:space="preserve">Times New Roman </w:t>
                          </w:r>
                          <w:r w:rsidRPr="00A6771E">
                            <w:rPr>
                              <w:rFonts w:hint="eastAsia"/>
                              <w:b/>
                              <w:color w:val="FF0000"/>
                              <w:sz w:val="21"/>
                            </w:rPr>
                            <w:t>小五号居中。封面、封底、毕业论文（设计）原创性声明</w:t>
                          </w:r>
                          <w:proofErr w:type="gramStart"/>
                          <w:r w:rsidRPr="00A6771E">
                            <w:rPr>
                              <w:rFonts w:hint="eastAsia"/>
                              <w:b/>
                              <w:color w:val="FF0000"/>
                              <w:sz w:val="21"/>
                            </w:rPr>
                            <w:t>不</w:t>
                          </w:r>
                          <w:proofErr w:type="gramEnd"/>
                          <w:r w:rsidRPr="00A6771E">
                            <w:rPr>
                              <w:rFonts w:hint="eastAsia"/>
                              <w:b/>
                              <w:color w:val="FF0000"/>
                              <w:sz w:val="21"/>
                            </w:rPr>
                            <w:t>编入页码。</w:t>
                          </w:r>
                        </w:p>
                        <w:p w:rsidR="00A71E7B" w:rsidRDefault="00A71E7B" w:rsidP="008B7C4E">
                          <w:pPr>
                            <w:ind w:firstLineChars="196" w:firstLine="413"/>
                            <w:rPr>
                              <w:b/>
                              <w:color w:val="FF0000"/>
                              <w:sz w:val="21"/>
                            </w:rPr>
                          </w:pPr>
                          <w:r>
                            <w:rPr>
                              <w:rFonts w:hint="eastAsia"/>
                              <w:b/>
                              <w:color w:val="FF0000"/>
                              <w:sz w:val="21"/>
                            </w:rPr>
                            <w:t>目录标题只排到二级标题，</w:t>
                          </w:r>
                          <w:r w:rsidRPr="000714E5">
                            <w:rPr>
                              <w:rFonts w:hint="eastAsia"/>
                              <w:b/>
                              <w:color w:val="FF0000"/>
                              <w:sz w:val="21"/>
                            </w:rPr>
                            <w:t>单独</w:t>
                          </w:r>
                          <w:r>
                            <w:rPr>
                              <w:rFonts w:hint="eastAsia"/>
                              <w:b/>
                              <w:color w:val="FF0000"/>
                              <w:sz w:val="21"/>
                            </w:rPr>
                            <w:t>起</w:t>
                          </w:r>
                          <w:r w:rsidRPr="000714E5">
                            <w:rPr>
                              <w:rFonts w:hint="eastAsia"/>
                              <w:b/>
                              <w:color w:val="FF0000"/>
                              <w:sz w:val="21"/>
                            </w:rPr>
                            <w:t>一页。</w:t>
                          </w:r>
                        </w:p>
                        <w:p w:rsidR="00A71E7B" w:rsidRPr="008B7C4E" w:rsidRDefault="00A71E7B" w:rsidP="00E40175">
                          <w:pPr>
                            <w:ind w:firstLineChars="196" w:firstLine="470"/>
                          </w:pPr>
                        </w:p>
                      </w:txbxContent>
                    </v:textbox>
                    <w10:wrap anchorx="margin"/>
                  </v:shape>
                </w:pict>
              </mc:Fallback>
            </mc:AlternateContent>
          </w:r>
          <w:hyperlink w:anchor="_Toc166449256" w:history="1">
            <w:r w:rsidR="00443F27">
              <w:rPr>
                <w:rStyle w:val="ae"/>
              </w:rPr>
              <w:t>A</w:t>
            </w:r>
            <w:r w:rsidR="00443F27">
              <w:rPr>
                <w:rStyle w:val="ae"/>
                <w:rFonts w:hint="eastAsia"/>
              </w:rPr>
              <w:t>BSTRACT</w:t>
            </w:r>
            <w:r w:rsidR="00443F27">
              <w:tab/>
            </w:r>
            <w:r w:rsidR="00443F27">
              <w:rPr>
                <w:sz w:val="28"/>
                <w:szCs w:val="28"/>
              </w:rPr>
              <w:fldChar w:fldCharType="begin"/>
            </w:r>
            <w:r w:rsidR="00443F27">
              <w:rPr>
                <w:sz w:val="28"/>
                <w:szCs w:val="28"/>
              </w:rPr>
              <w:instrText xml:space="preserve"> PAGEREF _Toc166449256 \h </w:instrText>
            </w:r>
            <w:r w:rsidR="00443F27">
              <w:rPr>
                <w:sz w:val="28"/>
                <w:szCs w:val="28"/>
              </w:rPr>
            </w:r>
            <w:r w:rsidR="00443F27">
              <w:rPr>
                <w:sz w:val="28"/>
                <w:szCs w:val="28"/>
              </w:rPr>
              <w:fldChar w:fldCharType="separate"/>
            </w:r>
            <w:r w:rsidR="007C0736">
              <w:rPr>
                <w:noProof/>
                <w:sz w:val="28"/>
                <w:szCs w:val="28"/>
              </w:rPr>
              <w:t>2</w:t>
            </w:r>
            <w:r w:rsidR="00443F27">
              <w:rPr>
                <w:sz w:val="28"/>
                <w:szCs w:val="28"/>
              </w:rPr>
              <w:fldChar w:fldCharType="end"/>
            </w:r>
          </w:hyperlink>
        </w:p>
        <w:p w:rsidR="00701C38" w:rsidRDefault="00183592">
          <w:pPr>
            <w:pStyle w:val="10"/>
            <w:rPr>
              <w:rFonts w:asciiTheme="minorHAnsi" w:eastAsiaTheme="minorEastAsia" w:hAnsiTheme="minorHAnsi" w:cstheme="minorBidi"/>
              <w:kern w:val="2"/>
              <w:sz w:val="21"/>
              <w:szCs w:val="22"/>
              <w14:ligatures w14:val="standardContextual"/>
            </w:rPr>
          </w:pPr>
          <w:hyperlink w:anchor="_Toc166449257" w:history="1">
            <w:r w:rsidR="00443F27">
              <w:rPr>
                <w:rStyle w:val="ae"/>
              </w:rPr>
              <w:t>一、绪论</w:t>
            </w:r>
            <w:r w:rsidR="00443F27">
              <w:tab/>
            </w:r>
            <w:r w:rsidR="00443F27">
              <w:rPr>
                <w:sz w:val="28"/>
                <w:szCs w:val="28"/>
              </w:rPr>
              <w:fldChar w:fldCharType="begin"/>
            </w:r>
            <w:r w:rsidR="00443F27">
              <w:rPr>
                <w:sz w:val="28"/>
                <w:szCs w:val="28"/>
              </w:rPr>
              <w:instrText xml:space="preserve"> PAGEREF _Toc166449257 \h </w:instrText>
            </w:r>
            <w:r w:rsidR="00443F27">
              <w:rPr>
                <w:sz w:val="28"/>
                <w:szCs w:val="28"/>
              </w:rPr>
            </w:r>
            <w:r w:rsidR="00443F27">
              <w:rPr>
                <w:sz w:val="28"/>
                <w:szCs w:val="28"/>
              </w:rPr>
              <w:fldChar w:fldCharType="separate"/>
            </w:r>
            <w:r w:rsidR="007C0736">
              <w:rPr>
                <w:noProof/>
                <w:sz w:val="28"/>
                <w:szCs w:val="28"/>
              </w:rPr>
              <w:t>4</w:t>
            </w:r>
            <w:r w:rsidR="00443F27">
              <w:rPr>
                <w:sz w:val="28"/>
                <w:szCs w:val="28"/>
              </w:rPr>
              <w:fldChar w:fldCharType="end"/>
            </w:r>
          </w:hyperlink>
        </w:p>
        <w:p w:rsidR="00701C38" w:rsidRDefault="00183592">
          <w:pPr>
            <w:pStyle w:val="20"/>
            <w:tabs>
              <w:tab w:val="right" w:leader="dot" w:pos="8776"/>
            </w:tabs>
            <w:spacing w:after="0" w:line="360" w:lineRule="auto"/>
            <w:ind w:left="0"/>
            <w:rPr>
              <w:rStyle w:val="ae"/>
              <w:rFonts w:ascii="Times New Roman" w:eastAsia="宋体" w:hAnsi="Times New Roman" w:cs="黑体"/>
              <w:sz w:val="24"/>
            </w:rPr>
          </w:pPr>
          <w:hyperlink w:anchor="_Toc166449258" w:history="1">
            <w:r w:rsidR="00443F27">
              <w:rPr>
                <w:rStyle w:val="ae"/>
                <w:rFonts w:ascii="Times New Roman" w:eastAsia="宋体" w:hAnsi="Times New Roman" w:cs="黑体"/>
                <w:sz w:val="24"/>
              </w:rPr>
              <w:t>（一）研究背景和意义</w:t>
            </w:r>
            <w:r w:rsidR="00443F27">
              <w:rPr>
                <w:rStyle w:val="ae"/>
                <w:rFonts w:ascii="Times New Roman" w:eastAsia="宋体" w:hAnsi="Times New Roman" w:cs="黑体"/>
                <w:sz w:val="24"/>
              </w:rPr>
              <w:tab/>
            </w:r>
            <w:r w:rsidR="00443F27">
              <w:rPr>
                <w:rStyle w:val="ae"/>
                <w:rFonts w:ascii="Times New Roman" w:eastAsia="宋体" w:hAnsi="Times New Roman" w:cs="黑体"/>
                <w:sz w:val="24"/>
              </w:rPr>
              <w:fldChar w:fldCharType="begin"/>
            </w:r>
            <w:r w:rsidR="00443F27">
              <w:rPr>
                <w:rStyle w:val="ae"/>
                <w:rFonts w:ascii="Times New Roman" w:eastAsia="宋体" w:hAnsi="Times New Roman" w:cs="黑体"/>
                <w:sz w:val="24"/>
              </w:rPr>
              <w:instrText xml:space="preserve"> PAGEREF _Toc166449258 \h </w:instrText>
            </w:r>
            <w:r w:rsidR="00443F27">
              <w:rPr>
                <w:rStyle w:val="ae"/>
                <w:rFonts w:ascii="Times New Roman" w:eastAsia="宋体" w:hAnsi="Times New Roman" w:cs="黑体"/>
                <w:sz w:val="24"/>
              </w:rPr>
            </w:r>
            <w:r w:rsidR="00443F27">
              <w:rPr>
                <w:rStyle w:val="ae"/>
                <w:rFonts w:ascii="Times New Roman" w:eastAsia="宋体" w:hAnsi="Times New Roman" w:cs="黑体"/>
                <w:sz w:val="24"/>
              </w:rPr>
              <w:fldChar w:fldCharType="separate"/>
            </w:r>
            <w:r w:rsidR="007C0736">
              <w:rPr>
                <w:rStyle w:val="ae"/>
                <w:rFonts w:ascii="Times New Roman" w:eastAsia="宋体" w:hAnsi="Times New Roman" w:cs="黑体"/>
                <w:noProof/>
                <w:sz w:val="24"/>
              </w:rPr>
              <w:t>4</w:t>
            </w:r>
            <w:r w:rsidR="00443F27">
              <w:rPr>
                <w:rStyle w:val="ae"/>
                <w:rFonts w:ascii="Times New Roman" w:eastAsia="宋体" w:hAnsi="Times New Roman" w:cs="黑体"/>
                <w:sz w:val="24"/>
              </w:rPr>
              <w:fldChar w:fldCharType="end"/>
            </w:r>
          </w:hyperlink>
        </w:p>
        <w:p w:rsidR="00701C38" w:rsidRDefault="00183592">
          <w:pPr>
            <w:pStyle w:val="20"/>
            <w:tabs>
              <w:tab w:val="right" w:leader="dot" w:pos="8776"/>
            </w:tabs>
            <w:spacing w:after="0" w:line="360" w:lineRule="auto"/>
            <w:ind w:left="0"/>
            <w:rPr>
              <w:rStyle w:val="ae"/>
              <w:rFonts w:ascii="Times New Roman" w:eastAsia="宋体" w:hAnsi="Times New Roman" w:cs="黑体"/>
              <w:sz w:val="24"/>
            </w:rPr>
          </w:pPr>
          <w:hyperlink w:anchor="_Toc166449259" w:history="1">
            <w:r w:rsidR="00443F27">
              <w:rPr>
                <w:rStyle w:val="ae"/>
                <w:rFonts w:ascii="Times New Roman" w:eastAsia="宋体" w:hAnsi="Times New Roman" w:cs="黑体"/>
                <w:sz w:val="24"/>
              </w:rPr>
              <w:t>（二）研究目的与方法</w:t>
            </w:r>
            <w:r w:rsidR="00443F27">
              <w:rPr>
                <w:rStyle w:val="ae"/>
                <w:rFonts w:ascii="Times New Roman" w:eastAsia="宋体" w:hAnsi="Times New Roman" w:cs="黑体"/>
                <w:sz w:val="24"/>
              </w:rPr>
              <w:tab/>
            </w:r>
            <w:r w:rsidR="00443F27">
              <w:rPr>
                <w:rStyle w:val="ae"/>
                <w:rFonts w:ascii="Times New Roman" w:eastAsia="宋体" w:hAnsi="Times New Roman" w:cs="黑体"/>
                <w:sz w:val="24"/>
              </w:rPr>
              <w:fldChar w:fldCharType="begin"/>
            </w:r>
            <w:r w:rsidR="00443F27">
              <w:rPr>
                <w:rStyle w:val="ae"/>
                <w:rFonts w:ascii="Times New Roman" w:eastAsia="宋体" w:hAnsi="Times New Roman" w:cs="黑体"/>
                <w:sz w:val="24"/>
              </w:rPr>
              <w:instrText xml:space="preserve"> PAGEREF _Toc166449259 \h </w:instrText>
            </w:r>
            <w:r w:rsidR="00443F27">
              <w:rPr>
                <w:rStyle w:val="ae"/>
                <w:rFonts w:ascii="Times New Roman" w:eastAsia="宋体" w:hAnsi="Times New Roman" w:cs="黑体"/>
                <w:sz w:val="24"/>
              </w:rPr>
            </w:r>
            <w:r w:rsidR="00443F27">
              <w:rPr>
                <w:rStyle w:val="ae"/>
                <w:rFonts w:ascii="Times New Roman" w:eastAsia="宋体" w:hAnsi="Times New Roman" w:cs="黑体"/>
                <w:sz w:val="24"/>
              </w:rPr>
              <w:fldChar w:fldCharType="separate"/>
            </w:r>
            <w:r w:rsidR="007C0736">
              <w:rPr>
                <w:rStyle w:val="ae"/>
                <w:rFonts w:ascii="Times New Roman" w:eastAsia="宋体" w:hAnsi="Times New Roman" w:cs="黑体"/>
                <w:noProof/>
                <w:sz w:val="24"/>
              </w:rPr>
              <w:t>5</w:t>
            </w:r>
            <w:r w:rsidR="00443F27">
              <w:rPr>
                <w:rStyle w:val="ae"/>
                <w:rFonts w:ascii="Times New Roman" w:eastAsia="宋体" w:hAnsi="Times New Roman" w:cs="黑体"/>
                <w:sz w:val="24"/>
              </w:rPr>
              <w:fldChar w:fldCharType="end"/>
            </w:r>
          </w:hyperlink>
        </w:p>
        <w:p w:rsidR="00701C38" w:rsidRDefault="00183592">
          <w:pPr>
            <w:pStyle w:val="20"/>
            <w:tabs>
              <w:tab w:val="right" w:leader="dot" w:pos="8776"/>
            </w:tabs>
            <w:spacing w:after="0" w:line="360" w:lineRule="auto"/>
            <w:ind w:left="0"/>
            <w:rPr>
              <w:rStyle w:val="ae"/>
              <w:rFonts w:ascii="Times New Roman" w:eastAsia="宋体" w:hAnsi="Times New Roman" w:cs="黑体"/>
              <w:sz w:val="24"/>
            </w:rPr>
          </w:pPr>
          <w:hyperlink w:anchor="_Toc166449260" w:history="1">
            <w:r w:rsidR="00443F27">
              <w:rPr>
                <w:rStyle w:val="ae"/>
                <w:rFonts w:ascii="Times New Roman" w:eastAsia="宋体" w:hAnsi="Times New Roman" w:cs="黑体"/>
                <w:sz w:val="24"/>
              </w:rPr>
              <w:t>（三）研究内容与思路</w:t>
            </w:r>
            <w:r w:rsidR="00443F27">
              <w:rPr>
                <w:rStyle w:val="ae"/>
                <w:rFonts w:ascii="Times New Roman" w:eastAsia="宋体" w:hAnsi="Times New Roman" w:cs="黑体"/>
                <w:sz w:val="24"/>
              </w:rPr>
              <w:tab/>
            </w:r>
            <w:r w:rsidR="00443F27">
              <w:rPr>
                <w:rStyle w:val="ae"/>
                <w:rFonts w:ascii="Times New Roman" w:eastAsia="宋体" w:hAnsi="Times New Roman" w:cs="黑体"/>
                <w:sz w:val="24"/>
              </w:rPr>
              <w:fldChar w:fldCharType="begin"/>
            </w:r>
            <w:r w:rsidR="00443F27">
              <w:rPr>
                <w:rStyle w:val="ae"/>
                <w:rFonts w:ascii="Times New Roman" w:eastAsia="宋体" w:hAnsi="Times New Roman" w:cs="黑体"/>
                <w:sz w:val="24"/>
              </w:rPr>
              <w:instrText xml:space="preserve"> PAGEREF _Toc166449260 \h </w:instrText>
            </w:r>
            <w:r w:rsidR="00443F27">
              <w:rPr>
                <w:rStyle w:val="ae"/>
                <w:rFonts w:ascii="Times New Roman" w:eastAsia="宋体" w:hAnsi="Times New Roman" w:cs="黑体"/>
                <w:sz w:val="24"/>
              </w:rPr>
            </w:r>
            <w:r w:rsidR="00443F27">
              <w:rPr>
                <w:rStyle w:val="ae"/>
                <w:rFonts w:ascii="Times New Roman" w:eastAsia="宋体" w:hAnsi="Times New Roman" w:cs="黑体"/>
                <w:sz w:val="24"/>
              </w:rPr>
              <w:fldChar w:fldCharType="separate"/>
            </w:r>
            <w:r w:rsidR="007C0736">
              <w:rPr>
                <w:rStyle w:val="ae"/>
                <w:rFonts w:ascii="Times New Roman" w:eastAsia="宋体" w:hAnsi="Times New Roman" w:cs="黑体"/>
                <w:noProof/>
                <w:sz w:val="24"/>
              </w:rPr>
              <w:t>5</w:t>
            </w:r>
            <w:r w:rsidR="00443F27">
              <w:rPr>
                <w:rStyle w:val="ae"/>
                <w:rFonts w:ascii="Times New Roman" w:eastAsia="宋体" w:hAnsi="Times New Roman" w:cs="黑体"/>
                <w:sz w:val="24"/>
              </w:rPr>
              <w:fldChar w:fldCharType="end"/>
            </w:r>
          </w:hyperlink>
        </w:p>
        <w:p w:rsidR="00701C38" w:rsidRDefault="00183592">
          <w:pPr>
            <w:pStyle w:val="10"/>
            <w:rPr>
              <w:rFonts w:asciiTheme="minorHAnsi" w:eastAsiaTheme="minorEastAsia" w:hAnsiTheme="minorHAnsi" w:cstheme="minorBidi"/>
              <w:kern w:val="2"/>
              <w:sz w:val="21"/>
              <w:szCs w:val="22"/>
              <w14:ligatures w14:val="standardContextual"/>
            </w:rPr>
          </w:pPr>
          <w:hyperlink w:anchor="_Toc166449261" w:history="1">
            <w:r w:rsidR="00443F27">
              <w:rPr>
                <w:rStyle w:val="ae"/>
              </w:rPr>
              <w:t>二、理论基础与文献综述</w:t>
            </w:r>
            <w:r w:rsidR="00443F27">
              <w:tab/>
            </w:r>
            <w:r w:rsidR="00443F27">
              <w:rPr>
                <w:sz w:val="28"/>
                <w:szCs w:val="28"/>
              </w:rPr>
              <w:fldChar w:fldCharType="begin"/>
            </w:r>
            <w:r w:rsidR="00443F27">
              <w:rPr>
                <w:sz w:val="28"/>
                <w:szCs w:val="28"/>
              </w:rPr>
              <w:instrText xml:space="preserve"> PAGEREF _Toc166449261 \h </w:instrText>
            </w:r>
            <w:r w:rsidR="00443F27">
              <w:rPr>
                <w:sz w:val="28"/>
                <w:szCs w:val="28"/>
              </w:rPr>
            </w:r>
            <w:r w:rsidR="00443F27">
              <w:rPr>
                <w:sz w:val="28"/>
                <w:szCs w:val="28"/>
              </w:rPr>
              <w:fldChar w:fldCharType="separate"/>
            </w:r>
            <w:r w:rsidR="007C0736">
              <w:rPr>
                <w:noProof/>
                <w:sz w:val="28"/>
                <w:szCs w:val="28"/>
              </w:rPr>
              <w:t>8</w:t>
            </w:r>
            <w:r w:rsidR="00443F27">
              <w:rPr>
                <w:sz w:val="28"/>
                <w:szCs w:val="28"/>
              </w:rPr>
              <w:fldChar w:fldCharType="end"/>
            </w:r>
          </w:hyperlink>
        </w:p>
        <w:p w:rsidR="00701C38" w:rsidRDefault="00183592">
          <w:pPr>
            <w:pStyle w:val="20"/>
            <w:tabs>
              <w:tab w:val="right" w:leader="dot" w:pos="8776"/>
            </w:tabs>
            <w:spacing w:after="0" w:line="360" w:lineRule="auto"/>
            <w:ind w:left="0"/>
            <w:rPr>
              <w:rStyle w:val="ae"/>
              <w:rFonts w:ascii="Times New Roman" w:eastAsia="宋体" w:hAnsi="Times New Roman" w:cs="黑体"/>
              <w:sz w:val="24"/>
            </w:rPr>
          </w:pPr>
          <w:hyperlink w:anchor="_Toc166449262" w:history="1">
            <w:r w:rsidR="00443F27">
              <w:rPr>
                <w:rStyle w:val="ae"/>
                <w:rFonts w:ascii="Times New Roman" w:eastAsia="宋体" w:hAnsi="Times New Roman" w:cs="黑体"/>
                <w:sz w:val="24"/>
              </w:rPr>
              <w:t>（一）</w:t>
            </w:r>
            <w:r w:rsidR="00443F27">
              <w:rPr>
                <w:rStyle w:val="ae"/>
                <w:rFonts w:ascii="Times New Roman" w:eastAsia="宋体" w:hAnsi="Times New Roman" w:cs="黑体" w:hint="eastAsia"/>
                <w:sz w:val="24"/>
              </w:rPr>
              <w:t>相关理论与工具</w:t>
            </w:r>
            <w:r w:rsidR="00443F27">
              <w:rPr>
                <w:rStyle w:val="ae"/>
                <w:rFonts w:ascii="Times New Roman" w:eastAsia="宋体" w:hAnsi="Times New Roman" w:cs="黑体"/>
                <w:sz w:val="24"/>
              </w:rPr>
              <w:tab/>
            </w:r>
            <w:r w:rsidR="00443F27">
              <w:rPr>
                <w:rStyle w:val="ae"/>
                <w:rFonts w:ascii="Times New Roman" w:eastAsia="宋体" w:hAnsi="Times New Roman" w:cs="黑体"/>
                <w:sz w:val="24"/>
              </w:rPr>
              <w:fldChar w:fldCharType="begin"/>
            </w:r>
            <w:r w:rsidR="00443F27">
              <w:rPr>
                <w:rStyle w:val="ae"/>
                <w:rFonts w:ascii="Times New Roman" w:eastAsia="宋体" w:hAnsi="Times New Roman" w:cs="黑体"/>
                <w:sz w:val="24"/>
              </w:rPr>
              <w:instrText xml:space="preserve"> PAGEREF _Toc166449262 \h </w:instrText>
            </w:r>
            <w:r w:rsidR="00443F27">
              <w:rPr>
                <w:rStyle w:val="ae"/>
                <w:rFonts w:ascii="Times New Roman" w:eastAsia="宋体" w:hAnsi="Times New Roman" w:cs="黑体"/>
                <w:sz w:val="24"/>
              </w:rPr>
            </w:r>
            <w:r w:rsidR="00443F27">
              <w:rPr>
                <w:rStyle w:val="ae"/>
                <w:rFonts w:ascii="Times New Roman" w:eastAsia="宋体" w:hAnsi="Times New Roman" w:cs="黑体"/>
                <w:sz w:val="24"/>
              </w:rPr>
              <w:fldChar w:fldCharType="separate"/>
            </w:r>
            <w:r w:rsidR="007C0736">
              <w:rPr>
                <w:rStyle w:val="ae"/>
                <w:rFonts w:ascii="Times New Roman" w:eastAsia="宋体" w:hAnsi="Times New Roman" w:cs="黑体"/>
                <w:noProof/>
                <w:sz w:val="24"/>
              </w:rPr>
              <w:t>8</w:t>
            </w:r>
            <w:r w:rsidR="00443F27">
              <w:rPr>
                <w:rStyle w:val="ae"/>
                <w:rFonts w:ascii="Times New Roman" w:eastAsia="宋体" w:hAnsi="Times New Roman" w:cs="黑体"/>
                <w:sz w:val="24"/>
              </w:rPr>
              <w:fldChar w:fldCharType="end"/>
            </w:r>
          </w:hyperlink>
        </w:p>
        <w:p w:rsidR="00701C38" w:rsidRDefault="00183592">
          <w:pPr>
            <w:pStyle w:val="20"/>
            <w:tabs>
              <w:tab w:val="right" w:leader="dot" w:pos="8776"/>
            </w:tabs>
            <w:spacing w:after="0" w:line="360" w:lineRule="auto"/>
            <w:ind w:left="0"/>
            <w:rPr>
              <w:rStyle w:val="ae"/>
              <w:rFonts w:ascii="Times New Roman" w:eastAsia="宋体" w:hAnsi="Times New Roman" w:cs="黑体"/>
              <w:sz w:val="24"/>
            </w:rPr>
          </w:pPr>
          <w:hyperlink w:anchor="_Toc166449263" w:history="1">
            <w:r w:rsidR="00443F27">
              <w:rPr>
                <w:rStyle w:val="ae"/>
                <w:rFonts w:ascii="Times New Roman" w:eastAsia="宋体" w:hAnsi="Times New Roman" w:cs="黑体"/>
                <w:sz w:val="24"/>
              </w:rPr>
              <w:t>（二）文献综述</w:t>
            </w:r>
            <w:r w:rsidR="00443F27">
              <w:rPr>
                <w:rStyle w:val="ae"/>
                <w:rFonts w:ascii="Times New Roman" w:eastAsia="宋体" w:hAnsi="Times New Roman" w:cs="黑体"/>
                <w:sz w:val="24"/>
              </w:rPr>
              <w:tab/>
            </w:r>
            <w:r w:rsidR="00443F27">
              <w:rPr>
                <w:rStyle w:val="ae"/>
                <w:rFonts w:ascii="Times New Roman" w:eastAsia="宋体" w:hAnsi="Times New Roman" w:cs="黑体"/>
                <w:sz w:val="24"/>
              </w:rPr>
              <w:fldChar w:fldCharType="begin"/>
            </w:r>
            <w:r w:rsidR="00443F27">
              <w:rPr>
                <w:rStyle w:val="ae"/>
                <w:rFonts w:ascii="Times New Roman" w:eastAsia="宋体" w:hAnsi="Times New Roman" w:cs="黑体"/>
                <w:sz w:val="24"/>
              </w:rPr>
              <w:instrText xml:space="preserve"> PAGEREF _Toc166449263 \h </w:instrText>
            </w:r>
            <w:r w:rsidR="00443F27">
              <w:rPr>
                <w:rStyle w:val="ae"/>
                <w:rFonts w:ascii="Times New Roman" w:eastAsia="宋体" w:hAnsi="Times New Roman" w:cs="黑体"/>
                <w:sz w:val="24"/>
              </w:rPr>
            </w:r>
            <w:r w:rsidR="00443F27">
              <w:rPr>
                <w:rStyle w:val="ae"/>
                <w:rFonts w:ascii="Times New Roman" w:eastAsia="宋体" w:hAnsi="Times New Roman" w:cs="黑体"/>
                <w:sz w:val="24"/>
              </w:rPr>
              <w:fldChar w:fldCharType="separate"/>
            </w:r>
            <w:r w:rsidR="007C0736">
              <w:rPr>
                <w:rStyle w:val="ae"/>
                <w:rFonts w:ascii="Times New Roman" w:eastAsia="宋体" w:hAnsi="Times New Roman" w:cs="黑体"/>
                <w:noProof/>
                <w:sz w:val="24"/>
              </w:rPr>
              <w:t>10</w:t>
            </w:r>
            <w:r w:rsidR="00443F27">
              <w:rPr>
                <w:rStyle w:val="ae"/>
                <w:rFonts w:ascii="Times New Roman" w:eastAsia="宋体" w:hAnsi="Times New Roman" w:cs="黑体"/>
                <w:sz w:val="24"/>
              </w:rPr>
              <w:fldChar w:fldCharType="end"/>
            </w:r>
          </w:hyperlink>
        </w:p>
        <w:p w:rsidR="00A71E7B" w:rsidRDefault="00A71E7B">
          <w:pPr>
            <w:pStyle w:val="10"/>
          </w:pPr>
        </w:p>
        <w:p w:rsidR="00701C38" w:rsidRDefault="00A71E7B">
          <w:pPr>
            <w:pStyle w:val="20"/>
            <w:tabs>
              <w:tab w:val="right" w:leader="dot" w:pos="8776"/>
            </w:tabs>
            <w:spacing w:after="0" w:line="360" w:lineRule="auto"/>
            <w:ind w:left="0"/>
            <w:rPr>
              <w:rStyle w:val="ae"/>
              <w:rFonts w:ascii="Times New Roman" w:eastAsia="宋体" w:hAnsi="Times New Roman" w:cs="黑体"/>
              <w:sz w:val="24"/>
            </w:rPr>
          </w:pPr>
          <w:r w:rsidRPr="00C811C3">
            <w:rPr>
              <w:rFonts w:ascii="黑体" w:eastAsia="黑体" w:hAnsi="黑体"/>
              <w:b/>
              <w:bCs/>
              <w:noProof/>
              <w:sz w:val="30"/>
              <w:szCs w:val="30"/>
            </w:rPr>
            <mc:AlternateContent>
              <mc:Choice Requires="wps">
                <w:drawing>
                  <wp:anchor distT="45720" distB="45720" distL="114300" distR="114300" simplePos="0" relativeHeight="251724800" behindDoc="0" locked="0" layoutInCell="1" allowOverlap="1" wp14:anchorId="481A2E79" wp14:editId="2F75A18A">
                    <wp:simplePos x="0" y="0"/>
                    <wp:positionH relativeFrom="margin">
                      <wp:align>right</wp:align>
                    </wp:positionH>
                    <wp:positionV relativeFrom="paragraph">
                      <wp:posOffset>10112</wp:posOffset>
                    </wp:positionV>
                    <wp:extent cx="4899803" cy="534838"/>
                    <wp:effectExtent l="0" t="0" r="0" b="0"/>
                    <wp:wrapNone/>
                    <wp:docPr id="20036940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9803" cy="534838"/>
                            </a:xfrm>
                            <a:prstGeom prst="rect">
                              <a:avLst/>
                            </a:prstGeom>
                            <a:solidFill>
                              <a:srgbClr val="FFFF00"/>
                            </a:solidFill>
                            <a:ln w="9525">
                              <a:noFill/>
                              <a:miter lim="800000"/>
                              <a:headEnd/>
                              <a:tailEnd/>
                            </a:ln>
                          </wps:spPr>
                          <wps:txbx>
                            <w:txbxContent>
                              <w:p w:rsidR="00A71E7B" w:rsidRPr="00365435" w:rsidRDefault="00A71E7B" w:rsidP="00365435">
                                <w:pPr>
                                  <w:rPr>
                                    <w:rFonts w:asciiTheme="minorEastAsia" w:eastAsiaTheme="minorEastAsia" w:hAnsiTheme="minorEastAsia"/>
                                    <w:b/>
                                    <w:sz w:val="21"/>
                                  </w:rPr>
                                </w:pPr>
                                <w:r>
                                  <w:rPr>
                                    <w:rFonts w:asciiTheme="minorEastAsia" w:eastAsiaTheme="minorEastAsia" w:hAnsiTheme="minorEastAsia" w:hint="eastAsia"/>
                                    <w:b/>
                                    <w:sz w:val="21"/>
                                  </w:rPr>
                                  <w:t>目录</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9B7437" w:rsidRDefault="00A71E7B">
                                <w:pPr>
                                  <w:rPr>
                                    <w:rFonts w:asciiTheme="minorEastAsia" w:eastAsiaTheme="minorEastAsia" w:hAnsiTheme="minorEastAsia"/>
                                    <w:b/>
                                    <w:sz w:val="21"/>
                                  </w:rPr>
                                </w:pPr>
                                <w:r w:rsidRPr="009B7437">
                                  <w:rPr>
                                    <w:rFonts w:asciiTheme="minorEastAsia" w:eastAsiaTheme="minorEastAsia" w:hAnsiTheme="minorEastAsia" w:hint="eastAsia"/>
                                    <w:b/>
                                    <w:sz w:val="21"/>
                                  </w:rPr>
                                  <w:t>目录一般按二级标题编写，层次清晰，与正文中标题一致。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1A2E79" id="文本框 2" o:spid="_x0000_s1036" type="#_x0000_t202" style="position:absolute;margin-left:334.6pt;margin-top:.8pt;width:385.8pt;height:42.1pt;z-index:2517248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f92PAIAAC0EAAAOAAAAZHJzL2Uyb0RvYy54bWysU82O0zAQviPxDpbvNGmbljRqulq6FCEt&#10;P9LCAziO01g4nmC7TcoDLG/AiQt3nqvPwdjpdgvcED5YHs/M55lvPi+v+kaRvTBWgs7peBRTIjSH&#10;UuptTj9+2DxLKbGO6ZIp0CKnB2Hp1erpk2XXZmICNahSGIIg2mZdm9PauTaLIstr0TA7glZodFZg&#10;GubQNNuoNKxD9EZFkzieRx2YsjXAhbV4ezM46SrgV5Xg7l1VWeGIyinW5sJuwl74PVotWbY1rK0l&#10;P5XB/qGKhkmNj56hbphjZGfkX1CN5AYsVG7EoYmgqiQXoQfsZhz/0c1dzVoRekFybHumyf4/WP52&#10;/94QWeYU2ZzOF0k8m1OiWYOzOn77evz+8/jjnkw8T11rMwy/azHB9S+gx3mHnm17C/yTJRrWNdNb&#10;cW0MdLVgJdY59pnRReqAYz1I0b2BEt9hOwcBqK9M40lEWgii47wO5xmJ3hGOl0m6WKTxlBKOvtk0&#10;SadpeIJlD9mtse6VgIb4Q04NaiCgs/2tdb4alj2E+McsKFlupFLBMNtirQzZM9TLBlccJIIpv4Up&#10;TbqcLmaTWUDW4PODlBrpUM9KNjlNY78GhXk2XuoyhDgm1XBGWKVP9HhGBm5cX/RhIuOQ7LkroDwg&#10;YQYG/eJ/w0MN5gslHWo3p/bzjhlBiXqtkfTFOEm82IORzJ5P0DCXnuLSwzRHqJw6Sobj2oUP4vnQ&#10;cI3DqWTg7bGSU82oyUDn6f940V/aIerxl69+AQAA//8DAFBLAwQUAAYACAAAACEAEvQv19gAAAAF&#10;AQAADwAAAGRycy9kb3ducmV2LnhtbEyPwU7DMBBE70j8g7VI3KhTJOIoxKlQBQdubeED3HhJDPE6&#10;2G4T/p7tCW47O6uZt81m8aM4Y0wukIb1qgCB1AXrqNfw/vZyV4FI2ZA1YyDU8IMJNu31VWNqG2ba&#10;4/mQe8EhlGqjYch5qqVM3YDepFWYkNj7CNGbzDL20kYzc7gf5X1RlNIbR9wwmAm3A3Zfh5PXoJzd&#10;7uZu//m8e/2Orlwr45TS+vZmeXoEkXHJf8dwwWd0aJnpGE5kkxg18COZtyUINpW6DEcN1UMFsm3k&#10;f/r2FwAA//8DAFBLAQItABQABgAIAAAAIQC2gziS/gAAAOEBAAATAAAAAAAAAAAAAAAAAAAAAABb&#10;Q29udGVudF9UeXBlc10ueG1sUEsBAi0AFAAGAAgAAAAhADj9If/WAAAAlAEAAAsAAAAAAAAAAAAA&#10;AAAALwEAAF9yZWxzLy5yZWxzUEsBAi0AFAAGAAgAAAAhAHMZ/3Y8AgAALQQAAA4AAAAAAAAAAAAA&#10;AAAALgIAAGRycy9lMm9Eb2MueG1sUEsBAi0AFAAGAAgAAAAhABL0L9fYAAAABQEAAA8AAAAAAAAA&#10;AAAAAAAAlgQAAGRycy9kb3ducmV2LnhtbFBLBQYAAAAABAAEAPMAAACbBQAAAAA=&#10;" fillcolor="yellow" stroked="f">
                    <v:textbox>
                      <w:txbxContent>
                        <w:p w:rsidR="00A71E7B" w:rsidRPr="00365435" w:rsidRDefault="00A71E7B" w:rsidP="00365435">
                          <w:pPr>
                            <w:rPr>
                              <w:rFonts w:asciiTheme="minorEastAsia" w:eastAsiaTheme="minorEastAsia" w:hAnsiTheme="minorEastAsia"/>
                              <w:b/>
                              <w:sz w:val="21"/>
                            </w:rPr>
                          </w:pPr>
                          <w:r>
                            <w:rPr>
                              <w:rFonts w:asciiTheme="minorEastAsia" w:eastAsiaTheme="minorEastAsia" w:hAnsiTheme="minorEastAsia" w:hint="eastAsia"/>
                              <w:b/>
                              <w:sz w:val="21"/>
                            </w:rPr>
                            <w:t>目录</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9B7437" w:rsidRDefault="00A71E7B">
                          <w:pPr>
                            <w:rPr>
                              <w:rFonts w:asciiTheme="minorEastAsia" w:eastAsiaTheme="minorEastAsia" w:hAnsiTheme="minorEastAsia"/>
                              <w:b/>
                              <w:sz w:val="21"/>
                            </w:rPr>
                          </w:pPr>
                          <w:r w:rsidRPr="009B7437">
                            <w:rPr>
                              <w:rFonts w:asciiTheme="minorEastAsia" w:eastAsiaTheme="minorEastAsia" w:hAnsiTheme="minorEastAsia" w:hint="eastAsia"/>
                              <w:b/>
                              <w:sz w:val="21"/>
                            </w:rPr>
                            <w:t>目录一般按二级标题编写，层次清晰，与正文中标题一致。</w:t>
                          </w:r>
                        </w:p>
                      </w:txbxContent>
                    </v:textbox>
                    <w10:wrap anchorx="margin"/>
                  </v:shape>
                </w:pict>
              </mc:Fallback>
            </mc:AlternateContent>
          </w:r>
          <w:r>
            <w:t>……</w:t>
          </w:r>
          <w:hyperlink w:anchor="_Toc166449269" w:history="1"/>
        </w:p>
        <w:p w:rsidR="00701C38" w:rsidRDefault="00A71E7B">
          <w:pPr>
            <w:pStyle w:val="20"/>
            <w:tabs>
              <w:tab w:val="right" w:leader="dot" w:pos="8776"/>
            </w:tabs>
            <w:spacing w:after="0" w:line="360" w:lineRule="auto"/>
            <w:ind w:left="0"/>
            <w:rPr>
              <w:rFonts w:ascii="Times New Roman" w:eastAsia="宋体" w:hAnsi="Times New Roman" w:cs="黑体"/>
              <w:color w:val="0026E5" w:themeColor="hyperlink"/>
              <w:sz w:val="24"/>
              <w:u w:val="single"/>
            </w:rPr>
          </w:pPr>
          <w:r>
            <w:t>……</w:t>
          </w:r>
          <w:hyperlink w:anchor="_Toc166449269" w:history="1"/>
        </w:p>
        <w:p w:rsidR="00701C38" w:rsidRDefault="00A71E7B">
          <w:pPr>
            <w:pStyle w:val="20"/>
            <w:tabs>
              <w:tab w:val="right" w:leader="dot" w:pos="8776"/>
            </w:tabs>
            <w:spacing w:after="0" w:line="360" w:lineRule="auto"/>
            <w:ind w:left="0"/>
            <w:rPr>
              <w:rStyle w:val="ae"/>
              <w:rFonts w:ascii="Times New Roman" w:eastAsia="宋体" w:hAnsi="Times New Roman" w:cs="黑体"/>
              <w:sz w:val="24"/>
            </w:rPr>
          </w:pPr>
          <w:r>
            <w:t>……</w:t>
          </w:r>
          <w:hyperlink w:anchor="_Toc166449275" w:history="1"/>
        </w:p>
        <w:p w:rsidR="00701C38" w:rsidRDefault="00183592">
          <w:pPr>
            <w:pStyle w:val="20"/>
            <w:tabs>
              <w:tab w:val="right" w:leader="dot" w:pos="8776"/>
            </w:tabs>
            <w:spacing w:after="0" w:line="360" w:lineRule="auto"/>
            <w:ind w:left="0"/>
            <w:rPr>
              <w:rFonts w:ascii="Times New Roman" w:eastAsia="宋体" w:hAnsi="Times New Roman" w:cstheme="minorBidi"/>
              <w:kern w:val="2"/>
              <w:sz w:val="24"/>
              <w14:ligatures w14:val="standardContextual"/>
            </w:rPr>
          </w:pPr>
          <w:hyperlink w:anchor="_Toc166449279" w:history="1"/>
        </w:p>
        <w:p w:rsidR="00701C38" w:rsidRDefault="00183592">
          <w:pPr>
            <w:pStyle w:val="10"/>
            <w:rPr>
              <w:rFonts w:asciiTheme="minorHAnsi" w:eastAsiaTheme="minorEastAsia" w:hAnsiTheme="minorHAnsi" w:cstheme="minorBidi"/>
              <w:kern w:val="2"/>
              <w:sz w:val="21"/>
              <w:szCs w:val="22"/>
              <w14:ligatures w14:val="standardContextual"/>
            </w:rPr>
          </w:pPr>
          <w:hyperlink w:anchor="_Toc166449280" w:history="1">
            <w:r w:rsidR="00443F27">
              <w:rPr>
                <w:rStyle w:val="ae"/>
              </w:rPr>
              <w:t>致</w:t>
            </w:r>
            <w:r w:rsidR="00443F27">
              <w:rPr>
                <w:rStyle w:val="ae"/>
                <w:rFonts w:hint="eastAsia"/>
              </w:rPr>
              <w:t xml:space="preserve">  </w:t>
            </w:r>
            <w:r w:rsidR="00443F27">
              <w:rPr>
                <w:rStyle w:val="ae"/>
              </w:rPr>
              <w:t>谢</w:t>
            </w:r>
            <w:r w:rsidR="00443F27">
              <w:tab/>
            </w:r>
            <w:r w:rsidR="00443F27">
              <w:rPr>
                <w:sz w:val="28"/>
                <w:szCs w:val="28"/>
              </w:rPr>
              <w:fldChar w:fldCharType="begin"/>
            </w:r>
            <w:r w:rsidR="00443F27">
              <w:rPr>
                <w:sz w:val="28"/>
                <w:szCs w:val="28"/>
              </w:rPr>
              <w:instrText xml:space="preserve"> PAGEREF _Toc166449280 \h </w:instrText>
            </w:r>
            <w:r w:rsidR="00443F27">
              <w:rPr>
                <w:sz w:val="28"/>
                <w:szCs w:val="28"/>
              </w:rPr>
            </w:r>
            <w:r w:rsidR="00443F27">
              <w:rPr>
                <w:sz w:val="28"/>
                <w:szCs w:val="28"/>
              </w:rPr>
              <w:fldChar w:fldCharType="separate"/>
            </w:r>
            <w:r w:rsidR="007C0736">
              <w:rPr>
                <w:noProof/>
                <w:sz w:val="28"/>
                <w:szCs w:val="28"/>
              </w:rPr>
              <w:t>35</w:t>
            </w:r>
            <w:r w:rsidR="00443F27">
              <w:rPr>
                <w:sz w:val="28"/>
                <w:szCs w:val="28"/>
              </w:rPr>
              <w:fldChar w:fldCharType="end"/>
            </w:r>
          </w:hyperlink>
        </w:p>
        <w:p w:rsidR="00701C38" w:rsidRDefault="00183592">
          <w:pPr>
            <w:pStyle w:val="10"/>
            <w:rPr>
              <w:sz w:val="28"/>
              <w:szCs w:val="28"/>
            </w:rPr>
          </w:pPr>
          <w:hyperlink w:anchor="_Toc166449281" w:history="1">
            <w:r w:rsidR="00443F27">
              <w:rPr>
                <w:rStyle w:val="ae"/>
              </w:rPr>
              <w:t>参考文献</w:t>
            </w:r>
            <w:r w:rsidR="00443F27">
              <w:tab/>
            </w:r>
            <w:r w:rsidR="00443F27">
              <w:rPr>
                <w:sz w:val="28"/>
                <w:szCs w:val="28"/>
              </w:rPr>
              <w:fldChar w:fldCharType="begin"/>
            </w:r>
            <w:r w:rsidR="00443F27">
              <w:rPr>
                <w:sz w:val="28"/>
                <w:szCs w:val="28"/>
              </w:rPr>
              <w:instrText xml:space="preserve"> PAGEREF _Toc166449281 \h </w:instrText>
            </w:r>
            <w:r w:rsidR="00443F27">
              <w:rPr>
                <w:sz w:val="28"/>
                <w:szCs w:val="28"/>
              </w:rPr>
            </w:r>
            <w:r w:rsidR="00443F27">
              <w:rPr>
                <w:sz w:val="28"/>
                <w:szCs w:val="28"/>
              </w:rPr>
              <w:fldChar w:fldCharType="separate"/>
            </w:r>
            <w:r w:rsidR="007C0736">
              <w:rPr>
                <w:noProof/>
                <w:sz w:val="28"/>
                <w:szCs w:val="28"/>
              </w:rPr>
              <w:t>36</w:t>
            </w:r>
            <w:r w:rsidR="00443F27">
              <w:rPr>
                <w:sz w:val="28"/>
                <w:szCs w:val="28"/>
              </w:rPr>
              <w:fldChar w:fldCharType="end"/>
            </w:r>
          </w:hyperlink>
        </w:p>
        <w:p w:rsidR="00701C38" w:rsidRDefault="00183592">
          <w:pPr>
            <w:pStyle w:val="10"/>
            <w:rPr>
              <w:rFonts w:asciiTheme="minorHAnsi" w:hAnsiTheme="minorHAnsi" w:cstheme="minorBidi"/>
              <w:kern w:val="2"/>
              <w:sz w:val="21"/>
              <w:szCs w:val="22"/>
              <w14:ligatures w14:val="standardContextual"/>
            </w:rPr>
          </w:pPr>
          <w:hyperlink w:anchor="_Toc166449281" w:history="1">
            <w:r w:rsidR="00443F27">
              <w:rPr>
                <w:rStyle w:val="ae"/>
                <w:rFonts w:hint="eastAsia"/>
              </w:rPr>
              <w:t>附</w:t>
            </w:r>
            <w:r w:rsidR="00443F27">
              <w:rPr>
                <w:rStyle w:val="ae"/>
                <w:rFonts w:hint="eastAsia"/>
              </w:rPr>
              <w:t xml:space="preserve">  </w:t>
            </w:r>
            <w:r w:rsidR="00443F27">
              <w:rPr>
                <w:rStyle w:val="ae"/>
                <w:rFonts w:hint="eastAsia"/>
              </w:rPr>
              <w:t>录</w:t>
            </w:r>
            <w:r w:rsidR="00443F27">
              <w:tab/>
            </w:r>
            <w:r w:rsidR="00443F27">
              <w:rPr>
                <w:rFonts w:hint="eastAsia"/>
                <w:sz w:val="28"/>
                <w:szCs w:val="28"/>
              </w:rPr>
              <w:t>4</w:t>
            </w:r>
          </w:hyperlink>
          <w:r w:rsidR="00443F27">
            <w:rPr>
              <w:rFonts w:hint="eastAsia"/>
              <w:sz w:val="28"/>
              <w:szCs w:val="28"/>
            </w:rPr>
            <w:t>9</w:t>
          </w:r>
        </w:p>
        <w:p w:rsidR="00701C38" w:rsidRDefault="00A71E7B">
          <w:r w:rsidRPr="00C811C3">
            <w:rPr>
              <w:rFonts w:ascii="黑体" w:eastAsia="黑体" w:hAnsi="黑体"/>
              <w:b/>
              <w:bCs/>
              <w:noProof/>
              <w:sz w:val="30"/>
              <w:szCs w:val="30"/>
            </w:rPr>
            <mc:AlternateContent>
              <mc:Choice Requires="wps">
                <w:drawing>
                  <wp:anchor distT="45720" distB="45720" distL="114300" distR="114300" simplePos="0" relativeHeight="251716608" behindDoc="0" locked="0" layoutInCell="1" allowOverlap="1" wp14:anchorId="18BC95AB" wp14:editId="15C68B9A">
                    <wp:simplePos x="0" y="0"/>
                    <wp:positionH relativeFrom="margin">
                      <wp:posOffset>584560</wp:posOffset>
                    </wp:positionH>
                    <wp:positionV relativeFrom="paragraph">
                      <wp:posOffset>103085</wp:posOffset>
                    </wp:positionV>
                    <wp:extent cx="4899660" cy="1800225"/>
                    <wp:effectExtent l="0" t="0" r="0" b="9525"/>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9660" cy="1800225"/>
                            </a:xfrm>
                            <a:prstGeom prst="rect">
                              <a:avLst/>
                            </a:prstGeom>
                            <a:solidFill>
                              <a:srgbClr val="FFFF00"/>
                            </a:solidFill>
                            <a:ln w="9525">
                              <a:noFill/>
                              <a:miter lim="800000"/>
                              <a:headEnd/>
                              <a:tailEnd/>
                            </a:ln>
                          </wps:spPr>
                          <wps:txbx>
                            <w:txbxContent>
                              <w:p w:rsidR="00A71E7B" w:rsidRPr="00365435" w:rsidRDefault="00A71E7B" w:rsidP="00365435">
                                <w:pPr>
                                  <w:rPr>
                                    <w:rFonts w:asciiTheme="minorEastAsia" w:eastAsiaTheme="minorEastAsia" w:hAnsiTheme="minorEastAsia"/>
                                    <w:b/>
                                    <w:sz w:val="21"/>
                                  </w:rPr>
                                </w:pP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r>
                                  <w:rPr>
                                    <w:rFonts w:asciiTheme="minorEastAsia" w:eastAsiaTheme="minorEastAsia" w:hAnsiTheme="minorEastAsia" w:hint="eastAsia"/>
                                    <w:b/>
                                    <w:sz w:val="21"/>
                                  </w:rPr>
                                  <w:t>（</w:t>
                                </w:r>
                                <w:r w:rsidRPr="00365435">
                                  <w:rPr>
                                    <w:rFonts w:asciiTheme="minorEastAsia" w:eastAsiaTheme="minorEastAsia" w:hAnsiTheme="minorEastAsia" w:hint="eastAsia"/>
                                    <w:b/>
                                    <w:sz w:val="21"/>
                                  </w:rPr>
                                  <w:t>结构</w:t>
                                </w:r>
                                <w:r>
                                  <w:rPr>
                                    <w:rFonts w:asciiTheme="minorEastAsia" w:eastAsiaTheme="minorEastAsia" w:hAnsiTheme="minorEastAsia" w:hint="eastAsia"/>
                                    <w:b/>
                                    <w:sz w:val="21"/>
                                  </w:rPr>
                                  <w:t>、</w:t>
                                </w:r>
                                <w:r w:rsidRPr="00365435">
                                  <w:rPr>
                                    <w:rFonts w:asciiTheme="minorEastAsia" w:eastAsiaTheme="minorEastAsia" w:hAnsiTheme="minorEastAsia" w:hint="eastAsia"/>
                                    <w:b/>
                                    <w:sz w:val="21"/>
                                  </w:rPr>
                                  <w:t>装订</w:t>
                                </w:r>
                                <w:r>
                                  <w:rPr>
                                    <w:rFonts w:asciiTheme="minorEastAsia" w:eastAsiaTheme="minorEastAsia" w:hAnsiTheme="minorEastAsia" w:hint="eastAsia"/>
                                    <w:b/>
                                    <w:sz w:val="21"/>
                                  </w:rPr>
                                  <w:t>、</w:t>
                                </w:r>
                                <w:r>
                                  <w:rPr>
                                    <w:rFonts w:asciiTheme="minorEastAsia" w:eastAsiaTheme="minorEastAsia" w:hAnsiTheme="minorEastAsia"/>
                                    <w:b/>
                                    <w:sz w:val="21"/>
                                  </w:rPr>
                                  <w:t>字数</w:t>
                                </w:r>
                                <w:r>
                                  <w:rPr>
                                    <w:rFonts w:asciiTheme="minorEastAsia" w:eastAsiaTheme="minorEastAsia" w:hAnsiTheme="minorEastAsia" w:hint="eastAsia"/>
                                    <w:b/>
                                    <w:sz w:val="21"/>
                                  </w:rPr>
                                  <w:t>）</w:t>
                                </w:r>
                                <w:r w:rsidRPr="00365435">
                                  <w:rPr>
                                    <w:rFonts w:asciiTheme="minorEastAsia" w:eastAsiaTheme="minorEastAsia" w:hAnsiTheme="minorEastAsia"/>
                                    <w:b/>
                                    <w:sz w:val="21"/>
                                  </w:rPr>
                                  <w:t>：</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毕业论文（设计）一般由以下几部分组成，依次为：封面-毕业论文（设计）原创性声明-目录-中文摘要（含关键词）-英文摘要（含关键词）-正文-致谢-参考文献-附录-封底。</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毕业论文（设计）一律采用国家语言文字工作委员会正式公布的简化汉字书写，外语类专业毕业论文（设计）采用外语书写。</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汉语书写的毕业论文（设计）篇幅一般不应少于7000字。外文书写的毕业论文（设计）篇幅一般不应少于6000个单词。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C95AB" id="_x0000_s1037" type="#_x0000_t202" style="position:absolute;left:0;text-align:left;margin-left:46.05pt;margin-top:8.1pt;width:385.8pt;height:141.75pt;z-index:251716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hAZNQIAACcEAAAOAAAAZHJzL2Uyb0RvYy54bWysU82O0zAQviPxDpbvND9qu23UdLV0KUJa&#10;fqSFB3Adp7GwPcF2m5QHgDfgxIU7z9XnYOx0uwVuiBwsT2bmm5lvPi+ue63IXlgnwZQ0G6WUCMOh&#10;kmZb0g/v189mlDjPTMUUGFHSg3D0evn0yaJrC5FDA6oSliCIcUXXlrTxvi2SxPFGaOZG0AqDzhqs&#10;Zh5Nu00qyzpE1yrJ03SadGCr1gIXzuHf28FJlxG/rgX3b+vaCU9USbE3H08bz004k+WCFVvL2kby&#10;UxvsH7rQTBoseoa6ZZ6RnZV/QWnJLTio/YiDTqCuJRdxBpwmS/+Y5r5hrYizIDmuPdPk/h8sf7N/&#10;Z4msSppnV5QYpnFJx29fj99/Hn98IXkgqGtdgXH3LUb6/jn0uOg4rGvvgH90xMCqYWYrbqyFrhGs&#10;wgazkJlcpA44LoBsutdQYR228xCB+trqwB7yQRAdF3U4L0f0nnD8OZ7N59Mpujj6slma5vkk1mDF&#10;Q3prnX8pQJNwKanF7Ud4tr9zPrTDioeQUM2BktVaKhUNu92slCV7hkpZ45dGcWDKb2HKkK6k8wnW&#10;DlkGQn4UkZYelaykLik2h9+grUDHC1PFEM+kGu4Iq8yJn0DJQI7vN33cRRbZC+RtoDogYxYG5eJL&#10;w0sD9jMlHaq2pO7TjllBiXplkPV5Nh4HmUdjPLnK0bCXns2lhxmOUCX1lAzXlY9PY5jsBrdTy8jb&#10;YyennlGNkc7Tywlyv7Rj1OP7Xv4CAAD//wMAUEsDBBQABgAIAAAAIQALJ6gq3QAAAAkBAAAPAAAA&#10;ZHJzL2Rvd25yZXYueG1sTI/BTsMwEETvSPyDtUjcqJMgxU0ap0IVHLi1hQ9wYzcxxOtgu034e5YT&#10;HGdnNPO22S5uZFcTovUoIV9lwAx2XlvsJby/vTysgcWkUKvRo5HwbSJs29ubRtXaz3gw12PqGZVg&#10;rJWEIaWp5jx2g3EqrvxkkLyzD04lkqHnOqiZyt3IiywruVMWaWFQk9kNpvs8XpwEYfVuP3eHj+f9&#10;61ewZS6UFULK+7vlaQMsmSX9heEXn9ChJaaTv6CObJRQFTkl6V4WwMhfl48C2ElCUVUCeNvw/x+0&#10;PwAAAP//AwBQSwECLQAUAAYACAAAACEAtoM4kv4AAADhAQAAEwAAAAAAAAAAAAAAAAAAAAAAW0Nv&#10;bnRlbnRfVHlwZXNdLnhtbFBLAQItABQABgAIAAAAIQA4/SH/1gAAAJQBAAALAAAAAAAAAAAAAAAA&#10;AC8BAABfcmVscy8ucmVsc1BLAQItABQABgAIAAAAIQCqVhAZNQIAACcEAAAOAAAAAAAAAAAAAAAA&#10;AC4CAABkcnMvZTJvRG9jLnhtbFBLAQItABQABgAIAAAAIQALJ6gq3QAAAAkBAAAPAAAAAAAAAAAA&#10;AAAAAI8EAABkcnMvZG93bnJldi54bWxQSwUGAAAAAAQABADzAAAAmQUAAAAA&#10;" fillcolor="yellow" stroked="f">
                    <v:textbox>
                      <w:txbxContent>
                        <w:p w:rsidR="00A71E7B" w:rsidRPr="00365435" w:rsidRDefault="00A71E7B" w:rsidP="00365435">
                          <w:pPr>
                            <w:rPr>
                              <w:rFonts w:asciiTheme="minorEastAsia" w:eastAsiaTheme="minorEastAsia" w:hAnsiTheme="minorEastAsia"/>
                              <w:b/>
                              <w:sz w:val="21"/>
                            </w:rPr>
                          </w:pP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r>
                            <w:rPr>
                              <w:rFonts w:asciiTheme="minorEastAsia" w:eastAsiaTheme="minorEastAsia" w:hAnsiTheme="minorEastAsia" w:hint="eastAsia"/>
                              <w:b/>
                              <w:sz w:val="21"/>
                            </w:rPr>
                            <w:t>（</w:t>
                          </w:r>
                          <w:r w:rsidRPr="00365435">
                            <w:rPr>
                              <w:rFonts w:asciiTheme="minorEastAsia" w:eastAsiaTheme="minorEastAsia" w:hAnsiTheme="minorEastAsia" w:hint="eastAsia"/>
                              <w:b/>
                              <w:sz w:val="21"/>
                            </w:rPr>
                            <w:t>结构</w:t>
                          </w:r>
                          <w:r>
                            <w:rPr>
                              <w:rFonts w:asciiTheme="minorEastAsia" w:eastAsiaTheme="minorEastAsia" w:hAnsiTheme="minorEastAsia" w:hint="eastAsia"/>
                              <w:b/>
                              <w:sz w:val="21"/>
                            </w:rPr>
                            <w:t>、</w:t>
                          </w:r>
                          <w:r w:rsidRPr="00365435">
                            <w:rPr>
                              <w:rFonts w:asciiTheme="minorEastAsia" w:eastAsiaTheme="minorEastAsia" w:hAnsiTheme="minorEastAsia" w:hint="eastAsia"/>
                              <w:b/>
                              <w:sz w:val="21"/>
                            </w:rPr>
                            <w:t>装订</w:t>
                          </w:r>
                          <w:r>
                            <w:rPr>
                              <w:rFonts w:asciiTheme="minorEastAsia" w:eastAsiaTheme="minorEastAsia" w:hAnsiTheme="minorEastAsia" w:hint="eastAsia"/>
                              <w:b/>
                              <w:sz w:val="21"/>
                            </w:rPr>
                            <w:t>、</w:t>
                          </w:r>
                          <w:r>
                            <w:rPr>
                              <w:rFonts w:asciiTheme="minorEastAsia" w:eastAsiaTheme="minorEastAsia" w:hAnsiTheme="minorEastAsia"/>
                              <w:b/>
                              <w:sz w:val="21"/>
                            </w:rPr>
                            <w:t>字数</w:t>
                          </w:r>
                          <w:r>
                            <w:rPr>
                              <w:rFonts w:asciiTheme="minorEastAsia" w:eastAsiaTheme="minorEastAsia" w:hAnsiTheme="minorEastAsia" w:hint="eastAsia"/>
                              <w:b/>
                              <w:sz w:val="21"/>
                            </w:rPr>
                            <w:t>）</w:t>
                          </w:r>
                          <w:r w:rsidRPr="00365435">
                            <w:rPr>
                              <w:rFonts w:asciiTheme="minorEastAsia" w:eastAsiaTheme="minorEastAsia" w:hAnsiTheme="minorEastAsia"/>
                              <w:b/>
                              <w:sz w:val="21"/>
                            </w:rPr>
                            <w:t>：</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毕业论文（设计）一般由以下几部分组成，依次为：封面-毕业论文（设计）原创性声明-目录-中文摘要（含关键词）-英文摘要（含关键词）-正文-致谢-参考文献-附录-封底。</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毕业论文（设计）一律采用国家语言文字工作委员会正式公布的简化汉字书写，外语类专业毕业论文（设计）采用外语书写。</w:t>
                          </w:r>
                        </w:p>
                        <w:p w:rsidR="00A71E7B" w:rsidRPr="00EE664A" w:rsidRDefault="00A71E7B" w:rsidP="00EE664A">
                          <w:pPr>
                            <w:pStyle w:val="af0"/>
                            <w:numPr>
                              <w:ilvl w:val="0"/>
                              <w:numId w:val="13"/>
                            </w:numPr>
                            <w:ind w:firstLineChars="0"/>
                            <w:rPr>
                              <w:rFonts w:asciiTheme="minorEastAsia" w:eastAsiaTheme="minorEastAsia" w:hAnsiTheme="minorEastAsia"/>
                              <w:b/>
                              <w:sz w:val="21"/>
                            </w:rPr>
                          </w:pPr>
                          <w:r w:rsidRPr="00EE664A">
                            <w:rPr>
                              <w:rFonts w:asciiTheme="minorEastAsia" w:eastAsiaTheme="minorEastAsia" w:hAnsiTheme="minorEastAsia" w:hint="eastAsia"/>
                              <w:b/>
                              <w:sz w:val="21"/>
                            </w:rPr>
                            <w:t>汉语书写的毕业论文（设计）篇幅一般不应少于7000字。外文书写的毕业论文（设计）篇幅一般不应少于6000个单词。</w:t>
                          </w:r>
                        </w:p>
                      </w:txbxContent>
                    </v:textbox>
                    <w10:wrap anchorx="margin"/>
                  </v:shape>
                </w:pict>
              </mc:Fallback>
            </mc:AlternateContent>
          </w:r>
        </w:p>
        <w:p w:rsidR="00701C38" w:rsidRDefault="00443F27">
          <w:pPr>
            <w:pStyle w:val="10"/>
            <w:ind w:hanging="482"/>
          </w:pPr>
          <w:r>
            <w:rPr>
              <w:rStyle w:val="ae"/>
              <w:rFonts w:ascii="黑体" w:hAnsi="黑体"/>
            </w:rPr>
            <w:fldChar w:fldCharType="end"/>
          </w:r>
        </w:p>
      </w:sdtContent>
    </w:sdt>
    <w:p w:rsidR="00701C38" w:rsidRDefault="00701C38">
      <w:pPr>
        <w:pStyle w:val="21bc9c4b-6a32-43e5-beaa-fd2d792c5735"/>
        <w:ind w:left="640" w:hanging="640"/>
        <w:sectPr w:rsidR="00701C38">
          <w:footerReference w:type="default" r:id="rId18"/>
          <w:footnotePr>
            <w:numFmt w:val="decimalEnclosedCircleChinese"/>
          </w:footnotePr>
          <w:endnotePr>
            <w:numFmt w:val="decimal"/>
          </w:endnotePr>
          <w:pgSz w:w="11906" w:h="16838"/>
          <w:pgMar w:top="1701" w:right="1418" w:bottom="1418" w:left="1418" w:header="851" w:footer="992" w:gutter="284"/>
          <w:pgNumType w:fmt="upperRoman" w:start="1"/>
          <w:cols w:space="425"/>
          <w:docGrid w:type="linesAndChars" w:linePitch="326"/>
        </w:sectPr>
      </w:pPr>
    </w:p>
    <w:bookmarkStart w:id="12" w:name="_Toc166449255"/>
    <w:p w:rsidR="00701C38" w:rsidRDefault="000714E5">
      <w:pPr>
        <w:spacing w:line="360" w:lineRule="auto"/>
        <w:jc w:val="center"/>
        <w:outlineLvl w:val="0"/>
        <w:rPr>
          <w:rFonts w:eastAsia="黑体" w:cs="黑体"/>
          <w:b/>
          <w:bCs/>
          <w:sz w:val="30"/>
          <w:szCs w:val="30"/>
        </w:rPr>
      </w:pPr>
      <w:r>
        <w:rPr>
          <w:rFonts w:cs="Times New Roman"/>
          <w:noProof/>
          <w:szCs w:val="24"/>
        </w:rPr>
        <w:lastRenderedPageBreak/>
        <mc:AlternateContent>
          <mc:Choice Requires="wps">
            <w:drawing>
              <wp:anchor distT="0" distB="0" distL="114300" distR="114300" simplePos="0" relativeHeight="251678720" behindDoc="0" locked="0" layoutInCell="1" allowOverlap="1" wp14:anchorId="719A8314" wp14:editId="4FA37DE4">
                <wp:simplePos x="0" y="0"/>
                <wp:positionH relativeFrom="column">
                  <wp:posOffset>3232438</wp:posOffset>
                </wp:positionH>
                <wp:positionV relativeFrom="paragraph">
                  <wp:posOffset>6792</wp:posOffset>
                </wp:positionV>
                <wp:extent cx="2540479" cy="1086929"/>
                <wp:effectExtent l="0" t="0" r="0" b="0"/>
                <wp:wrapNone/>
                <wp:docPr id="249635303" name="文本框 249635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479" cy="108692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0714E5" w:rsidRDefault="00A71E7B" w:rsidP="002A74AB">
                            <w:pPr>
                              <w:rPr>
                                <w:b/>
                                <w:color w:val="FF0000"/>
                                <w:sz w:val="21"/>
                              </w:rPr>
                            </w:pPr>
                            <w:r w:rsidRPr="002A74AB">
                              <w:rPr>
                                <w:rFonts w:hint="eastAsia"/>
                                <w:b/>
                                <w:color w:val="FF0000"/>
                                <w:sz w:val="21"/>
                              </w:rPr>
                              <w:t>“摘要”二字为黑体小三号加粗居中，中间空</w:t>
                            </w:r>
                            <w:r>
                              <w:rPr>
                                <w:rFonts w:hint="eastAsia"/>
                                <w:b/>
                                <w:color w:val="FF0000"/>
                                <w:sz w:val="21"/>
                              </w:rPr>
                              <w:t>2</w:t>
                            </w:r>
                            <w:r w:rsidRPr="002A74AB">
                              <w:rPr>
                                <w:rFonts w:hint="eastAsia"/>
                                <w:b/>
                                <w:color w:val="FF0000"/>
                                <w:sz w:val="21"/>
                              </w:rPr>
                              <w:t>个空格；内容为宋体小四号、英文、数字采用</w:t>
                            </w:r>
                            <w:r w:rsidRPr="002A74AB">
                              <w:rPr>
                                <w:rFonts w:hint="eastAsia"/>
                                <w:b/>
                                <w:color w:val="FF0000"/>
                                <w:sz w:val="21"/>
                              </w:rPr>
                              <w:t xml:space="preserve">Times New Roman </w:t>
                            </w:r>
                            <w:r w:rsidRPr="002A74AB">
                              <w:rPr>
                                <w:rFonts w:hint="eastAsia"/>
                                <w:b/>
                                <w:color w:val="FF0000"/>
                                <w:sz w:val="21"/>
                              </w:rPr>
                              <w:t>小四号，</w:t>
                            </w:r>
                            <w:r w:rsidRPr="002A74AB">
                              <w:rPr>
                                <w:rFonts w:hint="eastAsia"/>
                                <w:b/>
                                <w:color w:val="FF0000"/>
                                <w:sz w:val="21"/>
                              </w:rPr>
                              <w:t>1.5</w:t>
                            </w:r>
                            <w:r w:rsidRPr="002A74AB">
                              <w:rPr>
                                <w:rFonts w:hint="eastAsia"/>
                                <w:b/>
                                <w:color w:val="FF0000"/>
                                <w:sz w:val="21"/>
                              </w:rPr>
                              <w:t>倍行距，首行缩进两字符。</w:t>
                            </w:r>
                          </w:p>
                          <w:p w:rsidR="00A71E7B" w:rsidRPr="000714E5" w:rsidRDefault="00A71E7B" w:rsidP="00027A9A">
                            <w:pPr>
                              <w:ind w:firstLineChars="100" w:firstLine="211"/>
                              <w:rPr>
                                <w:b/>
                                <w:color w:val="FF0000"/>
                                <w:sz w:val="21"/>
                              </w:rPr>
                            </w:pPr>
                            <w:r w:rsidRPr="000714E5">
                              <w:rPr>
                                <w:rFonts w:hint="eastAsia"/>
                                <w:b/>
                                <w:color w:val="FF0000"/>
                                <w:sz w:val="21"/>
                              </w:rPr>
                              <w:t>单独</w:t>
                            </w:r>
                            <w:r>
                              <w:rPr>
                                <w:rFonts w:hint="eastAsia"/>
                                <w:b/>
                                <w:color w:val="FF0000"/>
                                <w:sz w:val="21"/>
                              </w:rPr>
                              <w:t>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A8314" id="文本框 249635303" o:spid="_x0000_s1038" type="#_x0000_t202" style="position:absolute;left:0;text-align:left;margin-left:254.5pt;margin-top:.55pt;width:200.05pt;height:8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LhogIAACkFAAAOAAAAZHJzL2Uyb0RvYy54bWysVMtu1DAU3SPxD5b30zyaeSRqpmpTgpDK&#10;Qyp8gCd2JhaOHWzPJAWxhT9gxYY939Xv4NqZmU55SAiRhePre33u61yfnQ+tQFumDVcyx9FJiBGT&#10;laJcrnP85nU5WWBkLJGUCCVZjm+ZwefLx4/O+i5jsWqUoEwjAJEm67scN9Z2WRCYqmEtMSeqYxKU&#10;tdItsSDqdUA16QG9FUEchrOgV5p2WlXMGDi9GpV46fHrmlX2ZV0bZpHIMcRm/ar9unJrsDwj2VqT&#10;ruHVLgzyD1G0hEtweoC6Ipagjea/QLW80sqo2p5Uqg1UXfOK+Rwgmyj8KZubhnTM5wLFMd2hTOb/&#10;wVYvtq804jTHcZLOTqen4SlGkrTQqrsvn+++fr/79gndq6BcfWcyuHXTwT07XKoB2u5TN921qt4a&#10;JFXRELlmF1qrvmGEQriRK3RwdHXEMQ5k1T9XFPyRjVUeaKh162oJ1UGADm27PbSKDRZVcBhPkzCZ&#10;pxhVoIvCxSyNU++DZPvrnTb2KVMtcpsca+CChyfba2NdOCTbmzhvRglOSy6EF/R6VQiNtgR4UxRl&#10;WRQ79AdmQjpjqdy1EXE8gSjBh9O5eD0PPqRRnISXcTopZ4v5JCmT6SSdh4tJGKWX6SxM0uSq/OgC&#10;jJKs4ZQyec0l23MySv6u57vpGNnkWYn6HKfTeDr26I9Jhv77XZIttzCigrc5XhyMSOY6+0RSSJtk&#10;lnAx7oOH4fsqQw32f18VzwPX+pEEdlgNnoFR7Nw7kqwUvQVmaAV9g/bD+wKbRun3GPUwqzk27zZE&#10;M4zEMwnsSqMkccPthWQ6j0HQx5rVsYbICqBybDEat4UdH4RNp/m6AU8jn6W6AEbW3HPlPqodj2Ee&#10;fVK7t8MN/LHsre5fuOUPAAAA//8DAFBLAwQUAAYACAAAACEAxhQwRt4AAAAJAQAADwAAAGRycy9k&#10;b3ducmV2LnhtbEyPwU7DMBBE70j8g7VIXBC1W1pKQpyqIPXCiQa4u/ESp8TrKHbblK9nOcFtR280&#10;O1OsRt+JIw6xDaRhOlEgkOpgW2o0vL9tbh9AxGTImi4QajhjhFV5eVGY3IYTbfFYpUZwCMXcaHAp&#10;9bmUsXboTZyEHonZZxi8SSyHRtrBnDjcd3Km1L30piX+4EyPzw7rr+rgNdDy/Pr9Ms4X7mYt9/i0&#10;38y31YfW11fj+hFEwjH9meG3PleHkjvtwoFsFJ2Ghcp4S2IwBcE8UxkfO9bL2R3IspD/F5Q/AAAA&#10;//8DAFBLAQItABQABgAIAAAAIQC2gziS/gAAAOEBAAATAAAAAAAAAAAAAAAAAAAAAABbQ29udGVu&#10;dF9UeXBlc10ueG1sUEsBAi0AFAAGAAgAAAAhADj9If/WAAAAlAEAAAsAAAAAAAAAAAAAAAAALwEA&#10;AF9yZWxzLy5yZWxzUEsBAi0AFAAGAAgAAAAhAAeYMuGiAgAAKQUAAA4AAAAAAAAAAAAAAAAALgIA&#10;AGRycy9lMm9Eb2MueG1sUEsBAi0AFAAGAAgAAAAhAMYUMEbeAAAACQEAAA8AAAAAAAAAAAAAAAAA&#10;/AQAAGRycy9kb3ducmV2LnhtbFBLBQYAAAAABAAEAPMAAAAHBgAAAAA=&#10;" fillcolor="#cfc" stroked="f">
                <v:textbox>
                  <w:txbxContent>
                    <w:p w:rsidR="00A71E7B" w:rsidRPr="000714E5" w:rsidRDefault="00A71E7B" w:rsidP="002A74AB">
                      <w:pPr>
                        <w:rPr>
                          <w:b/>
                          <w:color w:val="FF0000"/>
                          <w:sz w:val="21"/>
                        </w:rPr>
                      </w:pPr>
                      <w:r w:rsidRPr="002A74AB">
                        <w:rPr>
                          <w:rFonts w:hint="eastAsia"/>
                          <w:b/>
                          <w:color w:val="FF0000"/>
                          <w:sz w:val="21"/>
                        </w:rPr>
                        <w:t>“摘要”二字为黑体小三号加粗居中，中间空</w:t>
                      </w:r>
                      <w:r>
                        <w:rPr>
                          <w:rFonts w:hint="eastAsia"/>
                          <w:b/>
                          <w:color w:val="FF0000"/>
                          <w:sz w:val="21"/>
                        </w:rPr>
                        <w:t>2</w:t>
                      </w:r>
                      <w:r w:rsidRPr="002A74AB">
                        <w:rPr>
                          <w:rFonts w:hint="eastAsia"/>
                          <w:b/>
                          <w:color w:val="FF0000"/>
                          <w:sz w:val="21"/>
                        </w:rPr>
                        <w:t>个空格；内容为宋体小四号、英文、数字采用</w:t>
                      </w:r>
                      <w:r w:rsidRPr="002A74AB">
                        <w:rPr>
                          <w:rFonts w:hint="eastAsia"/>
                          <w:b/>
                          <w:color w:val="FF0000"/>
                          <w:sz w:val="21"/>
                        </w:rPr>
                        <w:t xml:space="preserve">Times New Roman </w:t>
                      </w:r>
                      <w:r w:rsidRPr="002A74AB">
                        <w:rPr>
                          <w:rFonts w:hint="eastAsia"/>
                          <w:b/>
                          <w:color w:val="FF0000"/>
                          <w:sz w:val="21"/>
                        </w:rPr>
                        <w:t>小四号，</w:t>
                      </w:r>
                      <w:r w:rsidRPr="002A74AB">
                        <w:rPr>
                          <w:rFonts w:hint="eastAsia"/>
                          <w:b/>
                          <w:color w:val="FF0000"/>
                          <w:sz w:val="21"/>
                        </w:rPr>
                        <w:t>1.5</w:t>
                      </w:r>
                      <w:r w:rsidRPr="002A74AB">
                        <w:rPr>
                          <w:rFonts w:hint="eastAsia"/>
                          <w:b/>
                          <w:color w:val="FF0000"/>
                          <w:sz w:val="21"/>
                        </w:rPr>
                        <w:t>倍行距，首行缩进两字符。</w:t>
                      </w:r>
                    </w:p>
                    <w:p w:rsidR="00A71E7B" w:rsidRPr="000714E5" w:rsidRDefault="00A71E7B" w:rsidP="00027A9A">
                      <w:pPr>
                        <w:ind w:firstLineChars="100" w:firstLine="211"/>
                        <w:rPr>
                          <w:b/>
                          <w:color w:val="FF0000"/>
                          <w:sz w:val="21"/>
                        </w:rPr>
                      </w:pPr>
                      <w:r w:rsidRPr="000714E5">
                        <w:rPr>
                          <w:rFonts w:hint="eastAsia"/>
                          <w:b/>
                          <w:color w:val="FF0000"/>
                          <w:sz w:val="21"/>
                        </w:rPr>
                        <w:t>单独</w:t>
                      </w:r>
                      <w:r>
                        <w:rPr>
                          <w:rFonts w:hint="eastAsia"/>
                          <w:b/>
                          <w:color w:val="FF0000"/>
                          <w:sz w:val="21"/>
                        </w:rPr>
                        <w:t>起一页。</w:t>
                      </w:r>
                    </w:p>
                  </w:txbxContent>
                </v:textbox>
              </v:shape>
            </w:pict>
          </mc:Fallback>
        </mc:AlternateContent>
      </w:r>
      <w:r w:rsidR="00443F27">
        <w:rPr>
          <w:rFonts w:eastAsia="黑体" w:cs="黑体" w:hint="eastAsia"/>
          <w:b/>
          <w:bCs/>
          <w:sz w:val="30"/>
          <w:szCs w:val="30"/>
        </w:rPr>
        <w:t>摘</w:t>
      </w:r>
      <w:r w:rsidR="00443F27">
        <w:rPr>
          <w:rFonts w:eastAsia="黑体" w:cs="黑体" w:hint="eastAsia"/>
          <w:b/>
          <w:bCs/>
          <w:sz w:val="30"/>
          <w:szCs w:val="30"/>
        </w:rPr>
        <w:t xml:space="preserve">  </w:t>
      </w:r>
      <w:r w:rsidR="00443F27">
        <w:rPr>
          <w:rFonts w:eastAsia="黑体" w:cs="黑体" w:hint="eastAsia"/>
          <w:b/>
          <w:bCs/>
          <w:sz w:val="30"/>
          <w:szCs w:val="30"/>
        </w:rPr>
        <w:t>要</w:t>
      </w:r>
      <w:bookmarkEnd w:id="12"/>
    </w:p>
    <w:p w:rsidR="00701C38" w:rsidRDefault="00701C38">
      <w:pPr>
        <w:spacing w:line="360" w:lineRule="auto"/>
        <w:ind w:firstLineChars="200" w:firstLine="480"/>
        <w:rPr>
          <w:rFonts w:cs="Times New Roman"/>
          <w:szCs w:val="24"/>
        </w:rPr>
      </w:pPr>
    </w:p>
    <w:p w:rsidR="00701C38" w:rsidRDefault="00443F27">
      <w:pPr>
        <w:spacing w:line="360" w:lineRule="auto"/>
        <w:ind w:firstLineChars="200" w:firstLine="480"/>
        <w:rPr>
          <w:rFonts w:cs="Times New Roman"/>
          <w:szCs w:val="24"/>
        </w:rPr>
      </w:pPr>
      <w:r>
        <w:rPr>
          <w:rFonts w:cs="Times New Roman"/>
          <w:szCs w:val="24"/>
        </w:rPr>
        <w:t>瓶装饮用水行业在中国经历了从孕育、起步、快速发展到品质提升的多个阶段。自</w:t>
      </w:r>
      <w:r w:rsidR="00811E70">
        <w:rPr>
          <w:rFonts w:cs="Times New Roman" w:hint="eastAsia"/>
          <w:szCs w:val="24"/>
        </w:rPr>
        <w:t>……</w:t>
      </w:r>
      <w:r>
        <w:rPr>
          <w:rFonts w:cs="Times New Roman"/>
          <w:szCs w:val="24"/>
        </w:rPr>
        <w:t>，</w:t>
      </w:r>
    </w:p>
    <w:p w:rsidR="00701C38" w:rsidRDefault="00811E70">
      <w:pPr>
        <w:spacing w:line="360" w:lineRule="auto"/>
        <w:ind w:firstLineChars="200" w:firstLine="602"/>
        <w:rPr>
          <w:rFonts w:cs="Times New Roman"/>
          <w:szCs w:val="24"/>
        </w:rPr>
      </w:pPr>
      <w:r w:rsidRPr="00C811C3">
        <w:rPr>
          <w:rFonts w:ascii="黑体" w:eastAsia="黑体" w:hAnsi="黑体" w:cs="黑体"/>
          <w:b/>
          <w:bCs/>
          <w:noProof/>
          <w:sz w:val="30"/>
          <w:szCs w:val="30"/>
        </w:rPr>
        <mc:AlternateContent>
          <mc:Choice Requires="wps">
            <w:drawing>
              <wp:anchor distT="45720" distB="45720" distL="114300" distR="114300" simplePos="0" relativeHeight="251720704" behindDoc="0" locked="0" layoutInCell="1" allowOverlap="1" wp14:anchorId="6D0F516A" wp14:editId="7FB34345">
                <wp:simplePos x="0" y="0"/>
                <wp:positionH relativeFrom="margin">
                  <wp:align>right</wp:align>
                </wp:positionH>
                <wp:positionV relativeFrom="paragraph">
                  <wp:posOffset>59856</wp:posOffset>
                </wp:positionV>
                <wp:extent cx="3966358" cy="1742536"/>
                <wp:effectExtent l="0" t="0" r="0" b="0"/>
                <wp:wrapNone/>
                <wp:docPr id="20036940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1742536"/>
                        </a:xfrm>
                        <a:prstGeom prst="rect">
                          <a:avLst/>
                        </a:prstGeom>
                        <a:solidFill>
                          <a:srgbClr val="FFFF00"/>
                        </a:solidFill>
                        <a:ln w="9525">
                          <a:noFill/>
                          <a:miter lim="800000"/>
                          <a:headEnd/>
                          <a:tailEnd/>
                        </a:ln>
                      </wps:spPr>
                      <wps:txbx>
                        <w:txbxContent>
                          <w:p w:rsidR="00A71E7B" w:rsidRDefault="00A71E7B" w:rsidP="002E4396">
                            <w:pPr>
                              <w:rPr>
                                <w:rFonts w:asciiTheme="minorEastAsia" w:eastAsiaTheme="minorEastAsia" w:hAnsiTheme="minorEastAsia"/>
                                <w:b/>
                                <w:sz w:val="21"/>
                              </w:rPr>
                            </w:pPr>
                            <w:r>
                              <w:rPr>
                                <w:rFonts w:asciiTheme="minorEastAsia" w:eastAsiaTheme="minorEastAsia" w:hAnsiTheme="minorEastAsia" w:hint="eastAsia"/>
                                <w:b/>
                                <w:sz w:val="21"/>
                              </w:rPr>
                              <w:t>摘要</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C74E2E" w:rsidRDefault="00A71E7B" w:rsidP="00C74E2E">
                            <w:pPr>
                              <w:pStyle w:val="af0"/>
                              <w:numPr>
                                <w:ilvl w:val="0"/>
                                <w:numId w:val="10"/>
                              </w:numPr>
                              <w:ind w:firstLineChars="0"/>
                              <w:rPr>
                                <w:rFonts w:asciiTheme="minorEastAsia" w:eastAsiaTheme="minorEastAsia" w:hAnsiTheme="minorEastAsia"/>
                                <w:b/>
                                <w:sz w:val="21"/>
                              </w:rPr>
                            </w:pPr>
                            <w:r w:rsidRPr="00C74E2E">
                              <w:rPr>
                                <w:rFonts w:asciiTheme="minorEastAsia" w:eastAsiaTheme="minorEastAsia" w:hAnsiTheme="minorEastAsia" w:hint="eastAsia"/>
                                <w:b/>
                                <w:sz w:val="21"/>
                              </w:rPr>
                              <w:t>中文摘要应具有高度的概括性，语言精炼、明确，扼要叙述论文（设计）的主要内容，包括研究目的与意义、研究内容与方法以及研究结论等，同时需要突出论文（设计）的新论点、新见解或创造性成果。英文摘要内容应与中文摘要一致，语句通顺，语法正确，准确反映论文（设计）内容。</w:t>
                            </w:r>
                          </w:p>
                          <w:p w:rsidR="00A71E7B" w:rsidRPr="00C74E2E" w:rsidRDefault="00A71E7B" w:rsidP="00F72F1B">
                            <w:pPr>
                              <w:pStyle w:val="af0"/>
                              <w:numPr>
                                <w:ilvl w:val="0"/>
                                <w:numId w:val="10"/>
                              </w:numPr>
                              <w:ind w:firstLineChars="0"/>
                              <w:rPr>
                                <w:rFonts w:asciiTheme="minorEastAsia" w:eastAsiaTheme="minorEastAsia" w:hAnsiTheme="minorEastAsia"/>
                                <w:b/>
                                <w:sz w:val="21"/>
                              </w:rPr>
                            </w:pPr>
                            <w:r w:rsidRPr="00C74E2E">
                              <w:rPr>
                                <w:rFonts w:asciiTheme="minorEastAsia" w:eastAsiaTheme="minorEastAsia" w:hAnsiTheme="minorEastAsia" w:hint="eastAsia"/>
                                <w:b/>
                                <w:sz w:val="21"/>
                              </w:rPr>
                              <w:t>中文摘要一般约300-500个汉字，英文摘要约200-600个单词。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0F516A" id="_x0000_s1039" type="#_x0000_t202" style="position:absolute;left:0;text-align:left;margin-left:261.1pt;margin-top:4.7pt;width:312.3pt;height:137.2pt;z-index:2517207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Y3bPgIAAC4EAAAOAAAAZHJzL2Uyb0RvYy54bWysU82O0zAQviPxDpbvNEmbdrdR09XSpQhp&#10;+ZEWHsBxnMbC8QTbbVIeYHkDTly481x9DsZOWwrcED5YHs/M55lvPi9u+kaRnTBWgs5pMoopEZpD&#10;KfUmpx/er59dU2Id0yVToEVO98LSm+XTJ4uuzcQYalClMARBtM26Nqe1c20WRZbXomF2BK3Q6KzA&#10;NMyhaTZRaViH6I2KxnE8izowZWuAC2vx9m5w0mXAryrB3duqssIRlVOszYXdhL3we7RcsGxjWFtL&#10;fiyD/UMVDZMaHz1D3THHyNbIv6AayQ1YqNyIQxNBVUkuQg/YTRL/0c1DzVoRekFybHumyf4/WP5m&#10;984QWeYU2ZzM5mk8TSnRrMFZHb5+OXz7cfj+SMaep661GYY/tJjg+ufQ47xDz7a9B/7REg2rmumN&#10;uDUGulqwEutMfGZ0kTrgWA9SdK+hxHfY1kEA6ivTeBKRFoLoOK/9eUaid4Tj5WQ+m02mqCqOvuQq&#10;HU8ns/AGy07prbHupYCG+ENODYogwLPdvXW+HJadQvxrFpQs11KpYJhNsVKG7BgKZo0rDhrBlN/C&#10;lCZdTufT8TQga/D5QUuNdChoJZucXsd+DRLzdLzQZQhxTKrhjLBKH/nxlAzkuL7ow0iSyYn3Aso9&#10;MmZgEDB+ODzUYD5T0qF4c2o/bZkRlKhXGlmfJ2nq1R6MdHo1RsNceopLD9McoXLqKBmOKxd+iOdD&#10;wy1Op5KBNz/GoZJjzSjKQOfxA3nVX9oh6tc3X/4EAAD//wMAUEsDBBQABgAIAAAAIQD1pb112wAA&#10;AAYBAAAPAAAAZHJzL2Rvd25yZXYueG1sTI/BTsMwEETvSPyDtUjcqNNQJSHNpkIVHLi1hQ/YxiZx&#10;idchdpvw95gTPY5mNPOm2sy2Fxc9euMYYblIQGhunDLcIny8vz4UIHwgVtQ71gg/2sOmvr2pqFRu&#10;4r2+HEIrYgn7khC6EIZSSt902pJfuEFz9D7daClEObZSjTTFctvLNEkyaclwXOho0NtON1+Hs0XI&#10;jdrupmZ/etm9fY8mW+Zk8hzx/m5+XoMIeg7/YfjDj+hQR6ajO7PyokeIRwLC0wpENLN0lYE4IqTF&#10;YwGyruQ1fv0LAAD//wMAUEsBAi0AFAAGAAgAAAAhALaDOJL+AAAA4QEAABMAAAAAAAAAAAAAAAAA&#10;AAAAAFtDb250ZW50X1R5cGVzXS54bWxQSwECLQAUAAYACAAAACEAOP0h/9YAAACUAQAACwAAAAAA&#10;AAAAAAAAAAAvAQAAX3JlbHMvLnJlbHNQSwECLQAUAAYACAAAACEAT0GN2z4CAAAuBAAADgAAAAAA&#10;AAAAAAAAAAAuAgAAZHJzL2Uyb0RvYy54bWxQSwECLQAUAAYACAAAACEA9aW9ddsAAAAGAQAADwAA&#10;AAAAAAAAAAAAAACYBAAAZHJzL2Rvd25yZXYueG1sUEsFBgAAAAAEAAQA8wAAAKAFAAAAAA==&#10;" fillcolor="yellow" stroked="f">
                <v:textbox>
                  <w:txbxContent>
                    <w:p w:rsidR="00A71E7B" w:rsidRDefault="00A71E7B" w:rsidP="002E4396">
                      <w:pPr>
                        <w:rPr>
                          <w:rFonts w:asciiTheme="minorEastAsia" w:eastAsiaTheme="minorEastAsia" w:hAnsiTheme="minorEastAsia"/>
                          <w:b/>
                          <w:sz w:val="21"/>
                        </w:rPr>
                      </w:pPr>
                      <w:r>
                        <w:rPr>
                          <w:rFonts w:asciiTheme="minorEastAsia" w:eastAsiaTheme="minorEastAsia" w:hAnsiTheme="minorEastAsia" w:hint="eastAsia"/>
                          <w:b/>
                          <w:sz w:val="21"/>
                        </w:rPr>
                        <w:t>摘要</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C74E2E" w:rsidRDefault="00A71E7B" w:rsidP="00C74E2E">
                      <w:pPr>
                        <w:pStyle w:val="af0"/>
                        <w:numPr>
                          <w:ilvl w:val="0"/>
                          <w:numId w:val="10"/>
                        </w:numPr>
                        <w:ind w:firstLineChars="0"/>
                        <w:rPr>
                          <w:rFonts w:asciiTheme="minorEastAsia" w:eastAsiaTheme="minorEastAsia" w:hAnsiTheme="minorEastAsia"/>
                          <w:b/>
                          <w:sz w:val="21"/>
                        </w:rPr>
                      </w:pPr>
                      <w:r w:rsidRPr="00C74E2E">
                        <w:rPr>
                          <w:rFonts w:asciiTheme="minorEastAsia" w:eastAsiaTheme="minorEastAsia" w:hAnsiTheme="minorEastAsia" w:hint="eastAsia"/>
                          <w:b/>
                          <w:sz w:val="21"/>
                        </w:rPr>
                        <w:t>中文摘要应具有高度的概括性，语言精炼、明确，扼要叙述论文（设计）的主要内容，包括研究目的与意义、研究内容与方法以及研究结论等，同时需要突出论文（设计）的新论点、新见解或创造性成果。英文摘要内容应与中文摘要一致，语句通顺，语法正确，准确反映论文（设计）内容。</w:t>
                      </w:r>
                    </w:p>
                    <w:p w:rsidR="00A71E7B" w:rsidRPr="00C74E2E" w:rsidRDefault="00A71E7B" w:rsidP="00F72F1B">
                      <w:pPr>
                        <w:pStyle w:val="af0"/>
                        <w:numPr>
                          <w:ilvl w:val="0"/>
                          <w:numId w:val="10"/>
                        </w:numPr>
                        <w:ind w:firstLineChars="0"/>
                        <w:rPr>
                          <w:rFonts w:asciiTheme="minorEastAsia" w:eastAsiaTheme="minorEastAsia" w:hAnsiTheme="minorEastAsia"/>
                          <w:b/>
                          <w:sz w:val="21"/>
                        </w:rPr>
                      </w:pPr>
                      <w:r w:rsidRPr="00C74E2E">
                        <w:rPr>
                          <w:rFonts w:asciiTheme="minorEastAsia" w:eastAsiaTheme="minorEastAsia" w:hAnsiTheme="minorEastAsia" w:hint="eastAsia"/>
                          <w:b/>
                          <w:sz w:val="21"/>
                        </w:rPr>
                        <w:t>中文摘要一般约300-500个汉字，英文摘要约200-600个单词。</w:t>
                      </w:r>
                    </w:p>
                  </w:txbxContent>
                </v:textbox>
                <w10:wrap anchorx="margin"/>
              </v:shape>
            </w:pict>
          </mc:Fallback>
        </mc:AlternateContent>
      </w:r>
      <w:r w:rsidR="00443F27">
        <w:rPr>
          <w:rFonts w:cs="Times New Roman" w:hint="eastAsia"/>
          <w:szCs w:val="24"/>
        </w:rPr>
        <w:t>本文首先对瓶装饮用水的行业背景、</w:t>
      </w:r>
      <w:r w:rsidR="00443F27">
        <w:rPr>
          <w:rFonts w:cs="Times New Roman" w:hint="eastAsia"/>
          <w:szCs w:val="24"/>
        </w:rPr>
        <w:t>PEST</w:t>
      </w:r>
      <w:r w:rsidR="00443F27">
        <w:rPr>
          <w:rFonts w:cs="Times New Roman" w:hint="eastAsia"/>
          <w:szCs w:val="24"/>
        </w:rPr>
        <w:t>分析理论、</w:t>
      </w:r>
      <w:r w:rsidR="00443F27">
        <w:rPr>
          <w:rFonts w:cs="Times New Roman" w:hint="eastAsia"/>
          <w:szCs w:val="24"/>
        </w:rPr>
        <w:t>SWOT</w:t>
      </w:r>
      <w:r w:rsidR="00443F27">
        <w:rPr>
          <w:rFonts w:cs="Times New Roman" w:hint="eastAsia"/>
          <w:szCs w:val="24"/>
        </w:rPr>
        <w:t>分析理论、</w:t>
      </w:r>
      <w:r w:rsidR="00443F27">
        <w:rPr>
          <w:rFonts w:cs="Times New Roman" w:hint="eastAsia"/>
          <w:szCs w:val="24"/>
        </w:rPr>
        <w:t>STP</w:t>
      </w:r>
      <w:r w:rsidR="00443F27">
        <w:rPr>
          <w:rFonts w:cs="Times New Roman" w:hint="eastAsia"/>
          <w:szCs w:val="24"/>
        </w:rPr>
        <w:t>理论以及</w:t>
      </w:r>
      <w:r w:rsidR="00443F27">
        <w:rPr>
          <w:rFonts w:cs="Times New Roman" w:hint="eastAsia"/>
          <w:szCs w:val="24"/>
        </w:rPr>
        <w:t>4P</w:t>
      </w:r>
      <w:r w:rsidR="00443F27">
        <w:rPr>
          <w:rFonts w:cs="Times New Roman" w:hint="eastAsia"/>
          <w:szCs w:val="24"/>
        </w:rPr>
        <w:t>营销理论以及行介绍。</w:t>
      </w:r>
      <w:r w:rsidR="00443F27">
        <w:rPr>
          <w:rFonts w:hint="eastAsia"/>
          <w:szCs w:val="24"/>
        </w:rPr>
        <w:t>接着</w:t>
      </w:r>
      <w:r w:rsidR="005B5A44">
        <w:rPr>
          <w:rFonts w:hint="eastAsia"/>
          <w:szCs w:val="24"/>
        </w:rPr>
        <w:t>……</w:t>
      </w:r>
      <w:r w:rsidR="00443F27">
        <w:rPr>
          <w:rFonts w:cs="Times New Roman" w:hint="eastAsia"/>
        </w:rPr>
        <w:t>提出了针对性的公关策略</w:t>
      </w:r>
      <w:r w:rsidR="00443F27">
        <w:rPr>
          <w:rFonts w:cs="Times New Roman" w:hint="eastAsia"/>
          <w:szCs w:val="24"/>
        </w:rPr>
        <w:t>。最后，在优化渠道策略上，要在保持传统渠道畅通的同时开发电商渠道，并同经销商建立信息共享平台，提高市场覆盖率和渗透率。</w:t>
      </w:r>
    </w:p>
    <w:p w:rsidR="00701C38" w:rsidRDefault="002A74AB">
      <w:pPr>
        <w:spacing w:line="360" w:lineRule="auto"/>
        <w:ind w:firstLineChars="200" w:firstLine="480"/>
        <w:rPr>
          <w:rFonts w:cs="Times New Roman"/>
          <w:szCs w:val="24"/>
        </w:rPr>
      </w:pPr>
      <w:r>
        <w:rPr>
          <w:rFonts w:cs="Times New Roman"/>
          <w:noProof/>
          <w:szCs w:val="24"/>
        </w:rPr>
        <mc:AlternateContent>
          <mc:Choice Requires="wps">
            <w:drawing>
              <wp:anchor distT="0" distB="0" distL="114300" distR="114300" simplePos="0" relativeHeight="251749376" behindDoc="0" locked="0" layoutInCell="1" allowOverlap="1" wp14:anchorId="750E87BB" wp14:editId="497A097E">
                <wp:simplePos x="0" y="0"/>
                <wp:positionH relativeFrom="margin">
                  <wp:posOffset>3039110</wp:posOffset>
                </wp:positionH>
                <wp:positionV relativeFrom="paragraph">
                  <wp:posOffset>745545</wp:posOffset>
                </wp:positionV>
                <wp:extent cx="2540479" cy="897148"/>
                <wp:effectExtent l="0" t="0" r="0" b="0"/>
                <wp:wrapNone/>
                <wp:docPr id="249635301" name="文本框 249635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479" cy="897148"/>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Default="00A71E7B" w:rsidP="002A74AB">
                            <w:pPr>
                              <w:rPr>
                                <w:b/>
                                <w:color w:val="FF0000"/>
                                <w:sz w:val="21"/>
                              </w:rPr>
                            </w:pPr>
                            <w:r w:rsidRPr="002A74AB">
                              <w:rPr>
                                <w:rFonts w:hint="eastAsia"/>
                                <w:b/>
                                <w:color w:val="FF0000"/>
                                <w:sz w:val="21"/>
                              </w:rPr>
                              <w:t>中文关键词</w:t>
                            </w:r>
                          </w:p>
                          <w:p w:rsidR="00A71E7B" w:rsidRPr="000714E5" w:rsidRDefault="00A71E7B" w:rsidP="002A74AB">
                            <w:pPr>
                              <w:rPr>
                                <w:b/>
                                <w:color w:val="FF0000"/>
                                <w:sz w:val="21"/>
                              </w:rPr>
                            </w:pPr>
                            <w:r w:rsidRPr="002A74AB">
                              <w:rPr>
                                <w:rFonts w:hint="eastAsia"/>
                                <w:b/>
                                <w:color w:val="FF0000"/>
                                <w:sz w:val="21"/>
                              </w:rPr>
                              <w:t>“关键词”三字为黑体小四号加粗；内容为宋体小四号，各关键词用分号（；）隔开，无缩进。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E87BB" id="文本框 249635301" o:spid="_x0000_s1040" type="#_x0000_t202" style="position:absolute;left:0;text-align:left;margin-left:239.3pt;margin-top:58.7pt;width:200.05pt;height:70.6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b1aoAIAACgFAAAOAAAAZHJzL2Uyb0RvYy54bWysVMtu1DAU3SPxD5b30zzqeSRqpmpTgpDK&#10;Qyp8gMdxJhaJHWzPJAWxhT9gxYY939Xv4NqZmU55SAiRhePre33u61yfnQ9tg7ZcG6FkhqOTECMu&#10;mSqFXGf4zetissDIWCpL2ijJM3zLDT5fPn501ncpj1WtmpJrBCDSpH2X4draLg0Cw2reUnOiOi5B&#10;WSndUguiXgelpj2gt00Qh+Es6JUuO60YNwZOr0YlXnr8quLMvqwqwy1qMgyxWb9qv67cGizPaLrW&#10;tKsF24VB/yGKlgoJTg9QV9RStNHiF6hWMK2MquwJU22gqkow7nOAbKLwp2xuatpxnwsUx3SHMpn/&#10;B8tebF9pJMoMxySZnU5PwwgjSVto1d2Xz3dfv999+4TuVVCuvjMp3Lrp4J4dLtUAbfepm+5asbcG&#10;SZXXVK75hdaqrzktIdzIFTo4ujriGAey6p+rEvzRjVUeaKh062oJ1UGADm27PbSKDxYxOIynJCTz&#10;BCMGukUyj8jCu6Dp/nanjX3KVYvcJsMaqODR6fbaWBcNTfcmzplRjSgL0TRe0OtV3mi0pUCbPC+K&#10;PN+hPzBrpDOWyl0bEccTCBJ8OJ0L19PgQxLFJLyMk0kxW8wnpCDTSTIPF5MwSi6TWUgSclV8dAFG&#10;JK1FWXJ5LSTfUzIif9fy3XCMZPKkRH2Gk2k8HVv0xyRD//0uyVZYmNBGtFDngxFNXWOfyBLSpqml&#10;ohn3wcPwfZWhBvu/r4qngev8yAE7rAZPwIg4944jK1XeAjG0gr5B9+F5gU2t9HuMehjVDJt3G6o5&#10;Rs0zCeRKIkLcbHuBTOcxCPpYszrWUMkAKsMWo3Gb2/E92HRarGvwNNJZqgsgZCU8V+6j2tEYxtEn&#10;tXs63Lwfy97q/oFb/gAAAP//AwBQSwMEFAAGAAgAAAAhANqLoX7gAAAACwEAAA8AAABkcnMvZG93&#10;bnJldi54bWxMj8FOwzAMhu9IvENkJC6IpZu6tSpNp4G0CydW4J41pulonKrJto6nx5zYzdb/6ffn&#10;cj25XpxwDJ0nBfNZAgKp8aajVsHH+/YxBxGiJqN7T6jgggHW1e1NqQvjz7TDUx1bwSUUCq3AxjgU&#10;UobGotNh5gckzr786HTkdWylGfWZy10vF0mykk53xBesHvDFYvNdH50Cyi5vP69TurQPG3nA58M2&#10;3dWfSt3fTZsnEBGn+A/Dnz6rQ8VOe38kE0SvIM3yFaMczLMUBBN5lmcg9goWSx5kVcrrH6pfAAAA&#10;//8DAFBLAQItABQABgAIAAAAIQC2gziS/gAAAOEBAAATAAAAAAAAAAAAAAAAAAAAAABbQ29udGVu&#10;dF9UeXBlc10ueG1sUEsBAi0AFAAGAAgAAAAhADj9If/WAAAAlAEAAAsAAAAAAAAAAAAAAAAALwEA&#10;AF9yZWxzLy5yZWxzUEsBAi0AFAAGAAgAAAAhAHiNvVqgAgAAKAUAAA4AAAAAAAAAAAAAAAAALgIA&#10;AGRycy9lMm9Eb2MueG1sUEsBAi0AFAAGAAgAAAAhANqLoX7gAAAACwEAAA8AAAAAAAAAAAAAAAAA&#10;+gQAAGRycy9kb3ducmV2LnhtbFBLBQYAAAAABAAEAPMAAAAHBgAAAAA=&#10;" fillcolor="#cfc" stroked="f">
                <v:textbox>
                  <w:txbxContent>
                    <w:p w:rsidR="00A71E7B" w:rsidRDefault="00A71E7B" w:rsidP="002A74AB">
                      <w:pPr>
                        <w:rPr>
                          <w:b/>
                          <w:color w:val="FF0000"/>
                          <w:sz w:val="21"/>
                        </w:rPr>
                      </w:pPr>
                      <w:r w:rsidRPr="002A74AB">
                        <w:rPr>
                          <w:rFonts w:hint="eastAsia"/>
                          <w:b/>
                          <w:color w:val="FF0000"/>
                          <w:sz w:val="21"/>
                        </w:rPr>
                        <w:t>中文关键词</w:t>
                      </w:r>
                    </w:p>
                    <w:p w:rsidR="00A71E7B" w:rsidRPr="000714E5" w:rsidRDefault="00A71E7B" w:rsidP="002A74AB">
                      <w:pPr>
                        <w:rPr>
                          <w:b/>
                          <w:color w:val="FF0000"/>
                          <w:sz w:val="21"/>
                        </w:rPr>
                      </w:pPr>
                      <w:r w:rsidRPr="002A74AB">
                        <w:rPr>
                          <w:rFonts w:hint="eastAsia"/>
                          <w:b/>
                          <w:color w:val="FF0000"/>
                          <w:sz w:val="21"/>
                        </w:rPr>
                        <w:t>“关键词”三字为黑体小四号加粗；内容为宋体小四号，各关键词用分号（；）隔开，无缩进。</w:t>
                      </w:r>
                    </w:p>
                  </w:txbxContent>
                </v:textbox>
                <w10:wrap anchorx="margin"/>
              </v:shape>
            </w:pict>
          </mc:Fallback>
        </mc:AlternateContent>
      </w:r>
      <w:r w:rsidR="00443F27">
        <w:rPr>
          <w:rFonts w:cs="Times New Roman" w:hint="eastAsia"/>
          <w:szCs w:val="24"/>
        </w:rPr>
        <w:t>本文通过对农夫山泉公司瓶装饮用水产品的营销策略进行研究，能够从理论方面帮助完善相关研究成果，同时也可以为其他同类企业在营销策略优化方面提供参考与借鉴</w:t>
      </w:r>
      <w:r w:rsidR="00443F27">
        <w:rPr>
          <w:rFonts w:cs="Times New Roman"/>
          <w:szCs w:val="24"/>
        </w:rPr>
        <w:t>。</w:t>
      </w:r>
    </w:p>
    <w:p w:rsidR="00701C38" w:rsidRDefault="00701C38">
      <w:pPr>
        <w:spacing w:line="360" w:lineRule="auto"/>
        <w:ind w:firstLineChars="200" w:firstLine="482"/>
        <w:rPr>
          <w:rFonts w:ascii="黑体" w:eastAsia="黑体" w:hAnsi="黑体" w:cs="Times New Roman"/>
          <w:b/>
          <w:bCs/>
          <w:szCs w:val="24"/>
        </w:rPr>
      </w:pPr>
    </w:p>
    <w:p w:rsidR="00701C38" w:rsidRDefault="00443F27">
      <w:pPr>
        <w:spacing w:line="360" w:lineRule="auto"/>
        <w:ind w:left="482" w:hanging="482"/>
        <w:rPr>
          <w:rFonts w:cs="Times New Roman"/>
          <w:szCs w:val="24"/>
        </w:rPr>
      </w:pPr>
      <w:r>
        <w:rPr>
          <w:rFonts w:ascii="黑体" w:eastAsia="黑体" w:hAnsi="黑体" w:cs="Times New Roman"/>
          <w:b/>
          <w:bCs/>
          <w:szCs w:val="24"/>
        </w:rPr>
        <w:t>关键词</w:t>
      </w:r>
      <w:r>
        <w:rPr>
          <w:rFonts w:ascii="黑体" w:eastAsia="黑体" w:hAnsi="黑体" w:cs="Times New Roman" w:hint="eastAsia"/>
          <w:b/>
          <w:bCs/>
          <w:szCs w:val="24"/>
        </w:rPr>
        <w:t>：</w:t>
      </w:r>
      <w:r>
        <w:rPr>
          <w:rFonts w:cs="Times New Roman"/>
          <w:szCs w:val="24"/>
        </w:rPr>
        <w:t>瓶装饮用水；农夫山泉；营销策略</w:t>
      </w:r>
    </w:p>
    <w:p w:rsidR="00701C38" w:rsidRDefault="005B5A44">
      <w:pPr>
        <w:widowControl/>
        <w:ind w:hanging="480"/>
        <w:jc w:val="left"/>
        <w:rPr>
          <w:rFonts w:cs="Times New Roman"/>
          <w:szCs w:val="24"/>
        </w:rPr>
      </w:pPr>
      <w:r w:rsidRPr="00C811C3">
        <w:rPr>
          <w:rFonts w:ascii="黑体" w:eastAsia="黑体" w:hAnsi="黑体" w:cs="黑体"/>
          <w:b/>
          <w:bCs/>
          <w:noProof/>
          <w:sz w:val="30"/>
          <w:szCs w:val="30"/>
        </w:rPr>
        <mc:AlternateContent>
          <mc:Choice Requires="wps">
            <w:drawing>
              <wp:anchor distT="45720" distB="45720" distL="114300" distR="114300" simplePos="0" relativeHeight="251722752" behindDoc="0" locked="0" layoutInCell="1" allowOverlap="1" wp14:anchorId="6058181F" wp14:editId="2EA24E2E">
                <wp:simplePos x="0" y="0"/>
                <wp:positionH relativeFrom="margin">
                  <wp:align>right</wp:align>
                </wp:positionH>
                <wp:positionV relativeFrom="paragraph">
                  <wp:posOffset>301598</wp:posOffset>
                </wp:positionV>
                <wp:extent cx="3966358" cy="1345721"/>
                <wp:effectExtent l="0" t="0" r="0" b="6985"/>
                <wp:wrapNone/>
                <wp:docPr id="20036940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1345721"/>
                        </a:xfrm>
                        <a:prstGeom prst="rect">
                          <a:avLst/>
                        </a:prstGeom>
                        <a:solidFill>
                          <a:srgbClr val="FFFF00"/>
                        </a:solidFill>
                        <a:ln w="9525">
                          <a:noFill/>
                          <a:miter lim="800000"/>
                          <a:headEnd/>
                          <a:tailEnd/>
                        </a:ln>
                      </wps:spPr>
                      <wps:txbx>
                        <w:txbxContent>
                          <w:p w:rsidR="00A71E7B" w:rsidRDefault="00A71E7B" w:rsidP="002E4396">
                            <w:pPr>
                              <w:rPr>
                                <w:rFonts w:asciiTheme="minorEastAsia" w:eastAsiaTheme="minorEastAsia" w:hAnsiTheme="minorEastAsia"/>
                                <w:b/>
                                <w:sz w:val="21"/>
                              </w:rPr>
                            </w:pPr>
                            <w:r>
                              <w:rPr>
                                <w:rFonts w:asciiTheme="minorEastAsia" w:eastAsiaTheme="minorEastAsia" w:hAnsiTheme="minorEastAsia" w:hint="eastAsia"/>
                                <w:b/>
                                <w:sz w:val="21"/>
                              </w:rPr>
                              <w:t>关键词</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5B5A44">
                            <w:pPr>
                              <w:rPr>
                                <w:rFonts w:asciiTheme="minorEastAsia" w:eastAsiaTheme="minorEastAsia" w:hAnsiTheme="minorEastAsia"/>
                                <w:b/>
                                <w:sz w:val="21"/>
                              </w:rPr>
                            </w:pPr>
                            <w:r w:rsidRPr="005B5A44">
                              <w:rPr>
                                <w:rFonts w:asciiTheme="minorEastAsia" w:eastAsiaTheme="minorEastAsia" w:hAnsiTheme="minorEastAsia" w:hint="eastAsia"/>
                                <w:b/>
                                <w:sz w:val="21"/>
                              </w:rPr>
                              <w:t>关键词是供检索用的主题词条，应采用能覆盖毕业论文（设计）主要内容的通用技术词条（参照相应的技术术语标准），可从标题或正文中选择3-5个最能表达主要内容的词语作为关键词，按词条的外延层次排列（外延大的排在前面）。关键词有中、英文对照，分别附于中、英文摘要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58181F" id="_x0000_s1041" type="#_x0000_t202" style="position:absolute;margin-left:261.1pt;margin-top:23.75pt;width:312.3pt;height:105.95pt;z-index:2517227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lbOwIAAC4EAAAOAAAAZHJzL2Uyb0RvYy54bWysU82O0zAQviPxDpbvNEnblG3UdLV0KUJa&#10;fqSFB3Adp7FwPMZ2mywPAG/AiQt3nqvPwdhpS4EbwgfL45n5PPPN58V13yqyF9ZJ0CXNRiklQnOo&#10;pN6W9P279ZMrSpxnumIKtCjpg3D0evn40aIzhRhDA6oSliCIdkVnStp4b4okcbwRLXMjMEKjswbb&#10;Mo+m3SaVZR2ityoZp+ks6cBWxgIXzuHt7eCky4hf14L7N3XthCeqpFibj7uN+ybsyXLBiq1lppH8&#10;WAb7hypaJjU+eoa6ZZ6RnZV/QbWSW3BQ+xGHNoG6llzEHrCbLP2jm/uGGRF7QXKcOdPk/h8sf71/&#10;a4msSopsTmbzaZrnlGjW4qwOX78cvv04fP9MxoGnzrgCw+8NJvj+GfQ479izM3fAPziiYdUwvRU3&#10;1kLXCFZhnVnITC5SBxwXQDbdK6jwHbbzEIH62raBRKSFIDrO6+E8I9F7wvFyMp/NJjmqiqMvm0zz&#10;p+PhDVac0o11/oWAloRDSS2KIMKz/Z3zoRxWnELCaw6UrNZSqWjY7WalLNkzFMwaVxo1gim/hSlN&#10;upLO83EekTWE/KilVnoUtJJtSa/SsAaJBTqe6yqGeCbVcEZYpY/8BEoGcny/6eNIsvzE+waqB2TM&#10;wiBg/HB4aMB+oqRD8ZbUfdwxKyhRLzWyPs+m06D2aASK0LCXns2lh2mOUCX1lAzHlY8/JPCh4Qan&#10;U8vIWxjjUMmxZhRlpPP4gYLqL+0Y9eubL38CAAD//wMAUEsDBBQABgAIAAAAIQDgHim93AAAAAcB&#10;AAAPAAAAZHJzL2Rvd25yZXYueG1sTI/BTsMwEETvSPyDtUjcqNMojSHNpkIVHLi1hQ9w421iiO1g&#10;u034e8yJHkczmnlTb2YzsAv5oJ1FWC4yYGRbp7TtED7eXx8egYUorZKDs4TwQwE2ze1NLSvlJrun&#10;yyF2LJXYUEmEPsax4jy0PRkZFm4km7yT80bGJH3HlZdTKjcDz7Os5EZqmxZ6OdK2p/brcDYIQqvt&#10;bmr3ny+7t2+vy6WQWgjE+7v5eQ0s0hz/w/CHn9ChSUxHd7YqsAEhHYkIhVgBS26ZFyWwI0K+eiqA&#10;NzW/5m9+AQAA//8DAFBLAQItABQABgAIAAAAIQC2gziS/gAAAOEBAAATAAAAAAAAAAAAAAAAAAAA&#10;AABbQ29udGVudF9UeXBlc10ueG1sUEsBAi0AFAAGAAgAAAAhADj9If/WAAAAlAEAAAsAAAAAAAAA&#10;AAAAAAAALwEAAF9yZWxzLy5yZWxzUEsBAi0AFAAGAAgAAAAhADOBCVs7AgAALgQAAA4AAAAAAAAA&#10;AAAAAAAALgIAAGRycy9lMm9Eb2MueG1sUEsBAi0AFAAGAAgAAAAhAOAeKb3cAAAABwEAAA8AAAAA&#10;AAAAAAAAAAAAlQQAAGRycy9kb3ducmV2LnhtbFBLBQYAAAAABAAEAPMAAACeBQAAAAA=&#10;" fillcolor="yellow" stroked="f">
                <v:textbox>
                  <w:txbxContent>
                    <w:p w:rsidR="00A71E7B" w:rsidRDefault="00A71E7B" w:rsidP="002E4396">
                      <w:pPr>
                        <w:rPr>
                          <w:rFonts w:asciiTheme="minorEastAsia" w:eastAsiaTheme="minorEastAsia" w:hAnsiTheme="minorEastAsia"/>
                          <w:b/>
                          <w:sz w:val="21"/>
                        </w:rPr>
                      </w:pPr>
                      <w:r>
                        <w:rPr>
                          <w:rFonts w:asciiTheme="minorEastAsia" w:eastAsiaTheme="minorEastAsia" w:hAnsiTheme="minorEastAsia" w:hint="eastAsia"/>
                          <w:b/>
                          <w:sz w:val="21"/>
                        </w:rPr>
                        <w:t>关键词</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5B5A44">
                      <w:pPr>
                        <w:rPr>
                          <w:rFonts w:asciiTheme="minorEastAsia" w:eastAsiaTheme="minorEastAsia" w:hAnsiTheme="minorEastAsia"/>
                          <w:b/>
                          <w:sz w:val="21"/>
                        </w:rPr>
                      </w:pPr>
                      <w:r w:rsidRPr="005B5A44">
                        <w:rPr>
                          <w:rFonts w:asciiTheme="minorEastAsia" w:eastAsiaTheme="minorEastAsia" w:hAnsiTheme="minorEastAsia" w:hint="eastAsia"/>
                          <w:b/>
                          <w:sz w:val="21"/>
                        </w:rPr>
                        <w:t>关键词是供检索用的主题词条，应采用能覆盖毕业论文（设计）主要内容的通用技术词条（参照相应的技术术语标准），可从标题或正文中选择3-5个最能表达主要内容的词语作为关键词，按词条的外延层次排列（外延大的排在前面）。关键词有中、英文对照，分别附于中、英文摘要后。</w:t>
                      </w:r>
                    </w:p>
                  </w:txbxContent>
                </v:textbox>
                <w10:wrap anchorx="margin"/>
              </v:shape>
            </w:pict>
          </mc:Fallback>
        </mc:AlternateContent>
      </w:r>
      <w:r w:rsidR="00443F27">
        <w:rPr>
          <w:rFonts w:cs="Times New Roman"/>
          <w:szCs w:val="24"/>
        </w:rPr>
        <w:br w:type="page"/>
      </w:r>
    </w:p>
    <w:bookmarkStart w:id="13" w:name="_Toc166449256"/>
    <w:bookmarkStart w:id="14" w:name="_Toc31924"/>
    <w:p w:rsidR="00701C38" w:rsidRDefault="000714E5">
      <w:pPr>
        <w:spacing w:line="360" w:lineRule="auto"/>
        <w:jc w:val="center"/>
        <w:outlineLvl w:val="0"/>
        <w:rPr>
          <w:rFonts w:eastAsia="黑体" w:cs="黑体"/>
          <w:b/>
          <w:bCs/>
          <w:sz w:val="30"/>
          <w:szCs w:val="30"/>
        </w:rPr>
      </w:pPr>
      <w:r>
        <w:rPr>
          <w:rFonts w:cs="Times New Roman"/>
          <w:noProof/>
          <w:color w:val="060607"/>
          <w:spacing w:val="8"/>
          <w:kern w:val="0"/>
          <w:szCs w:val="24"/>
        </w:rPr>
        <w:lastRenderedPageBreak/>
        <mc:AlternateContent>
          <mc:Choice Requires="wps">
            <w:drawing>
              <wp:anchor distT="0" distB="0" distL="114300" distR="114300" simplePos="0" relativeHeight="251680768" behindDoc="0" locked="0" layoutInCell="1" allowOverlap="1" wp14:anchorId="30CA1D65" wp14:editId="54D67D23">
                <wp:simplePos x="0" y="0"/>
                <wp:positionH relativeFrom="column">
                  <wp:posOffset>3430845</wp:posOffset>
                </wp:positionH>
                <wp:positionV relativeFrom="paragraph">
                  <wp:posOffset>231080</wp:posOffset>
                </wp:positionV>
                <wp:extent cx="2376577" cy="1091565"/>
                <wp:effectExtent l="0" t="0" r="5080" b="0"/>
                <wp:wrapNone/>
                <wp:docPr id="249635306" name="文本框 249635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577" cy="109156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103897" w:rsidRDefault="00A71E7B" w:rsidP="00103897">
                            <w:pPr>
                              <w:rPr>
                                <w:b/>
                                <w:color w:val="FF0000"/>
                                <w:sz w:val="21"/>
                              </w:rPr>
                            </w:pPr>
                            <w:r w:rsidRPr="00103897">
                              <w:rPr>
                                <w:rFonts w:ascii="宋体" w:hAnsi="宋体" w:hint="eastAsia"/>
                                <w:b/>
                                <w:color w:val="FF0000"/>
                                <w:sz w:val="21"/>
                              </w:rPr>
                              <w:t>“ABSTRACT”为Times New Roman 小三号加粗居中；内容为Times New Roman 小四号，1.5 倍行距，首行缩进两字符。</w:t>
                            </w:r>
                          </w:p>
                          <w:p w:rsidR="00A71E7B" w:rsidRPr="00103897" w:rsidRDefault="003D4064" w:rsidP="000714E5">
                            <w:pPr>
                              <w:ind w:firstLineChars="196" w:firstLine="413"/>
                              <w:rPr>
                                <w:b/>
                                <w:color w:val="FF0000"/>
                                <w:sz w:val="21"/>
                              </w:rPr>
                            </w:pPr>
                            <w:r>
                              <w:rPr>
                                <w:rFonts w:hint="eastAsia"/>
                                <w:b/>
                                <w:color w:val="FF0000"/>
                                <w:sz w:val="21"/>
                              </w:rPr>
                              <w:t>英文</w:t>
                            </w:r>
                            <w:r>
                              <w:rPr>
                                <w:b/>
                                <w:color w:val="FF0000"/>
                                <w:sz w:val="21"/>
                              </w:rPr>
                              <w:t>摘要</w:t>
                            </w:r>
                            <w:r w:rsidR="00A71E7B" w:rsidRPr="000714E5">
                              <w:rPr>
                                <w:rFonts w:hint="eastAsia"/>
                                <w:b/>
                                <w:color w:val="FF0000"/>
                                <w:sz w:val="21"/>
                              </w:rPr>
                              <w:t>单独</w:t>
                            </w:r>
                            <w:r w:rsidR="00A71E7B">
                              <w:rPr>
                                <w:rFonts w:hint="eastAsia"/>
                                <w:b/>
                                <w:color w:val="FF0000"/>
                                <w:sz w:val="21"/>
                              </w:rPr>
                              <w:t>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A1D65" id="文本框 249635306" o:spid="_x0000_s1042" type="#_x0000_t202" style="position:absolute;left:0;text-align:left;margin-left:270.15pt;margin-top:18.2pt;width:187.15pt;height:85.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C15ogIAACkFAAAOAAAAZHJzL2Uyb0RvYy54bWysVMtu1DAU3SPxD5b30zyaZCZRM1WbEoRU&#10;HlLhAzyOM7FI7GB7JimILfwBKzbs+a5+B9fOzHTKQ0KILBxf3+tzX+f67HzsWrRlSnMpchyc+Bgx&#10;QWXFxTrHb16XswVG2hBRkVYKluNbpvH58vGjs6HPWCgb2VZMIQAROhv6HDfG9JnnadqwjugT2TMB&#10;ylqqjhgQ1dqrFBkAvWu90PcTb5Cq6pWkTGs4vZqUeOnw65pR87KuNTOozTHEZtyq3Lqyq7c8I9la&#10;kb7hdBcG+YcoOsIFOD1AXRFD0EbxX6A6TpXUsjYnVHaerGtOmcsBsgn8n7K5aUjPXC5QHN0fyqT/&#10;Hyx9sX2lEK9yHEZpchqf+glGgnTQqrsvn+++fr/79gndq6BcQ68zuHXTwz0zXsoR2u5S1/21pG81&#10;ErJoiFizC6Xk0DBSQbiBLbR3dHXC0RZkNTyXFfgjGyMd0FirztYSqoMAHdp2e2gVGw2icBiezpN4&#10;PseIgi7w0yBOYueDZPvrvdLmKZMdspscK+CCgyfba21sOCTbm1hvWra8KnnbOkGtV0Wr0JYAb4qi&#10;LItih/7ArBXWWEh7bUKcTiBK8GF1Nl7Hgw9pEEb+ZZjOymQxn0VlFM/Sub+Y+UF6mSZ+lEZX5Ucb&#10;YBBlDa8qJq65YHtOBtHf9Xw3HRObHCvRkOM0DuOpR39M0nff75LsuIERbXmX48XBiGS2s09EBWmT&#10;zBDeTnvvYfiuylCD/d9VxfHAtn4igRlXo2NgkFj3liQrWd0CM5SEvkH74X2BTSPVe4wGmNUc63cb&#10;ohhG7TMB7EqDKLLD7YQonocgqGPN6lhDBAWoHBuMpm1hpgdh0yu+bsDTxGchL4CRNXdcuY9qx2OY&#10;R5fU7u2wA38sO6v7F275AwAA//8DAFBLAwQUAAYACAAAACEArB2fe+EAAAAKAQAADwAAAGRycy9k&#10;b3ducmV2LnhtbEyPwU7DMBBE70j8g7VIXBC126ShhDhVQeqFUxvauxsvcUq8jmK3Tfl6zAmOq3ma&#10;eVssR9uxMw6+dSRhOhHAkGqnW2ok7D7WjwtgPijSqnOEEq7oYVne3hQq1+5CWzxXoWGxhHyuJJgQ&#10;+pxzXxu0yk9cjxSzTzdYFeI5NFwP6hLLbcdnQmTcqpbiglE9vhmsv6qTlUBP1833+5jOzcOKH/H1&#10;uE631V7K+7tx9QIs4Bj+YPjVj+pQRqeDO5H2rJMwT0USUQlJlgKLwPM0zYAdJMzEIgFeFvz/C+UP&#10;AAAA//8DAFBLAQItABQABgAIAAAAIQC2gziS/gAAAOEBAAATAAAAAAAAAAAAAAAAAAAAAABbQ29u&#10;dGVudF9UeXBlc10ueG1sUEsBAi0AFAAGAAgAAAAhADj9If/WAAAAlAEAAAsAAAAAAAAAAAAAAAAA&#10;LwEAAF9yZWxzLy5yZWxzUEsBAi0AFAAGAAgAAAAhAGTALXmiAgAAKQUAAA4AAAAAAAAAAAAAAAAA&#10;LgIAAGRycy9lMm9Eb2MueG1sUEsBAi0AFAAGAAgAAAAhAKwdn3vhAAAACgEAAA8AAAAAAAAAAAAA&#10;AAAA/AQAAGRycy9kb3ducmV2LnhtbFBLBQYAAAAABAAEAPMAAAAKBgAAAAA=&#10;" fillcolor="#cfc" stroked="f">
                <v:textbox>
                  <w:txbxContent>
                    <w:p w:rsidR="00A71E7B" w:rsidRPr="00103897" w:rsidRDefault="00A71E7B" w:rsidP="00103897">
                      <w:pPr>
                        <w:rPr>
                          <w:b/>
                          <w:color w:val="FF0000"/>
                          <w:sz w:val="21"/>
                        </w:rPr>
                      </w:pPr>
                      <w:r w:rsidRPr="00103897">
                        <w:rPr>
                          <w:rFonts w:ascii="宋体" w:hAnsi="宋体" w:hint="eastAsia"/>
                          <w:b/>
                          <w:color w:val="FF0000"/>
                          <w:sz w:val="21"/>
                        </w:rPr>
                        <w:t>“ABSTRACT</w:t>
                      </w:r>
                      <w:r w:rsidRPr="00103897">
                        <w:rPr>
                          <w:rFonts w:ascii="宋体" w:hAnsi="宋体" w:hint="eastAsia"/>
                          <w:b/>
                          <w:color w:val="FF0000"/>
                          <w:sz w:val="21"/>
                        </w:rPr>
                        <w:t xml:space="preserve">”为Times New Roman 小三号加粗居中；内容为Times New Roman 小四号，1.5 </w:t>
                      </w:r>
                      <w:proofErr w:type="gramStart"/>
                      <w:r w:rsidRPr="00103897">
                        <w:rPr>
                          <w:rFonts w:ascii="宋体" w:hAnsi="宋体" w:hint="eastAsia"/>
                          <w:b/>
                          <w:color w:val="FF0000"/>
                          <w:sz w:val="21"/>
                        </w:rPr>
                        <w:t>倍</w:t>
                      </w:r>
                      <w:proofErr w:type="gramEnd"/>
                      <w:r w:rsidRPr="00103897">
                        <w:rPr>
                          <w:rFonts w:ascii="宋体" w:hAnsi="宋体" w:hint="eastAsia"/>
                          <w:b/>
                          <w:color w:val="FF0000"/>
                          <w:sz w:val="21"/>
                        </w:rPr>
                        <w:t>行距，首行缩进两字符。</w:t>
                      </w:r>
                    </w:p>
                    <w:p w:rsidR="00A71E7B" w:rsidRPr="00103897" w:rsidRDefault="003D4064" w:rsidP="000714E5">
                      <w:pPr>
                        <w:ind w:firstLineChars="196" w:firstLine="413"/>
                        <w:rPr>
                          <w:b/>
                          <w:color w:val="FF0000"/>
                          <w:sz w:val="21"/>
                        </w:rPr>
                      </w:pPr>
                      <w:r>
                        <w:rPr>
                          <w:rFonts w:hint="eastAsia"/>
                          <w:b/>
                          <w:color w:val="FF0000"/>
                          <w:sz w:val="21"/>
                        </w:rPr>
                        <w:t>英文</w:t>
                      </w:r>
                      <w:r>
                        <w:rPr>
                          <w:b/>
                          <w:color w:val="FF0000"/>
                          <w:sz w:val="21"/>
                        </w:rPr>
                        <w:t>摘要</w:t>
                      </w:r>
                      <w:r w:rsidR="00A71E7B" w:rsidRPr="000714E5">
                        <w:rPr>
                          <w:rFonts w:hint="eastAsia"/>
                          <w:b/>
                          <w:color w:val="FF0000"/>
                          <w:sz w:val="21"/>
                        </w:rPr>
                        <w:t>单独</w:t>
                      </w:r>
                      <w:r w:rsidR="00A71E7B">
                        <w:rPr>
                          <w:rFonts w:hint="eastAsia"/>
                          <w:b/>
                          <w:color w:val="FF0000"/>
                          <w:sz w:val="21"/>
                        </w:rPr>
                        <w:t>起一页。</w:t>
                      </w:r>
                    </w:p>
                  </w:txbxContent>
                </v:textbox>
              </v:shape>
            </w:pict>
          </mc:Fallback>
        </mc:AlternateContent>
      </w:r>
      <w:r w:rsidR="00443F27">
        <w:rPr>
          <w:rFonts w:eastAsia="黑体" w:cs="黑体"/>
          <w:b/>
          <w:bCs/>
          <w:sz w:val="30"/>
          <w:szCs w:val="30"/>
        </w:rPr>
        <w:t>A</w:t>
      </w:r>
      <w:r w:rsidR="00443F27">
        <w:rPr>
          <w:rFonts w:eastAsia="黑体" w:cs="黑体" w:hint="eastAsia"/>
          <w:b/>
          <w:bCs/>
          <w:sz w:val="30"/>
          <w:szCs w:val="30"/>
        </w:rPr>
        <w:t>BSTRACT</w:t>
      </w:r>
      <w:bookmarkEnd w:id="13"/>
      <w:bookmarkEnd w:id="14"/>
    </w:p>
    <w:p w:rsidR="00701C38" w:rsidRDefault="00701C38">
      <w:pPr>
        <w:spacing w:line="360" w:lineRule="auto"/>
        <w:ind w:firstLineChars="200" w:firstLine="512"/>
        <w:rPr>
          <w:rFonts w:cs="Times New Roman"/>
          <w:color w:val="060607"/>
          <w:spacing w:val="8"/>
          <w:kern w:val="0"/>
          <w:szCs w:val="24"/>
        </w:rPr>
      </w:pPr>
    </w:p>
    <w:p w:rsidR="00701C38" w:rsidRDefault="00443F27">
      <w:pPr>
        <w:spacing w:line="360" w:lineRule="auto"/>
        <w:ind w:firstLineChars="200" w:firstLine="512"/>
        <w:rPr>
          <w:rFonts w:cs="Times New Roman"/>
          <w:color w:val="060607"/>
          <w:spacing w:val="8"/>
          <w:kern w:val="0"/>
          <w:szCs w:val="24"/>
        </w:rPr>
      </w:pPr>
      <w:r>
        <w:rPr>
          <w:rFonts w:cs="Times New Roman" w:hint="eastAsia"/>
          <w:color w:val="060607"/>
          <w:spacing w:val="8"/>
          <w:kern w:val="0"/>
          <w:szCs w:val="24"/>
        </w:rPr>
        <w:t>The bottled water industry in China has undergone multiple stages of gestation, inception, rapid development, and quality enhancement. Since the birth of Laoshan mineral</w:t>
      </w:r>
      <w:r w:rsidR="00307C07">
        <w:rPr>
          <w:rFonts w:cs="Times New Roman"/>
          <w:color w:val="060607"/>
          <w:spacing w:val="8"/>
          <w:kern w:val="0"/>
          <w:szCs w:val="24"/>
        </w:rPr>
        <w:t xml:space="preserve"> </w:t>
      </w:r>
      <w:r w:rsidR="003747F7">
        <w:rPr>
          <w:rFonts w:cs="Times New Roman" w:hint="eastAsia"/>
          <w:color w:val="060607"/>
          <w:spacing w:val="8"/>
          <w:kern w:val="0"/>
          <w:szCs w:val="24"/>
        </w:rPr>
        <w:t>……</w:t>
      </w:r>
    </w:p>
    <w:p w:rsidR="00701C38" w:rsidRDefault="009906C0">
      <w:pPr>
        <w:spacing w:line="360" w:lineRule="auto"/>
        <w:ind w:firstLineChars="200" w:firstLine="512"/>
        <w:rPr>
          <w:rFonts w:cs="Times New Roman"/>
          <w:color w:val="060607"/>
          <w:spacing w:val="8"/>
          <w:kern w:val="0"/>
          <w:szCs w:val="24"/>
        </w:rPr>
      </w:pPr>
      <w:r>
        <w:rPr>
          <w:rFonts w:cs="Times New Roman" w:hint="eastAsia"/>
          <w:color w:val="060607"/>
          <w:spacing w:val="8"/>
          <w:kern w:val="0"/>
          <w:szCs w:val="24"/>
        </w:rPr>
        <w:t>……</w:t>
      </w:r>
      <w:r w:rsidR="00443F27">
        <w:rPr>
          <w:rFonts w:cs="Times New Roman" w:hint="eastAsia"/>
          <w:color w:val="060607"/>
          <w:spacing w:val="8"/>
          <w:kern w:val="0"/>
          <w:szCs w:val="24"/>
        </w:rPr>
        <w:t xml:space="preserve">, along with theories such as PEST analysis, SWOT analysis, STP theory, and 4P marketing mix. Subsequently, it utilizes </w:t>
      </w:r>
      <w:r w:rsidR="003747F7">
        <w:rPr>
          <w:rFonts w:cs="Times New Roman" w:hint="eastAsia"/>
          <w:color w:val="060607"/>
          <w:spacing w:val="8"/>
          <w:kern w:val="0"/>
          <w:szCs w:val="24"/>
        </w:rPr>
        <w:t>……</w:t>
      </w:r>
    </w:p>
    <w:p w:rsidR="00701C38" w:rsidRDefault="003747F7">
      <w:pPr>
        <w:spacing w:line="360" w:lineRule="auto"/>
        <w:ind w:firstLineChars="200" w:firstLine="512"/>
        <w:rPr>
          <w:rFonts w:cs="Times New Roman"/>
          <w:color w:val="060607"/>
          <w:spacing w:val="8"/>
          <w:kern w:val="0"/>
          <w:szCs w:val="24"/>
        </w:rPr>
      </w:pPr>
      <w:r>
        <w:rPr>
          <w:rFonts w:cs="Times New Roman" w:hint="eastAsia"/>
          <w:color w:val="060607"/>
          <w:spacing w:val="8"/>
          <w:kern w:val="0"/>
          <w:szCs w:val="24"/>
        </w:rPr>
        <w:t>……</w:t>
      </w:r>
    </w:p>
    <w:p w:rsidR="00701C38" w:rsidRDefault="00443F27">
      <w:pPr>
        <w:spacing w:line="360" w:lineRule="auto"/>
        <w:ind w:firstLineChars="200" w:firstLine="512"/>
        <w:rPr>
          <w:rFonts w:cs="Times New Roman"/>
          <w:color w:val="060607"/>
          <w:spacing w:val="8"/>
          <w:kern w:val="0"/>
          <w:szCs w:val="24"/>
        </w:rPr>
      </w:pPr>
      <w:r>
        <w:rPr>
          <w:rFonts w:cs="Times New Roman" w:hint="eastAsia"/>
          <w:color w:val="060607"/>
          <w:spacing w:val="8"/>
          <w:kern w:val="0"/>
          <w:szCs w:val="24"/>
        </w:rPr>
        <w:t>Through the study of Nongfu Spring's bottled water marketing strategies, this paper contributes to the refinement of relevant research and provides reference for other similar enterprises in optimizing their marketing strategies.</w:t>
      </w:r>
    </w:p>
    <w:p w:rsidR="00701C38" w:rsidRDefault="00701C38">
      <w:pPr>
        <w:spacing w:line="360" w:lineRule="auto"/>
        <w:ind w:left="514" w:hanging="514"/>
        <w:jc w:val="left"/>
        <w:rPr>
          <w:rFonts w:cs="Times New Roman"/>
          <w:b/>
          <w:bCs/>
          <w:color w:val="060607"/>
          <w:spacing w:val="8"/>
          <w:kern w:val="0"/>
          <w:szCs w:val="24"/>
        </w:rPr>
      </w:pPr>
    </w:p>
    <w:p w:rsidR="00701C38" w:rsidRDefault="00443F27">
      <w:pPr>
        <w:spacing w:line="360" w:lineRule="auto"/>
        <w:jc w:val="left"/>
        <w:rPr>
          <w:rFonts w:cs="Times New Roman"/>
          <w:color w:val="060607"/>
          <w:spacing w:val="8"/>
          <w:kern w:val="0"/>
          <w:szCs w:val="24"/>
        </w:rPr>
      </w:pPr>
      <w:r>
        <w:rPr>
          <w:rFonts w:cs="Times New Roman"/>
          <w:b/>
          <w:bCs/>
          <w:color w:val="060607"/>
          <w:spacing w:val="8"/>
          <w:kern w:val="0"/>
          <w:szCs w:val="24"/>
        </w:rPr>
        <w:t>Keywords</w:t>
      </w:r>
      <w:r>
        <w:rPr>
          <w:rFonts w:cs="Times New Roman" w:hint="eastAsia"/>
          <w:b/>
          <w:bCs/>
          <w:color w:val="060607"/>
          <w:spacing w:val="8"/>
          <w:kern w:val="0"/>
          <w:szCs w:val="24"/>
        </w:rPr>
        <w:t>:</w:t>
      </w:r>
      <w:r>
        <w:rPr>
          <w:rFonts w:cs="Times New Roman"/>
          <w:color w:val="060607"/>
          <w:spacing w:val="8"/>
          <w:kern w:val="0"/>
          <w:szCs w:val="24"/>
        </w:rPr>
        <w:t xml:space="preserve"> </w:t>
      </w:r>
      <w:r>
        <w:rPr>
          <w:rFonts w:cs="Times New Roman" w:hint="eastAsia"/>
          <w:color w:val="060607"/>
          <w:spacing w:val="8"/>
          <w:kern w:val="0"/>
          <w:szCs w:val="24"/>
        </w:rPr>
        <w:t>b</w:t>
      </w:r>
      <w:r>
        <w:rPr>
          <w:rFonts w:cs="Times New Roman"/>
          <w:color w:val="060607"/>
          <w:spacing w:val="8"/>
          <w:kern w:val="0"/>
          <w:szCs w:val="24"/>
        </w:rPr>
        <w:t xml:space="preserve">ottled </w:t>
      </w:r>
      <w:r>
        <w:rPr>
          <w:rFonts w:cs="Times New Roman" w:hint="eastAsia"/>
          <w:color w:val="060607"/>
          <w:spacing w:val="8"/>
          <w:kern w:val="0"/>
          <w:szCs w:val="24"/>
        </w:rPr>
        <w:t>d</w:t>
      </w:r>
      <w:r>
        <w:rPr>
          <w:rFonts w:cs="Times New Roman"/>
          <w:color w:val="060607"/>
          <w:spacing w:val="8"/>
          <w:kern w:val="0"/>
          <w:szCs w:val="24"/>
        </w:rPr>
        <w:t xml:space="preserve">rinking </w:t>
      </w:r>
      <w:r>
        <w:rPr>
          <w:rFonts w:cs="Times New Roman" w:hint="eastAsia"/>
          <w:color w:val="060607"/>
          <w:spacing w:val="8"/>
          <w:kern w:val="0"/>
          <w:szCs w:val="24"/>
        </w:rPr>
        <w:t>w</w:t>
      </w:r>
      <w:r>
        <w:rPr>
          <w:rFonts w:cs="Times New Roman"/>
          <w:color w:val="060607"/>
          <w:spacing w:val="8"/>
          <w:kern w:val="0"/>
          <w:szCs w:val="24"/>
        </w:rPr>
        <w:t>ater</w:t>
      </w:r>
      <w:r w:rsidR="00103897">
        <w:rPr>
          <w:rFonts w:cs="Times New Roman"/>
          <w:color w:val="060607"/>
          <w:spacing w:val="8"/>
          <w:kern w:val="0"/>
          <w:szCs w:val="24"/>
        </w:rPr>
        <w:t>,</w:t>
      </w:r>
      <w:r>
        <w:rPr>
          <w:rFonts w:cs="Times New Roman"/>
          <w:color w:val="060607"/>
          <w:spacing w:val="8"/>
          <w:kern w:val="0"/>
          <w:szCs w:val="24"/>
        </w:rPr>
        <w:t xml:space="preserve"> Nongfu </w:t>
      </w:r>
      <w:r>
        <w:rPr>
          <w:rFonts w:cs="Times New Roman" w:hint="eastAsia"/>
          <w:color w:val="060607"/>
          <w:spacing w:val="8"/>
          <w:kern w:val="0"/>
          <w:szCs w:val="24"/>
        </w:rPr>
        <w:t>s</w:t>
      </w:r>
      <w:r>
        <w:rPr>
          <w:rFonts w:cs="Times New Roman"/>
          <w:color w:val="060607"/>
          <w:spacing w:val="8"/>
          <w:kern w:val="0"/>
          <w:szCs w:val="24"/>
        </w:rPr>
        <w:t>pring</w:t>
      </w:r>
      <w:r w:rsidR="00103897">
        <w:rPr>
          <w:rFonts w:cs="Times New Roman"/>
          <w:color w:val="060607"/>
          <w:spacing w:val="8"/>
          <w:kern w:val="0"/>
          <w:szCs w:val="24"/>
        </w:rPr>
        <w:t>,</w:t>
      </w:r>
      <w:r>
        <w:rPr>
          <w:rFonts w:cs="Times New Roman"/>
          <w:color w:val="060607"/>
          <w:spacing w:val="8"/>
          <w:kern w:val="0"/>
          <w:szCs w:val="24"/>
        </w:rPr>
        <w:t xml:space="preserve"> </w:t>
      </w:r>
      <w:r>
        <w:rPr>
          <w:rFonts w:cs="Times New Roman" w:hint="eastAsia"/>
          <w:color w:val="060607"/>
          <w:spacing w:val="8"/>
          <w:kern w:val="0"/>
          <w:szCs w:val="24"/>
        </w:rPr>
        <w:t>m</w:t>
      </w:r>
      <w:r>
        <w:rPr>
          <w:rFonts w:cs="Times New Roman"/>
          <w:color w:val="060607"/>
          <w:spacing w:val="8"/>
          <w:kern w:val="0"/>
          <w:szCs w:val="24"/>
        </w:rPr>
        <w:t xml:space="preserve">arketing </w:t>
      </w:r>
      <w:r>
        <w:rPr>
          <w:rFonts w:cs="Times New Roman" w:hint="eastAsia"/>
          <w:color w:val="060607"/>
          <w:spacing w:val="8"/>
          <w:kern w:val="0"/>
          <w:szCs w:val="24"/>
        </w:rPr>
        <w:t>s</w:t>
      </w:r>
      <w:r>
        <w:rPr>
          <w:rFonts w:cs="Times New Roman"/>
          <w:color w:val="060607"/>
          <w:spacing w:val="8"/>
          <w:kern w:val="0"/>
          <w:szCs w:val="24"/>
        </w:rPr>
        <w:t>trategy</w:t>
      </w:r>
    </w:p>
    <w:p w:rsidR="003B455F" w:rsidRDefault="003B455F">
      <w:pPr>
        <w:widowControl/>
        <w:spacing w:line="360" w:lineRule="auto"/>
        <w:ind w:firstLineChars="200" w:firstLine="480"/>
        <w:rPr>
          <w:rFonts w:cs="Times New Roman"/>
          <w:color w:val="060607"/>
          <w:spacing w:val="8"/>
          <w:kern w:val="0"/>
          <w:szCs w:val="24"/>
        </w:rPr>
      </w:pPr>
      <w:r>
        <w:rPr>
          <w:rFonts w:cs="Times New Roman" w:hint="eastAsia"/>
          <w:noProof/>
          <w:color w:val="060607"/>
          <w:spacing w:val="8"/>
          <w:kern w:val="0"/>
          <w:szCs w:val="24"/>
        </w:rPr>
        <mc:AlternateContent>
          <mc:Choice Requires="wps">
            <w:drawing>
              <wp:anchor distT="0" distB="0" distL="114300" distR="114300" simplePos="0" relativeHeight="251682816" behindDoc="0" locked="0" layoutInCell="1" allowOverlap="1" wp14:anchorId="55E96792" wp14:editId="76372EDE">
                <wp:simplePos x="0" y="0"/>
                <wp:positionH relativeFrom="margin">
                  <wp:align>right</wp:align>
                </wp:positionH>
                <wp:positionV relativeFrom="paragraph">
                  <wp:posOffset>228600</wp:posOffset>
                </wp:positionV>
                <wp:extent cx="4715510" cy="948906"/>
                <wp:effectExtent l="0" t="0" r="8890" b="3810"/>
                <wp:wrapNone/>
                <wp:docPr id="249635311" name="文本框 249635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5510" cy="94890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8F38FE" w:rsidRDefault="00A71E7B" w:rsidP="008F38FE">
                            <w:pPr>
                              <w:ind w:firstLineChars="196" w:firstLine="413"/>
                              <w:jc w:val="left"/>
                              <w:rPr>
                                <w:b/>
                                <w:color w:val="FF0000"/>
                                <w:sz w:val="21"/>
                              </w:rPr>
                            </w:pPr>
                            <w:r w:rsidRPr="00103897">
                              <w:rPr>
                                <w:rFonts w:hint="eastAsia"/>
                                <w:b/>
                                <w:color w:val="FF0000"/>
                                <w:sz w:val="21"/>
                              </w:rPr>
                              <w:t>“</w:t>
                            </w:r>
                            <w:r w:rsidRPr="00103897">
                              <w:rPr>
                                <w:rFonts w:hint="eastAsia"/>
                                <w:b/>
                                <w:color w:val="FF0000"/>
                                <w:sz w:val="21"/>
                              </w:rPr>
                              <w:t>Keywords</w:t>
                            </w:r>
                            <w:r w:rsidRPr="00103897">
                              <w:rPr>
                                <w:rFonts w:hint="eastAsia"/>
                                <w:b/>
                                <w:color w:val="FF0000"/>
                                <w:sz w:val="21"/>
                              </w:rPr>
                              <w:t>”为</w:t>
                            </w:r>
                            <w:r w:rsidRPr="00103897">
                              <w:rPr>
                                <w:rFonts w:hint="eastAsia"/>
                                <w:b/>
                                <w:color w:val="FF0000"/>
                                <w:sz w:val="21"/>
                              </w:rPr>
                              <w:t xml:space="preserve">Times New Roman </w:t>
                            </w:r>
                            <w:r w:rsidRPr="00103897">
                              <w:rPr>
                                <w:rFonts w:hint="eastAsia"/>
                                <w:b/>
                                <w:color w:val="FF0000"/>
                                <w:sz w:val="21"/>
                              </w:rPr>
                              <w:t>小四号加粗，内容为小四号，各关键词之间用逗号（</w:t>
                            </w:r>
                            <w:r w:rsidRPr="00103897">
                              <w:rPr>
                                <w:rFonts w:hint="eastAsia"/>
                                <w:b/>
                                <w:color w:val="FF0000"/>
                                <w:sz w:val="21"/>
                              </w:rPr>
                              <w:t>,</w:t>
                            </w:r>
                            <w:r w:rsidRPr="00103897">
                              <w:rPr>
                                <w:rFonts w:hint="eastAsia"/>
                                <w:b/>
                                <w:color w:val="FF0000"/>
                                <w:sz w:val="21"/>
                              </w:rPr>
                              <w:t>）分开，</w:t>
                            </w:r>
                            <w:r>
                              <w:rPr>
                                <w:rFonts w:hint="eastAsia"/>
                                <w:b/>
                                <w:color w:val="FF0000"/>
                                <w:sz w:val="21"/>
                              </w:rPr>
                              <w:t>逗号</w:t>
                            </w:r>
                            <w:r w:rsidRPr="008F38FE">
                              <w:rPr>
                                <w:b/>
                                <w:color w:val="FF0000"/>
                                <w:sz w:val="21"/>
                              </w:rPr>
                              <w:t>之后空一格</w:t>
                            </w:r>
                            <w:r w:rsidR="00B7288A">
                              <w:rPr>
                                <w:rFonts w:hint="eastAsia"/>
                                <w:b/>
                                <w:color w:val="FF0000"/>
                                <w:sz w:val="21"/>
                              </w:rPr>
                              <w:t>。</w:t>
                            </w:r>
                            <w:r w:rsidRPr="00103897">
                              <w:rPr>
                                <w:rFonts w:hint="eastAsia"/>
                                <w:b/>
                                <w:color w:val="FF0000"/>
                                <w:sz w:val="21"/>
                              </w:rPr>
                              <w:t>无缩进。</w:t>
                            </w:r>
                          </w:p>
                          <w:p w:rsidR="00A71E7B" w:rsidRPr="008F38FE" w:rsidRDefault="00A71E7B" w:rsidP="00103897">
                            <w:pPr>
                              <w:ind w:firstLineChars="196" w:firstLine="413"/>
                              <w:jc w:val="left"/>
                              <w:rPr>
                                <w:b/>
                                <w:color w:val="FF0000"/>
                                <w:sz w:val="21"/>
                              </w:rPr>
                            </w:pPr>
                            <w:r>
                              <w:rPr>
                                <w:rFonts w:hint="eastAsia"/>
                                <w:b/>
                                <w:color w:val="FF0000"/>
                                <w:sz w:val="21"/>
                              </w:rPr>
                              <w:t>注意</w:t>
                            </w:r>
                            <w:r>
                              <w:rPr>
                                <w:b/>
                                <w:color w:val="FF0000"/>
                                <w:sz w:val="21"/>
                              </w:rPr>
                              <w:t>：</w:t>
                            </w:r>
                            <w:r w:rsidRPr="008F38FE">
                              <w:rPr>
                                <w:rFonts w:hint="eastAsia"/>
                                <w:b/>
                                <w:color w:val="FF0000"/>
                                <w:sz w:val="21"/>
                              </w:rPr>
                              <w:t>英文关键词</w:t>
                            </w:r>
                            <w:r w:rsidRPr="008F38FE">
                              <w:rPr>
                                <w:b/>
                                <w:color w:val="FF0000"/>
                                <w:sz w:val="21"/>
                              </w:rPr>
                              <w:t>的翻译应准确无误，</w:t>
                            </w:r>
                            <w:r w:rsidRPr="008F38FE">
                              <w:rPr>
                                <w:rFonts w:hint="eastAsia"/>
                                <w:b/>
                                <w:color w:val="FF0000"/>
                                <w:sz w:val="21"/>
                              </w:rPr>
                              <w:t>与</w:t>
                            </w:r>
                            <w:r w:rsidRPr="008F38FE">
                              <w:rPr>
                                <w:b/>
                                <w:color w:val="FF0000"/>
                                <w:sz w:val="21"/>
                              </w:rPr>
                              <w:t>中文关键词</w:t>
                            </w:r>
                            <w:r w:rsidRPr="008F38FE">
                              <w:rPr>
                                <w:rFonts w:hint="eastAsia"/>
                                <w:b/>
                                <w:color w:val="FF0000"/>
                                <w:sz w:val="21"/>
                              </w:rPr>
                              <w:t>相</w:t>
                            </w:r>
                            <w:r w:rsidRPr="008F38FE">
                              <w:rPr>
                                <w:b/>
                                <w:color w:val="FF0000"/>
                                <w:sz w:val="21"/>
                              </w:rPr>
                              <w:t>对应，</w:t>
                            </w:r>
                            <w:r w:rsidRPr="008F38FE">
                              <w:rPr>
                                <w:rFonts w:hint="eastAsia"/>
                                <w:b/>
                                <w:color w:val="FF0000"/>
                                <w:sz w:val="21"/>
                              </w:rPr>
                              <w:t>符合国际期刊术语规范。品牌名称</w:t>
                            </w:r>
                            <w:r>
                              <w:rPr>
                                <w:rFonts w:hint="eastAsia"/>
                                <w:b/>
                                <w:color w:val="FF0000"/>
                                <w:sz w:val="21"/>
                              </w:rPr>
                              <w:t>等</w:t>
                            </w:r>
                            <w:r w:rsidRPr="008F38FE">
                              <w:rPr>
                                <w:rFonts w:hint="eastAsia"/>
                                <w:b/>
                                <w:color w:val="FF0000"/>
                                <w:sz w:val="21"/>
                              </w:rPr>
                              <w:t>的</w:t>
                            </w:r>
                            <w:r w:rsidRPr="008F38FE">
                              <w:rPr>
                                <w:b/>
                                <w:color w:val="FF0000"/>
                                <w:sz w:val="21"/>
                              </w:rPr>
                              <w:t>翻译</w:t>
                            </w:r>
                            <w:r w:rsidRPr="008F38FE">
                              <w:rPr>
                                <w:rFonts w:hint="eastAsia"/>
                                <w:b/>
                                <w:color w:val="FF0000"/>
                                <w:sz w:val="21"/>
                              </w:rPr>
                              <w:t>应与官方表述保持一致。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96792" id="文本框 249635311" o:spid="_x0000_s1043" type="#_x0000_t202" style="position:absolute;left:0;text-align:left;margin-left:320.1pt;margin-top:18pt;width:371.3pt;height:74.7pt;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TKmoAIAACgFAAAOAAAAZHJzL2Uyb0RvYy54bWysVMmO1DAQvSPxD5bvPVkm6e5Ekx5NZwhC&#10;GhZp4APcjtOxSOxguzsZEFf4A05cuPNd8x2Und6GRUKIHByXq/xqe+WLy6Ft0JYpzaXIcHDmY8QE&#10;lSUX6wy/eV1M5hhpQ0RJGilYhu+YxpeLx48u+i5loaxlUzKFAETotO8yXBvTpZ6nac1aos9kxwQo&#10;K6laYkBUa69UpAf0tvFC3596vVRlpyRlWsPp9ajEC4dfVYyal1WlmUFNhiE241bl1pVdvcUFSdeK&#10;dDWnuzDIP0TREi7A6QHqmhiCNor/AtVyqqSWlTmjsvVkVXHKXA6QTeD/lM1tTTrmcoHi6O5QJv3/&#10;YOmL7SuFeJnhMEqm5/F5EGAkSAutuv/y+f7r9/tvn9BRBeXqO53CrdsO7plhKQdou0tddzeSvtVI&#10;yLwmYs2ulJJ9zUgJ4Qa20N7J1RFHW5BV/1yW4I9sjHRAQ6VaW0uoDgJ0aNvdoVVsMIjCYTQL4jgA&#10;FQVdEs0Tf+pckHR/u1PaPGWyRXaTYQVUcOhke6ONjYakexPrTMuGlwVvGieo9SpvFNoSoE2eF0We&#10;79AfmDXCGgtpr42I4wkECT6szobraPAhCcLIX4bJpJjOZ5OoiOJJMvPnEz9IlsnUj5LouvhoAwyi&#10;tOZlycQNF2xPySD6u5bvhmMkkyMl6qE+cRiPLfpjkr77fpdkyw1MaMPbDM8PRiS1jX0iSkibpIbw&#10;Ztx7D8N3VYYa7P+uKo4GtvMjB8ywGhwBg5l1bzmykuUdEENJ6Bu0GJ4X2NRSvceoh1HNsH63IYph&#10;1DwTQK4kiCI7206I4lkIgjrVrE41RFCAyrDBaNzmZnwPNp3i6xo8jXQW8goIWXHHlWNUOxrDOLqk&#10;dk+HnfdT2VkdH7jFDwAAAP//AwBQSwMEFAAGAAgAAAAhADW36NXeAAAABwEAAA8AAABkcnMvZG93&#10;bnJldi54bWxMj8FOwzAQRO9I/IO1SFwQdShpWoU4VUHqhRMN9O7G2zglXkex26Z8PcupnEarGc28&#10;LZaj68QJh9B6UvA0SUAg1d601Cj4+lw/LkCEqMnozhMquGCAZXl7U+jc+DNt8FTFRnAJhVwrsDH2&#10;uZShtuh0mPgeib29H5yOfA6NNIM+c7nr5DRJMul0S7xgdY9vFuvv6ugU0Pzy8fM+pjP7sJIHfD2s&#10;0021Ver+bly9gIg4xmsY/vAZHUpm2vkjmSA6BfxIVPCcsbI7T6cZiB3HFrMUZFnI//zlLwAAAP//&#10;AwBQSwECLQAUAAYACAAAACEAtoM4kv4AAADhAQAAEwAAAAAAAAAAAAAAAAAAAAAAW0NvbnRlbnRf&#10;VHlwZXNdLnhtbFBLAQItABQABgAIAAAAIQA4/SH/1gAAAJQBAAALAAAAAAAAAAAAAAAAAC8BAABf&#10;cmVscy8ucmVsc1BLAQItABQABgAIAAAAIQCcHTKmoAIAACgFAAAOAAAAAAAAAAAAAAAAAC4CAABk&#10;cnMvZTJvRG9jLnhtbFBLAQItABQABgAIAAAAIQA1t+jV3gAAAAcBAAAPAAAAAAAAAAAAAAAAAPoE&#10;AABkcnMvZG93bnJldi54bWxQSwUGAAAAAAQABADzAAAABQYAAAAA&#10;" fillcolor="#cfc" stroked="f">
                <v:textbox>
                  <w:txbxContent>
                    <w:p w:rsidR="00A71E7B" w:rsidRPr="008F38FE" w:rsidRDefault="00A71E7B" w:rsidP="008F38FE">
                      <w:pPr>
                        <w:ind w:firstLineChars="196" w:firstLine="413"/>
                        <w:jc w:val="left"/>
                        <w:rPr>
                          <w:b/>
                          <w:color w:val="FF0000"/>
                          <w:sz w:val="21"/>
                        </w:rPr>
                      </w:pPr>
                      <w:r w:rsidRPr="00103897">
                        <w:rPr>
                          <w:rFonts w:hint="eastAsia"/>
                          <w:b/>
                          <w:color w:val="FF0000"/>
                          <w:sz w:val="21"/>
                        </w:rPr>
                        <w:t>“</w:t>
                      </w:r>
                      <w:r w:rsidRPr="00103897">
                        <w:rPr>
                          <w:rFonts w:hint="eastAsia"/>
                          <w:b/>
                          <w:color w:val="FF0000"/>
                          <w:sz w:val="21"/>
                        </w:rPr>
                        <w:t>Keywords</w:t>
                      </w:r>
                      <w:r w:rsidRPr="00103897">
                        <w:rPr>
                          <w:rFonts w:hint="eastAsia"/>
                          <w:b/>
                          <w:color w:val="FF0000"/>
                          <w:sz w:val="21"/>
                        </w:rPr>
                        <w:t>”为</w:t>
                      </w:r>
                      <w:r w:rsidRPr="00103897">
                        <w:rPr>
                          <w:rFonts w:hint="eastAsia"/>
                          <w:b/>
                          <w:color w:val="FF0000"/>
                          <w:sz w:val="21"/>
                        </w:rPr>
                        <w:t xml:space="preserve">Times New Roman </w:t>
                      </w:r>
                      <w:r w:rsidRPr="00103897">
                        <w:rPr>
                          <w:rFonts w:hint="eastAsia"/>
                          <w:b/>
                          <w:color w:val="FF0000"/>
                          <w:sz w:val="21"/>
                        </w:rPr>
                        <w:t>小四号加粗，内容为小四号，各关键词之间用逗号（</w:t>
                      </w:r>
                      <w:r w:rsidRPr="00103897">
                        <w:rPr>
                          <w:rFonts w:hint="eastAsia"/>
                          <w:b/>
                          <w:color w:val="FF0000"/>
                          <w:sz w:val="21"/>
                        </w:rPr>
                        <w:t>,</w:t>
                      </w:r>
                      <w:r w:rsidRPr="00103897">
                        <w:rPr>
                          <w:rFonts w:hint="eastAsia"/>
                          <w:b/>
                          <w:color w:val="FF0000"/>
                          <w:sz w:val="21"/>
                        </w:rPr>
                        <w:t>）分开，</w:t>
                      </w:r>
                      <w:r>
                        <w:rPr>
                          <w:rFonts w:hint="eastAsia"/>
                          <w:b/>
                          <w:color w:val="FF0000"/>
                          <w:sz w:val="21"/>
                        </w:rPr>
                        <w:t>逗号</w:t>
                      </w:r>
                      <w:r w:rsidRPr="008F38FE">
                        <w:rPr>
                          <w:b/>
                          <w:color w:val="FF0000"/>
                          <w:sz w:val="21"/>
                        </w:rPr>
                        <w:t>之后空一格</w:t>
                      </w:r>
                      <w:r w:rsidR="00B7288A">
                        <w:rPr>
                          <w:rFonts w:hint="eastAsia"/>
                          <w:b/>
                          <w:color w:val="FF0000"/>
                          <w:sz w:val="21"/>
                        </w:rPr>
                        <w:t>。</w:t>
                      </w:r>
                      <w:r w:rsidRPr="00103897">
                        <w:rPr>
                          <w:rFonts w:hint="eastAsia"/>
                          <w:b/>
                          <w:color w:val="FF0000"/>
                          <w:sz w:val="21"/>
                        </w:rPr>
                        <w:t>无缩进。</w:t>
                      </w:r>
                      <w:bookmarkStart w:id="15" w:name="_GoBack"/>
                      <w:bookmarkEnd w:id="15"/>
                    </w:p>
                    <w:p w:rsidR="00A71E7B" w:rsidRPr="008F38FE" w:rsidRDefault="00A71E7B" w:rsidP="00103897">
                      <w:pPr>
                        <w:ind w:firstLineChars="196" w:firstLine="413"/>
                        <w:jc w:val="left"/>
                        <w:rPr>
                          <w:b/>
                          <w:color w:val="FF0000"/>
                          <w:sz w:val="21"/>
                        </w:rPr>
                      </w:pPr>
                      <w:r>
                        <w:rPr>
                          <w:rFonts w:hint="eastAsia"/>
                          <w:b/>
                          <w:color w:val="FF0000"/>
                          <w:sz w:val="21"/>
                        </w:rPr>
                        <w:t>注意</w:t>
                      </w:r>
                      <w:r>
                        <w:rPr>
                          <w:b/>
                          <w:color w:val="FF0000"/>
                          <w:sz w:val="21"/>
                        </w:rPr>
                        <w:t>：</w:t>
                      </w:r>
                      <w:r w:rsidRPr="008F38FE">
                        <w:rPr>
                          <w:rFonts w:hint="eastAsia"/>
                          <w:b/>
                          <w:color w:val="FF0000"/>
                          <w:sz w:val="21"/>
                        </w:rPr>
                        <w:t>英文关键词</w:t>
                      </w:r>
                      <w:r w:rsidRPr="008F38FE">
                        <w:rPr>
                          <w:b/>
                          <w:color w:val="FF0000"/>
                          <w:sz w:val="21"/>
                        </w:rPr>
                        <w:t>的翻译应准确无误，</w:t>
                      </w:r>
                      <w:r w:rsidRPr="008F38FE">
                        <w:rPr>
                          <w:rFonts w:hint="eastAsia"/>
                          <w:b/>
                          <w:color w:val="FF0000"/>
                          <w:sz w:val="21"/>
                        </w:rPr>
                        <w:t>与</w:t>
                      </w:r>
                      <w:r w:rsidRPr="008F38FE">
                        <w:rPr>
                          <w:b/>
                          <w:color w:val="FF0000"/>
                          <w:sz w:val="21"/>
                        </w:rPr>
                        <w:t>中文关键词</w:t>
                      </w:r>
                      <w:r w:rsidRPr="008F38FE">
                        <w:rPr>
                          <w:rFonts w:hint="eastAsia"/>
                          <w:b/>
                          <w:color w:val="FF0000"/>
                          <w:sz w:val="21"/>
                        </w:rPr>
                        <w:t>相</w:t>
                      </w:r>
                      <w:r w:rsidRPr="008F38FE">
                        <w:rPr>
                          <w:b/>
                          <w:color w:val="FF0000"/>
                          <w:sz w:val="21"/>
                        </w:rPr>
                        <w:t>对应，</w:t>
                      </w:r>
                      <w:r w:rsidRPr="008F38FE">
                        <w:rPr>
                          <w:rFonts w:hint="eastAsia"/>
                          <w:b/>
                          <w:color w:val="FF0000"/>
                          <w:sz w:val="21"/>
                        </w:rPr>
                        <w:t>符合国际期刊术语规范。品牌名称</w:t>
                      </w:r>
                      <w:r>
                        <w:rPr>
                          <w:rFonts w:hint="eastAsia"/>
                          <w:b/>
                          <w:color w:val="FF0000"/>
                          <w:sz w:val="21"/>
                        </w:rPr>
                        <w:t>等</w:t>
                      </w:r>
                      <w:r w:rsidRPr="008F38FE">
                        <w:rPr>
                          <w:rFonts w:hint="eastAsia"/>
                          <w:b/>
                          <w:color w:val="FF0000"/>
                          <w:sz w:val="21"/>
                        </w:rPr>
                        <w:t>的</w:t>
                      </w:r>
                      <w:r w:rsidRPr="008F38FE">
                        <w:rPr>
                          <w:b/>
                          <w:color w:val="FF0000"/>
                          <w:sz w:val="21"/>
                        </w:rPr>
                        <w:t>翻译</w:t>
                      </w:r>
                      <w:r w:rsidRPr="008F38FE">
                        <w:rPr>
                          <w:rFonts w:hint="eastAsia"/>
                          <w:b/>
                          <w:color w:val="FF0000"/>
                          <w:sz w:val="21"/>
                        </w:rPr>
                        <w:t>应与官方表述保持一致。</w:t>
                      </w:r>
                    </w:p>
                  </w:txbxContent>
                </v:textbox>
                <w10:wrap anchorx="margin"/>
              </v:shape>
            </w:pict>
          </mc:Fallback>
        </mc:AlternateContent>
      </w:r>
    </w:p>
    <w:p w:rsidR="003B455F" w:rsidRDefault="003B455F">
      <w:pPr>
        <w:widowControl/>
        <w:spacing w:line="360" w:lineRule="auto"/>
        <w:ind w:firstLineChars="200" w:firstLine="512"/>
        <w:rPr>
          <w:rFonts w:cs="Times New Roman"/>
          <w:color w:val="060607"/>
          <w:spacing w:val="8"/>
          <w:kern w:val="0"/>
          <w:szCs w:val="24"/>
        </w:rPr>
      </w:pPr>
    </w:p>
    <w:p w:rsidR="003B455F" w:rsidRDefault="003B455F">
      <w:pPr>
        <w:widowControl/>
        <w:spacing w:line="360" w:lineRule="auto"/>
        <w:ind w:firstLineChars="200" w:firstLine="512"/>
        <w:rPr>
          <w:rFonts w:cs="Times New Roman"/>
          <w:color w:val="060607"/>
          <w:spacing w:val="8"/>
          <w:kern w:val="0"/>
          <w:szCs w:val="24"/>
        </w:rPr>
      </w:pPr>
    </w:p>
    <w:p w:rsidR="003B455F" w:rsidRDefault="003B455F">
      <w:pPr>
        <w:widowControl/>
        <w:spacing w:line="360" w:lineRule="auto"/>
        <w:ind w:firstLineChars="200" w:firstLine="512"/>
        <w:rPr>
          <w:rFonts w:cs="Times New Roman"/>
          <w:color w:val="060607"/>
          <w:spacing w:val="8"/>
          <w:kern w:val="0"/>
          <w:szCs w:val="24"/>
        </w:rPr>
      </w:pPr>
    </w:p>
    <w:p w:rsidR="003B455F" w:rsidRDefault="003B455F">
      <w:pPr>
        <w:widowControl/>
        <w:spacing w:line="360" w:lineRule="auto"/>
        <w:ind w:firstLineChars="200" w:firstLine="512"/>
        <w:rPr>
          <w:rFonts w:cs="Times New Roman"/>
          <w:color w:val="060607"/>
          <w:spacing w:val="8"/>
          <w:kern w:val="0"/>
          <w:szCs w:val="24"/>
        </w:rPr>
      </w:pPr>
    </w:p>
    <w:p w:rsidR="003B455F" w:rsidRDefault="00AE5AFC" w:rsidP="003B455F">
      <w:pPr>
        <w:widowControl/>
        <w:spacing w:line="360" w:lineRule="auto"/>
        <w:ind w:firstLineChars="200" w:firstLine="480"/>
        <w:rPr>
          <w:rFonts w:cs="Times New Roman"/>
          <w:color w:val="060607"/>
          <w:spacing w:val="8"/>
          <w:kern w:val="0"/>
          <w:szCs w:val="24"/>
        </w:rPr>
      </w:pPr>
      <w:r w:rsidRPr="003B455F">
        <w:rPr>
          <w:rFonts w:cs="Times New Roman"/>
          <w:noProof/>
          <w:color w:val="060607"/>
          <w:spacing w:val="8"/>
          <w:kern w:val="0"/>
          <w:szCs w:val="24"/>
        </w:rPr>
        <mc:AlternateContent>
          <mc:Choice Requires="wps">
            <w:drawing>
              <wp:anchor distT="45720" distB="45720" distL="114300" distR="114300" simplePos="0" relativeHeight="251726848" behindDoc="0" locked="0" layoutInCell="1" allowOverlap="1" wp14:anchorId="42683177" wp14:editId="323E8536">
                <wp:simplePos x="0" y="0"/>
                <wp:positionH relativeFrom="margin">
                  <wp:align>right</wp:align>
                </wp:positionH>
                <wp:positionV relativeFrom="paragraph">
                  <wp:posOffset>9046</wp:posOffset>
                </wp:positionV>
                <wp:extent cx="3966358" cy="534838"/>
                <wp:effectExtent l="0" t="0" r="0" b="0"/>
                <wp:wrapNone/>
                <wp:docPr id="200369405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534838"/>
                        </a:xfrm>
                        <a:prstGeom prst="rect">
                          <a:avLst/>
                        </a:prstGeom>
                        <a:solidFill>
                          <a:srgbClr val="FFFF00"/>
                        </a:solidFill>
                        <a:ln w="9525">
                          <a:noFill/>
                          <a:miter lim="800000"/>
                          <a:headEnd/>
                          <a:tailEnd/>
                        </a:ln>
                      </wps:spPr>
                      <wps:txbx>
                        <w:txbxContent>
                          <w:p w:rsidR="00A71E7B" w:rsidRDefault="00A71E7B" w:rsidP="0014391C">
                            <w:pPr>
                              <w:rPr>
                                <w:rFonts w:asciiTheme="minorEastAsia" w:eastAsiaTheme="minorEastAsia" w:hAnsiTheme="minorEastAsia"/>
                                <w:b/>
                                <w:sz w:val="21"/>
                              </w:rPr>
                            </w:pPr>
                            <w:r w:rsidRPr="0014391C">
                              <w:rPr>
                                <w:rFonts w:asciiTheme="minorEastAsia" w:eastAsiaTheme="minorEastAsia" w:hAnsiTheme="minorEastAsia" w:hint="eastAsia"/>
                                <w:b/>
                                <w:sz w:val="21"/>
                              </w:rPr>
                              <w:t>正文</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14391C">
                            <w:pPr>
                              <w:rPr>
                                <w:rFonts w:asciiTheme="minorEastAsia" w:eastAsiaTheme="minorEastAsia" w:hAnsiTheme="minorEastAsia"/>
                                <w:b/>
                                <w:sz w:val="21"/>
                              </w:rPr>
                            </w:pPr>
                            <w:r w:rsidRPr="0014391C">
                              <w:rPr>
                                <w:rFonts w:asciiTheme="minorEastAsia" w:eastAsiaTheme="minorEastAsia" w:hAnsiTheme="minorEastAsia" w:hint="eastAsia"/>
                                <w:b/>
                                <w:sz w:val="21"/>
                              </w:rPr>
                              <w:t>正文包括绪论、文献综述、本论、结论四个部分。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83177" id="_x0000_s1044" type="#_x0000_t202" style="position:absolute;left:0;text-align:left;margin-left:261.1pt;margin-top:.7pt;width:312.3pt;height:42.1pt;z-index:251726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LMOwIAAC0EAAAOAAAAZHJzL2Uyb0RvYy54bWysU82O0zAQviPxDpbvNOnvtlHT1dKlCGn5&#10;kRYewHGcxsL2BNttUh4A3oATF+48V5+DsdPtFrghfLA8npnPM998Xl53WpG9sE6CyelwkFIiDIdS&#10;mm1OP7zfPJtT4jwzJVNgRE4PwtHr1dMny7bJxAhqUKWwBEGMy9omp7X3TZYkjtdCMzeARhh0VmA1&#10;82jabVJa1iK6VskoTWdJC7ZsLHDhHN7e9k66ivhVJbh/W1VOeKJyirX5uNu4F2FPVkuWbS1raslP&#10;ZbB/qEIzafDRM9Qt84zsrPwLSktuwUHlBxx0AlUluYg9YDfD9I9u7mvWiNgLkuOaM03u/8HyN/t3&#10;lsgyp8jmeLaYpNMrSgzTOKvjt6/H7z+PP76QUeCpbVyG4fcNJvjuOXQ479iza+6Af3TEwLpmZitu&#10;rIW2FqzEOochM7lI7XFcACna11DiO2znIQJ1ldWBRKSFIDrO63Cekeg84Xg5Xsxm4ymqiqNvOp7M&#10;x/P4BMseshvr/EsBmoRDTi1qIKKz/Z3zoRqWPYSExxwoWW6kUtGw22KtLNkz1MsGVxolgim/hSlD&#10;2pwupqNpRDYQ8qOUtPSoZyV1TudpWL3CAhsvTBlDPJOqPyOsMid6AiM9N74rujiRYewscFdAeUDC&#10;LPT6xf+GhxrsZ0pa1G5O3acds4IS9cog6YvhZBLEHo3J9GqEhr30FJceZjhC5dRT0h/XPn6QwIeB&#10;GxxOJSNvj5WcakZNRjpP/yeI/tKOUY+/fPULAAD//wMAUEsDBBQABgAIAAAAIQB7HKm92gAAAAUB&#10;AAAPAAAAZHJzL2Rvd25yZXYueG1sTI/BTsMwEETvSPyDtUjcqNOqOFWIU6EKDtzawgdsY5MY4nWw&#10;3Sb8PcsJjjszmnlbb2c/iIuNyQXSsFwUICy1wTjqNLy9Pt9tQKSMZHAIZDV82wTb5vqqxsqEiQ72&#10;csyd4BJKFWrocx4rKVPbW49pEUZL7L2H6DHzGTtpIk5c7ge5KgolPTrihR5Hu+tt+3k8ew2lM7v9&#10;1B4+nvYvX9GpZYmuLLW+vZkfH0BkO+e/MPziMzo0zHQKZzJJDBr4kczqGgSbarVWIE4aNvcKZFPL&#10;//TNDwAAAP//AwBQSwECLQAUAAYACAAAACEAtoM4kv4AAADhAQAAEwAAAAAAAAAAAAAAAAAAAAAA&#10;W0NvbnRlbnRfVHlwZXNdLnhtbFBLAQItABQABgAIAAAAIQA4/SH/1gAAAJQBAAALAAAAAAAAAAAA&#10;AAAAAC8BAABfcmVscy8ucmVsc1BLAQItABQABgAIAAAAIQB8hCLMOwIAAC0EAAAOAAAAAAAAAAAA&#10;AAAAAC4CAABkcnMvZTJvRG9jLnhtbFBLAQItABQABgAIAAAAIQB7HKm92gAAAAUBAAAPAAAAAAAA&#10;AAAAAAAAAJUEAABkcnMvZG93bnJldi54bWxQSwUGAAAAAAQABADzAAAAnAUAAAAA&#10;" fillcolor="yellow" stroked="f">
                <v:textbox>
                  <w:txbxContent>
                    <w:p w:rsidR="00A71E7B" w:rsidRDefault="00A71E7B" w:rsidP="0014391C">
                      <w:pPr>
                        <w:rPr>
                          <w:rFonts w:asciiTheme="minorEastAsia" w:eastAsiaTheme="minorEastAsia" w:hAnsiTheme="minorEastAsia"/>
                          <w:b/>
                          <w:sz w:val="21"/>
                        </w:rPr>
                      </w:pPr>
                      <w:r w:rsidRPr="0014391C">
                        <w:rPr>
                          <w:rFonts w:asciiTheme="minorEastAsia" w:eastAsiaTheme="minorEastAsia" w:hAnsiTheme="minorEastAsia" w:hint="eastAsia"/>
                          <w:b/>
                          <w:sz w:val="21"/>
                        </w:rPr>
                        <w:t>正文</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14391C">
                      <w:pPr>
                        <w:rPr>
                          <w:rFonts w:asciiTheme="minorEastAsia" w:eastAsiaTheme="minorEastAsia" w:hAnsiTheme="minorEastAsia"/>
                          <w:b/>
                          <w:sz w:val="21"/>
                        </w:rPr>
                      </w:pPr>
                      <w:r w:rsidRPr="0014391C">
                        <w:rPr>
                          <w:rFonts w:asciiTheme="minorEastAsia" w:eastAsiaTheme="minorEastAsia" w:hAnsiTheme="minorEastAsia" w:hint="eastAsia"/>
                          <w:b/>
                          <w:sz w:val="21"/>
                        </w:rPr>
                        <w:t>正文包括绪论、文献综述、本论、结论四个部分。</w:t>
                      </w:r>
                    </w:p>
                  </w:txbxContent>
                </v:textbox>
                <w10:wrap anchorx="margin"/>
              </v:shape>
            </w:pict>
          </mc:Fallback>
        </mc:AlternateContent>
      </w:r>
    </w:p>
    <w:p w:rsidR="003B455F" w:rsidRDefault="003B455F">
      <w:pPr>
        <w:widowControl/>
        <w:spacing w:line="360" w:lineRule="auto"/>
        <w:ind w:firstLineChars="200" w:firstLine="512"/>
        <w:rPr>
          <w:rFonts w:cs="Times New Roman"/>
          <w:color w:val="060607"/>
          <w:spacing w:val="8"/>
          <w:kern w:val="0"/>
          <w:szCs w:val="24"/>
        </w:rPr>
      </w:pPr>
    </w:p>
    <w:p w:rsidR="003B455F" w:rsidRDefault="003B455F">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0A170B" w:rsidRDefault="000A170B">
      <w:pPr>
        <w:widowControl/>
        <w:jc w:val="left"/>
        <w:rPr>
          <w:rFonts w:cs="Times New Roman"/>
          <w:color w:val="060607"/>
          <w:spacing w:val="8"/>
          <w:kern w:val="0"/>
          <w:szCs w:val="24"/>
        </w:rPr>
      </w:pPr>
      <w:r>
        <w:rPr>
          <w:rFonts w:cs="Times New Roman"/>
          <w:color w:val="060607"/>
          <w:spacing w:val="8"/>
          <w:kern w:val="0"/>
          <w:szCs w:val="24"/>
        </w:rPr>
        <w:br w:type="page"/>
      </w:r>
    </w:p>
    <w:p w:rsidR="00AD0D69" w:rsidRDefault="000A170B">
      <w:pPr>
        <w:widowControl/>
        <w:spacing w:line="360" w:lineRule="auto"/>
        <w:ind w:firstLineChars="200" w:firstLine="602"/>
        <w:rPr>
          <w:rFonts w:cs="Times New Roman"/>
          <w:color w:val="060607"/>
          <w:spacing w:val="8"/>
          <w:kern w:val="0"/>
          <w:szCs w:val="24"/>
        </w:rPr>
      </w:pPr>
      <w:r w:rsidRPr="00C811C3">
        <w:rPr>
          <w:rFonts w:ascii="黑体" w:eastAsia="黑体" w:hAnsi="黑体"/>
          <w:b/>
          <w:bCs/>
          <w:noProof/>
          <w:sz w:val="30"/>
          <w:szCs w:val="30"/>
        </w:rPr>
        <w:lastRenderedPageBreak/>
        <mc:AlternateContent>
          <mc:Choice Requires="wps">
            <w:drawing>
              <wp:anchor distT="45720" distB="45720" distL="114300" distR="114300" simplePos="0" relativeHeight="251761664" behindDoc="0" locked="0" layoutInCell="1" allowOverlap="1" wp14:anchorId="7D12BBB4" wp14:editId="52B7DEB4">
                <wp:simplePos x="0" y="0"/>
                <wp:positionH relativeFrom="margin">
                  <wp:posOffset>-540081</wp:posOffset>
                </wp:positionH>
                <wp:positionV relativeFrom="paragraph">
                  <wp:posOffset>184122</wp:posOffset>
                </wp:positionV>
                <wp:extent cx="6633845" cy="8762338"/>
                <wp:effectExtent l="0" t="0" r="0" b="1270"/>
                <wp:wrapNone/>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3845" cy="8762338"/>
                        </a:xfrm>
                        <a:prstGeom prst="rect">
                          <a:avLst/>
                        </a:prstGeom>
                        <a:solidFill>
                          <a:schemeClr val="accent3">
                            <a:lumMod val="20000"/>
                            <a:lumOff val="80000"/>
                          </a:schemeClr>
                        </a:solidFill>
                        <a:ln w="9525">
                          <a:noFill/>
                          <a:miter lim="800000"/>
                          <a:headEnd/>
                          <a:tailEnd/>
                        </a:ln>
                      </wps:spPr>
                      <wps:txbx>
                        <w:txbxContent>
                          <w:p w:rsidR="00A71E7B" w:rsidRPr="00C16ACC" w:rsidRDefault="00A71E7B" w:rsidP="00BC2915">
                            <w:pPr>
                              <w:spacing w:line="312" w:lineRule="auto"/>
                              <w:jc w:val="left"/>
                              <w:rPr>
                                <w:rFonts w:ascii="宋体" w:hAnsi="宋体"/>
                                <w:b/>
                                <w:color w:val="FF0000"/>
                              </w:rPr>
                            </w:pPr>
                            <w:r>
                              <w:rPr>
                                <w:rFonts w:ascii="宋体" w:hAnsi="宋体"/>
                                <w:b/>
                                <w:color w:val="FF0000"/>
                              </w:rPr>
                              <w:t>本科毕业论文（</w:t>
                            </w:r>
                            <w:r>
                              <w:rPr>
                                <w:rFonts w:ascii="宋体" w:hAnsi="宋体" w:hint="eastAsia"/>
                                <w:b/>
                                <w:color w:val="FF0000"/>
                              </w:rPr>
                              <w:t>设计</w:t>
                            </w:r>
                            <w:r>
                              <w:rPr>
                                <w:rFonts w:ascii="宋体" w:hAnsi="宋体"/>
                                <w:b/>
                                <w:color w:val="FF0000"/>
                              </w:rPr>
                              <w:t>）</w:t>
                            </w:r>
                            <w:r w:rsidRPr="00C16ACC">
                              <w:rPr>
                                <w:rFonts w:ascii="宋体" w:hAnsi="宋体" w:hint="eastAsia"/>
                                <w:b/>
                                <w:color w:val="FF0000"/>
                              </w:rPr>
                              <w:t>写作建议</w:t>
                            </w:r>
                            <w:r>
                              <w:rPr>
                                <w:rFonts w:ascii="宋体" w:hAnsi="宋体" w:hint="eastAsia"/>
                                <w:b/>
                                <w:color w:val="FF0000"/>
                              </w:rPr>
                              <w:t>（以市场</w:t>
                            </w:r>
                            <w:r>
                              <w:rPr>
                                <w:rFonts w:ascii="宋体" w:hAnsi="宋体"/>
                                <w:b/>
                                <w:color w:val="FF0000"/>
                              </w:rPr>
                              <w:t>营销专业</w:t>
                            </w:r>
                            <w:r>
                              <w:rPr>
                                <w:rFonts w:ascii="宋体" w:hAnsi="宋体" w:hint="eastAsia"/>
                                <w:b/>
                                <w:color w:val="FF0000"/>
                              </w:rPr>
                              <w:t>为例）</w:t>
                            </w:r>
                            <w:r w:rsidRPr="00C16ACC">
                              <w:rPr>
                                <w:rFonts w:ascii="宋体" w:hAnsi="宋体"/>
                                <w:b/>
                                <w:color w:val="FF0000"/>
                              </w:rPr>
                              <w:t>：</w:t>
                            </w:r>
                          </w:p>
                          <w:p w:rsidR="00A71E7B" w:rsidRPr="00C16ACC" w:rsidRDefault="00A71E7B" w:rsidP="00BC2915">
                            <w:pPr>
                              <w:pStyle w:val="af0"/>
                              <w:numPr>
                                <w:ilvl w:val="0"/>
                                <w:numId w:val="16"/>
                              </w:numPr>
                              <w:spacing w:line="312" w:lineRule="auto"/>
                              <w:ind w:firstLineChars="0"/>
                              <w:jc w:val="left"/>
                              <w:rPr>
                                <w:rFonts w:ascii="宋体" w:hAnsi="宋体"/>
                                <w:b/>
                                <w:color w:val="FF0000"/>
                              </w:rPr>
                            </w:pPr>
                            <w:r w:rsidRPr="00C16ACC">
                              <w:rPr>
                                <w:rFonts w:ascii="宋体" w:hAnsi="宋体" w:hint="eastAsia"/>
                                <w:b/>
                                <w:color w:val="FF0000"/>
                              </w:rPr>
                              <w:t>一般建议开展实证主义导向的应用型研究，提倡撰写案例分析、调研报告等实证研究方面的论文（设计）。论文指导教师根据学生具体情况提出其它要求的，以指导教师的意见为主。</w:t>
                            </w:r>
                          </w:p>
                          <w:p w:rsidR="00A71E7B" w:rsidRPr="00A535BB" w:rsidRDefault="00A71E7B" w:rsidP="00C00FE1">
                            <w:pPr>
                              <w:pStyle w:val="af0"/>
                              <w:numPr>
                                <w:ilvl w:val="0"/>
                                <w:numId w:val="16"/>
                              </w:numPr>
                              <w:spacing w:line="312" w:lineRule="auto"/>
                              <w:ind w:firstLineChars="0"/>
                              <w:jc w:val="left"/>
                              <w:rPr>
                                <w:rFonts w:ascii="宋体" w:hAnsi="宋体"/>
                                <w:b/>
                                <w:color w:val="FF0000"/>
                              </w:rPr>
                            </w:pPr>
                            <w:r w:rsidRPr="00A535BB">
                              <w:rPr>
                                <w:rFonts w:ascii="宋体" w:hAnsi="宋体" w:hint="eastAsia"/>
                                <w:b/>
                                <w:color w:val="FF0000"/>
                              </w:rPr>
                              <w:t>建议</w:t>
                            </w:r>
                            <w:r w:rsidRPr="00A535BB">
                              <w:rPr>
                                <w:rFonts w:ascii="宋体" w:hAnsi="宋体"/>
                                <w:b/>
                                <w:color w:val="FF0000"/>
                              </w:rPr>
                              <w:t>采用</w:t>
                            </w:r>
                            <w:r w:rsidRPr="00A535BB">
                              <w:rPr>
                                <w:rFonts w:ascii="宋体" w:hAnsi="宋体" w:hint="eastAsia"/>
                                <w:b/>
                                <w:color w:val="FF0000"/>
                              </w:rPr>
                              <w:t>“桌面案例研究＋中等样本问卷/小样本访谈”的混合范式。</w:t>
                            </w:r>
                            <w:r w:rsidRPr="00A535BB">
                              <w:rPr>
                                <w:rFonts w:ascii="宋体" w:hAnsi="宋体"/>
                                <w:b/>
                                <w:color w:val="FF0000"/>
                              </w:rPr>
                              <w:br/>
                              <w:t>1</w:t>
                            </w:r>
                            <w:r w:rsidRPr="00A535BB">
                              <w:rPr>
                                <w:rFonts w:ascii="宋体" w:hAnsi="宋体" w:hint="eastAsia"/>
                                <w:b/>
                                <w:color w:val="FF0000"/>
                              </w:rPr>
                              <w:t>）桌面案例研究是一种完全依赖于现有、公开的二手资料作为数据来源，对某个特定的企业、品牌、产品或营销事件进行系统性和深入性分析的质性研究方法。核心数据来源包括：公司年报/财报、招股书、官方网站和社交媒体内容、新闻报道和权威媒体专访、行业分析报告（如艾瑞咨询、QuestMobile）、学术期刊文章、案例数据库、社交媒体抓取、法庭判决书、公开的第三方市场数据等。</w:t>
                            </w:r>
                            <w:r w:rsidRPr="00A535BB">
                              <w:rPr>
                                <w:rFonts w:ascii="宋体" w:hAnsi="宋体"/>
                                <w:b/>
                                <w:color w:val="FF0000"/>
                              </w:rPr>
                              <w:br/>
                              <w:t>2</w:t>
                            </w:r>
                            <w:r w:rsidRPr="00A535BB">
                              <w:rPr>
                                <w:rFonts w:ascii="宋体" w:hAnsi="宋体" w:hint="eastAsia"/>
                                <w:b/>
                                <w:color w:val="FF0000"/>
                              </w:rPr>
                              <w:t>）以“桌面案例研究”为主体：利用公开二手资料对一个真实营销事件进行系统描述与理论解释。</w:t>
                            </w:r>
                            <w:r w:rsidRPr="00A535BB">
                              <w:rPr>
                                <w:rFonts w:ascii="宋体" w:hAnsi="宋体"/>
                                <w:b/>
                                <w:color w:val="FF0000"/>
                              </w:rPr>
                              <w:br/>
                              <w:t>3</w:t>
                            </w:r>
                            <w:r w:rsidRPr="00A535BB">
                              <w:rPr>
                                <w:rFonts w:ascii="宋体" w:hAnsi="宋体" w:hint="eastAsia"/>
                                <w:b/>
                                <w:color w:val="FF0000"/>
                              </w:rPr>
                              <w:t>）以“中等样本问卷/小样本访谈”为补充：用100-300份问卷或5–10次半结构访谈，获取消费者或企业内部人员的“一手声音”，一般仅作描述性验证，非必要</w:t>
                            </w:r>
                            <w:r w:rsidR="00F61003">
                              <w:rPr>
                                <w:rFonts w:ascii="宋体" w:hAnsi="宋体" w:hint="eastAsia"/>
                                <w:b/>
                                <w:color w:val="FF0000"/>
                              </w:rPr>
                              <w:t>可</w:t>
                            </w:r>
                            <w:r w:rsidRPr="00A535BB">
                              <w:rPr>
                                <w:rFonts w:ascii="宋体" w:hAnsi="宋体" w:hint="eastAsia"/>
                                <w:b/>
                                <w:color w:val="FF0000"/>
                              </w:rPr>
                              <w:t>不做复杂统计，</w:t>
                            </w:r>
                            <w:r w:rsidRPr="00A535BB">
                              <w:rPr>
                                <w:rFonts w:ascii="宋体" w:hAnsi="宋体"/>
                                <w:b/>
                                <w:color w:val="FF0000"/>
                              </w:rPr>
                              <w:t>具体以指导老师的要求为</w:t>
                            </w:r>
                            <w:r w:rsidR="00800523">
                              <w:rPr>
                                <w:rFonts w:ascii="宋体" w:hAnsi="宋体" w:hint="eastAsia"/>
                                <w:b/>
                                <w:color w:val="FF0000"/>
                              </w:rPr>
                              <w:t>准</w:t>
                            </w:r>
                            <w:r w:rsidRPr="00A535BB">
                              <w:rPr>
                                <w:rFonts w:ascii="宋体" w:hAnsi="宋体" w:hint="eastAsia"/>
                                <w:b/>
                                <w:color w:val="FF0000"/>
                              </w:rPr>
                              <w:t>。</w:t>
                            </w:r>
                            <w:r w:rsidRPr="00A535BB">
                              <w:rPr>
                                <w:rFonts w:ascii="宋体" w:hAnsi="宋体"/>
                                <w:b/>
                                <w:color w:val="FF0000"/>
                              </w:rPr>
                              <w:br/>
                              <w:t>4</w:t>
                            </w:r>
                            <w:r w:rsidRPr="00A535BB">
                              <w:rPr>
                                <w:rFonts w:ascii="宋体" w:hAnsi="宋体" w:hint="eastAsia"/>
                                <w:b/>
                                <w:color w:val="FF0000"/>
                              </w:rPr>
                              <w:t>）目标：在有限时间与能力范围内，实现“理论——二手证据——一手洞察”三角验证，训练本科生“问题聚焦、资料筛选、轻量实证”的综合能力。</w:t>
                            </w:r>
                          </w:p>
                          <w:p w:rsidR="00A71E7B" w:rsidRPr="00C16ACC" w:rsidRDefault="00A71E7B" w:rsidP="00BC2915">
                            <w:pPr>
                              <w:pStyle w:val="af0"/>
                              <w:numPr>
                                <w:ilvl w:val="0"/>
                                <w:numId w:val="16"/>
                              </w:numPr>
                              <w:spacing w:line="312" w:lineRule="auto"/>
                              <w:ind w:firstLineChars="0"/>
                              <w:jc w:val="left"/>
                              <w:rPr>
                                <w:b/>
                                <w:color w:val="FF0000"/>
                              </w:rPr>
                            </w:pPr>
                            <w:r w:rsidRPr="00C16ACC">
                              <w:rPr>
                                <w:rFonts w:ascii="宋体" w:hAnsi="宋体" w:hint="eastAsia"/>
                                <w:b/>
                                <w:color w:val="FF0000"/>
                              </w:rPr>
                              <w:t>须建立“证据等级”与“三角验证”意识，避免简单复制粘贴。</w:t>
                            </w:r>
                            <w:r w:rsidRPr="00C16ACC">
                              <w:rPr>
                                <w:rFonts w:ascii="宋体" w:hAnsi="宋体"/>
                                <w:b/>
                                <w:color w:val="FF0000"/>
                              </w:rPr>
                              <w:br/>
                              <w:t>1</w:t>
                            </w:r>
                            <w:r w:rsidRPr="00C16ACC">
                              <w:rPr>
                                <w:rFonts w:ascii="宋体" w:hAnsi="宋体" w:hint="eastAsia"/>
                                <w:b/>
                                <w:color w:val="FF0000"/>
                              </w:rPr>
                              <w:t>）建立“证据权重表”：官方财报</w:t>
                            </w:r>
                            <w:r>
                              <w:rPr>
                                <w:rFonts w:ascii="宋体" w:hAnsi="宋体" w:hint="eastAsia"/>
                                <w:b/>
                                <w:color w:val="FF0000"/>
                              </w:rPr>
                              <w:t>＞</w:t>
                            </w:r>
                            <w:r w:rsidRPr="00C16ACC">
                              <w:rPr>
                                <w:rFonts w:ascii="宋体" w:hAnsi="宋体" w:hint="eastAsia"/>
                                <w:b/>
                                <w:color w:val="FF0000"/>
                              </w:rPr>
                              <w:t>交易所公告</w:t>
                            </w:r>
                            <w:r>
                              <w:rPr>
                                <w:rFonts w:ascii="宋体" w:hAnsi="宋体" w:hint="eastAsia"/>
                                <w:b/>
                                <w:color w:val="FF0000"/>
                              </w:rPr>
                              <w:t>＞</w:t>
                            </w:r>
                            <w:r w:rsidRPr="00C16ACC">
                              <w:rPr>
                                <w:rFonts w:ascii="宋体" w:hAnsi="宋体" w:hint="eastAsia"/>
                                <w:b/>
                                <w:color w:val="FF0000"/>
                              </w:rPr>
                              <w:t>权威数据库</w:t>
                            </w:r>
                            <w:r>
                              <w:rPr>
                                <w:rFonts w:ascii="宋体" w:hAnsi="宋体" w:hint="eastAsia"/>
                                <w:b/>
                                <w:color w:val="FF0000"/>
                              </w:rPr>
                              <w:t>＞</w:t>
                            </w:r>
                            <w:r w:rsidRPr="00C16ACC">
                              <w:rPr>
                                <w:rFonts w:ascii="宋体" w:hAnsi="宋体" w:hint="eastAsia"/>
                                <w:b/>
                                <w:color w:val="FF0000"/>
                              </w:rPr>
                              <w:t>媒体报道</w:t>
                            </w:r>
                            <w:r>
                              <w:rPr>
                                <w:rFonts w:ascii="宋体" w:hAnsi="宋体" w:hint="eastAsia"/>
                                <w:b/>
                                <w:color w:val="FF0000"/>
                              </w:rPr>
                              <w:t>＞</w:t>
                            </w:r>
                            <w:r w:rsidRPr="00C16ACC">
                              <w:rPr>
                                <w:rFonts w:ascii="宋体" w:hAnsi="宋体" w:hint="eastAsia"/>
                                <w:b/>
                                <w:color w:val="FF0000"/>
                              </w:rPr>
                              <w:t>自媒体。冲突处必须注释并给出取舍理由。</w:t>
                            </w:r>
                            <w:r w:rsidRPr="00C16ACC">
                              <w:rPr>
                                <w:rFonts w:ascii="宋体" w:hAnsi="宋体"/>
                                <w:b/>
                                <w:color w:val="FF0000"/>
                              </w:rPr>
                              <w:br/>
                              <w:t>2</w:t>
                            </w:r>
                            <w:r w:rsidRPr="00C16ACC">
                              <w:rPr>
                                <w:rFonts w:ascii="宋体" w:hAnsi="宋体" w:hint="eastAsia"/>
                                <w:b/>
                                <w:color w:val="FF0000"/>
                              </w:rPr>
                              <w:t>）资料三角验证：至少使用3种来源（企业官网、行业报告、消费者问卷、深度访谈、社媒数据</w:t>
                            </w:r>
                            <w:r>
                              <w:rPr>
                                <w:rFonts w:ascii="宋体" w:hAnsi="宋体" w:hint="eastAsia"/>
                                <w:b/>
                                <w:color w:val="FF0000"/>
                              </w:rPr>
                              <w:t>等</w:t>
                            </w:r>
                            <w:r w:rsidRPr="00C16ACC">
                              <w:rPr>
                                <w:rFonts w:ascii="宋体" w:hAnsi="宋体" w:hint="eastAsia"/>
                                <w:b/>
                                <w:color w:val="FF0000"/>
                              </w:rPr>
                              <w:t>）。</w:t>
                            </w:r>
                            <w:r>
                              <w:rPr>
                                <w:rFonts w:ascii="宋体" w:hAnsi="宋体"/>
                                <w:b/>
                                <w:color w:val="FF0000"/>
                              </w:rPr>
                              <w:br/>
                              <w:t>3</w:t>
                            </w:r>
                            <w:r>
                              <w:rPr>
                                <w:rFonts w:ascii="宋体" w:hAnsi="宋体" w:hint="eastAsia"/>
                                <w:b/>
                                <w:color w:val="FF0000"/>
                              </w:rPr>
                              <w:t>）</w:t>
                            </w:r>
                            <w:r w:rsidRPr="00C16ACC">
                              <w:rPr>
                                <w:rFonts w:ascii="宋体" w:hAnsi="宋体" w:hint="eastAsia"/>
                                <w:b/>
                                <w:color w:val="FF0000"/>
                              </w:rPr>
                              <w:t>把精力聚焦于“挖数据、拼逻辑、对话理论”，</w:t>
                            </w:r>
                            <w:r>
                              <w:rPr>
                                <w:rFonts w:ascii="宋体" w:hAnsi="宋体" w:hint="eastAsia"/>
                                <w:b/>
                                <w:color w:val="FF0000"/>
                              </w:rPr>
                              <w:t>要</w:t>
                            </w:r>
                            <w:r w:rsidRPr="00C16ACC">
                              <w:rPr>
                                <w:rFonts w:ascii="宋体" w:hAnsi="宋体" w:hint="eastAsia"/>
                                <w:b/>
                                <w:color w:val="FF0000"/>
                              </w:rPr>
                              <w:t>符合市场营销本科毕业论文的核心训练目标。</w:t>
                            </w:r>
                          </w:p>
                          <w:p w:rsidR="00A71E7B" w:rsidRPr="00BC2915" w:rsidRDefault="00A71E7B" w:rsidP="00BC2915">
                            <w:pPr>
                              <w:pStyle w:val="af0"/>
                              <w:numPr>
                                <w:ilvl w:val="0"/>
                                <w:numId w:val="16"/>
                              </w:numPr>
                              <w:spacing w:line="312" w:lineRule="auto"/>
                              <w:ind w:firstLineChars="0"/>
                              <w:jc w:val="left"/>
                              <w:rPr>
                                <w:rFonts w:asciiTheme="minorEastAsia" w:eastAsiaTheme="minorEastAsia" w:hAnsiTheme="minorEastAsia"/>
                                <w:b/>
                                <w:color w:val="FF0000"/>
                              </w:rPr>
                            </w:pPr>
                            <w:r w:rsidRPr="00BC2915">
                              <w:rPr>
                                <w:rFonts w:ascii="宋体" w:hAnsi="宋体" w:hint="eastAsia"/>
                                <w:b/>
                                <w:color w:val="FF0000"/>
                              </w:rPr>
                              <w:t>论文写作中应</w:t>
                            </w:r>
                            <w:r>
                              <w:rPr>
                                <w:rFonts w:ascii="宋体" w:hAnsi="宋体" w:hint="eastAsia"/>
                                <w:b/>
                                <w:color w:val="FF0000"/>
                              </w:rPr>
                              <w:t>严格</w:t>
                            </w:r>
                            <w:r w:rsidRPr="00BC2915">
                              <w:rPr>
                                <w:rFonts w:ascii="宋体" w:hAnsi="宋体" w:hint="eastAsia"/>
                                <w:b/>
                                <w:color w:val="FF0000"/>
                              </w:rPr>
                              <w:t>遵守学术道德和学术规范要求，在资料引证、参考文献等方面</w:t>
                            </w:r>
                            <w:r>
                              <w:rPr>
                                <w:rFonts w:ascii="宋体" w:hAnsi="宋体" w:hint="eastAsia"/>
                                <w:b/>
                                <w:color w:val="FF0000"/>
                              </w:rPr>
                              <w:t>须</w:t>
                            </w:r>
                            <w:r w:rsidRPr="00BC2915">
                              <w:rPr>
                                <w:rFonts w:ascii="宋体" w:hAnsi="宋体" w:hint="eastAsia"/>
                                <w:b/>
                                <w:color w:val="FF0000"/>
                              </w:rPr>
                              <w:t>符合通行学术规范和知识产权相关规定。需要警惕以下学术失范风险：</w:t>
                            </w:r>
                            <w:r w:rsidRPr="00BC2915">
                              <w:rPr>
                                <w:rFonts w:ascii="宋体" w:hAnsi="宋体"/>
                                <w:b/>
                                <w:color w:val="FF0000"/>
                              </w:rPr>
                              <w:br/>
                              <w:t>1</w:t>
                            </w:r>
                            <w:r w:rsidRPr="00BC2915">
                              <w:rPr>
                                <w:rFonts w:ascii="宋体" w:hAnsi="宋体" w:hint="eastAsia"/>
                                <w:b/>
                                <w:color w:val="FF0000"/>
                              </w:rPr>
                              <w:t>）数据真实性：禁止伪造</w:t>
                            </w:r>
                            <w:r>
                              <w:rPr>
                                <w:rFonts w:ascii="宋体" w:hAnsi="宋体" w:hint="eastAsia"/>
                                <w:b/>
                                <w:color w:val="FF0000"/>
                              </w:rPr>
                              <w:t>、</w:t>
                            </w:r>
                            <w:r w:rsidRPr="00BC2915">
                              <w:rPr>
                                <w:rFonts w:ascii="宋体" w:hAnsi="宋体" w:hint="eastAsia"/>
                                <w:b/>
                                <w:color w:val="FF0000"/>
                              </w:rPr>
                              <w:t>篡改数据，问卷星等平台回收的原始数据需永久备份，注明数据处理步骤（如异常值剔除标准）。一旦发现，按学院有关规定，成绩将评定为不合格。</w:t>
                            </w:r>
                            <w:r w:rsidRPr="00BC2915">
                              <w:rPr>
                                <w:rFonts w:ascii="宋体" w:hAnsi="宋体"/>
                                <w:b/>
                                <w:color w:val="FF0000"/>
                              </w:rPr>
                              <w:br/>
                              <w:t>2</w:t>
                            </w:r>
                            <w:r w:rsidRPr="00BC2915">
                              <w:rPr>
                                <w:rFonts w:ascii="宋体" w:hAnsi="宋体" w:hint="eastAsia"/>
                                <w:b/>
                                <w:color w:val="FF0000"/>
                              </w:rPr>
                              <w:t>）引用规范性：参考文献是论证的基石，出现不诚信行为轻则被视为学术不端，重则构成学术造假。禁止伪造、幽灵引用、曲解原文、抄袭等不诚信学术行为。一旦发现，按学院有关规定，成绩将评定为不合格。</w:t>
                            </w:r>
                            <w:r>
                              <w:rPr>
                                <w:rFonts w:ascii="宋体" w:hAnsi="宋体"/>
                                <w:b/>
                                <w:color w:val="FF0000"/>
                              </w:rPr>
                              <w:br/>
                              <w:t>3</w:t>
                            </w:r>
                            <w:r>
                              <w:rPr>
                                <w:rFonts w:ascii="宋体" w:hAnsi="宋体" w:hint="eastAsia"/>
                                <w:b/>
                                <w:color w:val="FF0000"/>
                              </w:rPr>
                              <w:t>）</w:t>
                            </w:r>
                            <w:r w:rsidRPr="00BC2915">
                              <w:rPr>
                                <w:rFonts w:ascii="宋体" w:hAnsi="宋体" w:hint="eastAsia"/>
                                <w:b/>
                                <w:color w:val="FF0000"/>
                              </w:rPr>
                              <w:t>作者贡献透明：标注数据提供方（如“财务数据由XX证券研究所授权使用”），说明统计协助者（如“感谢XXX教授提供的XX方法指导”）</w:t>
                            </w:r>
                            <w:r>
                              <w:rPr>
                                <w:rFonts w:ascii="宋体" w:hAnsi="宋体" w:hint="eastAsia"/>
                                <w:b/>
                                <w:color w:val="FF0000"/>
                              </w:rPr>
                              <w:t>等</w:t>
                            </w:r>
                            <w:r w:rsidRPr="00BC2915">
                              <w:rPr>
                                <w:rFonts w:ascii="宋体" w:hAnsi="宋体" w:hint="eastAsia"/>
                                <w:b/>
                                <w:color w:val="FF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2BBB4" id="_x0000_s1045" type="#_x0000_t202" style="position:absolute;left:0;text-align:left;margin-left:-42.55pt;margin-top:14.5pt;width:522.35pt;height:689.95pt;z-index:251761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W72UQIAAGQEAAAOAAAAZHJzL2Uyb0RvYy54bWysVM2O0zAQviPxDpbvNG36s23UdLV0WYS0&#10;/EgLD+A6TmNhe4LtNikPsLwBJy7cea4+B2MnLQVuiEvkmbG/mfnmmyyvW63IXlgnweR0NBhSIgyH&#10;QpptTj+8v3s2p8R5ZgqmwIicHoSj16unT5ZNnYkUKlCFsARBjMuaOqeV93WWJI5XQjM3gFoYDJZg&#10;NfNo2m1SWNYgulZJOhzOkgZsUVvgwjn03nZBuor4ZSm4f1uWTniicoq1+fi18bsJ32S1ZNnWsrqS&#10;vC+D/UMVmkmDSc9Qt8wzsrPyLygtuQUHpR9w0AmUpeQi9oDdjIZ/dPNQsVrEXpAcV59pcv8Plr/Z&#10;v7NEFjlNJ5QYpnFGx69fjt9+HL8/kjTw09Quw2sPNV707XNocc6xV1ffA//oiIF1xcxW3FgLTSVY&#10;gfWNwsvk4mmH4wLIpnkNBeZhOw8RqC2tDuQhHQTRcU6H82xE6wlH52w2Hs8nU0o4xuZXsxTNmINl&#10;p+e1df6lAE3CIacWhx/h2f7e+VAOy05XQjYHShZ3UqloBMGJtbJkz1AqjHNh/Dg+VzuN9XZ+lNyw&#10;Fw26UVqde35yY4oo3YAUE/6WRBnS5HQxTacR2EDIHhWopcc1UFJjbwGrzxHIfGGKeMUzqbozJlGm&#10;ZzcQ2lHr200bBzlanKa2geKAfFvoZI9riocK7GdKGpR8Tt2nHbOCEvXK4MwWo8kk7Eg0JtOrFA17&#10;GdlcRpjhCJVTT0l3XPu4V4FNAzc421JG1oMIukr6mlHKkZt+7cKuXNrx1q+fw+onAAAA//8DAFBL&#10;AwQUAAYACAAAACEAZwI6duIAAAALAQAADwAAAGRycy9kb3ducmV2LnhtbEyPQU+DQBCF7yb+h82Y&#10;eDHt0tpWFlkaY2LiAROt1fMCIxDZWcIuBf31jic9TubLe99L97PtxAkH3zrSsFpGIJBKV7VUazi+&#10;PixiED4YqkznCDV8oYd9dn6WmqRyE73g6RBqwSHkE6OhCaFPpPRlg9b4peuR+PfhBmsCn0Mtq8FM&#10;HG47uY6inbSmJW5oTI/3DZafh9FqeLyJn/tNfvxW9fvVUzFe52805VpfXsx3tyACzuEPhl99VoeM&#10;nQo3UuVFp2ERb1eMalgr3sSA2qodiILJTRQrkFkq/2/IfgAAAP//AwBQSwECLQAUAAYACAAAACEA&#10;toM4kv4AAADhAQAAEwAAAAAAAAAAAAAAAAAAAAAAW0NvbnRlbnRfVHlwZXNdLnhtbFBLAQItABQA&#10;BgAIAAAAIQA4/SH/1gAAAJQBAAALAAAAAAAAAAAAAAAAAC8BAABfcmVscy8ucmVsc1BLAQItABQA&#10;BgAIAAAAIQBdJW72UQIAAGQEAAAOAAAAAAAAAAAAAAAAAC4CAABkcnMvZTJvRG9jLnhtbFBLAQIt&#10;ABQABgAIAAAAIQBnAjp24gAAAAsBAAAPAAAAAAAAAAAAAAAAAKsEAABkcnMvZG93bnJldi54bWxQ&#10;SwUGAAAAAAQABADzAAAAugUAAAAA&#10;" fillcolor="#fef2ca [662]" stroked="f">
                <v:textbox>
                  <w:txbxContent>
                    <w:p w:rsidR="00A71E7B" w:rsidRPr="00C16ACC" w:rsidRDefault="00A71E7B" w:rsidP="00BC2915">
                      <w:pPr>
                        <w:spacing w:line="312" w:lineRule="auto"/>
                        <w:jc w:val="left"/>
                        <w:rPr>
                          <w:rFonts w:ascii="宋体" w:hAnsi="宋体"/>
                          <w:b/>
                          <w:color w:val="FF0000"/>
                        </w:rPr>
                      </w:pPr>
                      <w:r>
                        <w:rPr>
                          <w:rFonts w:ascii="宋体" w:hAnsi="宋体"/>
                          <w:b/>
                          <w:color w:val="FF0000"/>
                        </w:rPr>
                        <w:t>本科毕业论文（</w:t>
                      </w:r>
                      <w:r>
                        <w:rPr>
                          <w:rFonts w:ascii="宋体" w:hAnsi="宋体" w:hint="eastAsia"/>
                          <w:b/>
                          <w:color w:val="FF0000"/>
                        </w:rPr>
                        <w:t>设计</w:t>
                      </w:r>
                      <w:r>
                        <w:rPr>
                          <w:rFonts w:ascii="宋体" w:hAnsi="宋体"/>
                          <w:b/>
                          <w:color w:val="FF0000"/>
                        </w:rPr>
                        <w:t>）</w:t>
                      </w:r>
                      <w:r w:rsidRPr="00C16ACC">
                        <w:rPr>
                          <w:rFonts w:ascii="宋体" w:hAnsi="宋体" w:hint="eastAsia"/>
                          <w:b/>
                          <w:color w:val="FF0000"/>
                        </w:rPr>
                        <w:t>写作建议</w:t>
                      </w:r>
                      <w:r>
                        <w:rPr>
                          <w:rFonts w:ascii="宋体" w:hAnsi="宋体" w:hint="eastAsia"/>
                          <w:b/>
                          <w:color w:val="FF0000"/>
                        </w:rPr>
                        <w:t>（以市场</w:t>
                      </w:r>
                      <w:r>
                        <w:rPr>
                          <w:rFonts w:ascii="宋体" w:hAnsi="宋体"/>
                          <w:b/>
                          <w:color w:val="FF0000"/>
                        </w:rPr>
                        <w:t>营销专业</w:t>
                      </w:r>
                      <w:r>
                        <w:rPr>
                          <w:rFonts w:ascii="宋体" w:hAnsi="宋体" w:hint="eastAsia"/>
                          <w:b/>
                          <w:color w:val="FF0000"/>
                        </w:rPr>
                        <w:t>为例）</w:t>
                      </w:r>
                      <w:r w:rsidRPr="00C16ACC">
                        <w:rPr>
                          <w:rFonts w:ascii="宋体" w:hAnsi="宋体"/>
                          <w:b/>
                          <w:color w:val="FF0000"/>
                        </w:rPr>
                        <w:t>：</w:t>
                      </w:r>
                    </w:p>
                    <w:p w:rsidR="00A71E7B" w:rsidRPr="00C16ACC" w:rsidRDefault="00A71E7B" w:rsidP="00BC2915">
                      <w:pPr>
                        <w:pStyle w:val="af0"/>
                        <w:numPr>
                          <w:ilvl w:val="0"/>
                          <w:numId w:val="16"/>
                        </w:numPr>
                        <w:spacing w:line="312" w:lineRule="auto"/>
                        <w:ind w:firstLineChars="0"/>
                        <w:jc w:val="left"/>
                        <w:rPr>
                          <w:rFonts w:ascii="宋体" w:hAnsi="宋体"/>
                          <w:b/>
                          <w:color w:val="FF0000"/>
                        </w:rPr>
                      </w:pPr>
                      <w:r w:rsidRPr="00C16ACC">
                        <w:rPr>
                          <w:rFonts w:ascii="宋体" w:hAnsi="宋体" w:hint="eastAsia"/>
                          <w:b/>
                          <w:color w:val="FF0000"/>
                        </w:rPr>
                        <w:t>一般建议开展实证主义导向的应用型研究，提倡撰写案例分析、调研报告等实证研究方面的论文（设计）。论文指导教师根据学生具体情况提出其它要求的，以指导教师的意见为主。</w:t>
                      </w:r>
                    </w:p>
                    <w:p w:rsidR="00A71E7B" w:rsidRPr="00A535BB" w:rsidRDefault="00A71E7B" w:rsidP="00C00FE1">
                      <w:pPr>
                        <w:pStyle w:val="af0"/>
                        <w:numPr>
                          <w:ilvl w:val="0"/>
                          <w:numId w:val="16"/>
                        </w:numPr>
                        <w:spacing w:line="312" w:lineRule="auto"/>
                        <w:ind w:firstLineChars="0"/>
                        <w:jc w:val="left"/>
                        <w:rPr>
                          <w:rFonts w:ascii="宋体" w:hAnsi="宋体"/>
                          <w:b/>
                          <w:color w:val="FF0000"/>
                        </w:rPr>
                      </w:pPr>
                      <w:r w:rsidRPr="00A535BB">
                        <w:rPr>
                          <w:rFonts w:ascii="宋体" w:hAnsi="宋体" w:hint="eastAsia"/>
                          <w:b/>
                          <w:color w:val="FF0000"/>
                        </w:rPr>
                        <w:t>建议</w:t>
                      </w:r>
                      <w:r w:rsidRPr="00A535BB">
                        <w:rPr>
                          <w:rFonts w:ascii="宋体" w:hAnsi="宋体"/>
                          <w:b/>
                          <w:color w:val="FF0000"/>
                        </w:rPr>
                        <w:t>采用</w:t>
                      </w:r>
                      <w:r w:rsidRPr="00A535BB">
                        <w:rPr>
                          <w:rFonts w:ascii="宋体" w:hAnsi="宋体" w:hint="eastAsia"/>
                          <w:b/>
                          <w:color w:val="FF0000"/>
                        </w:rPr>
                        <w:t>“桌面案例研究＋中等样本问卷/小样本访谈”的混合范式。</w:t>
                      </w:r>
                      <w:r w:rsidRPr="00A535BB">
                        <w:rPr>
                          <w:rFonts w:ascii="宋体" w:hAnsi="宋体"/>
                          <w:b/>
                          <w:color w:val="FF0000"/>
                        </w:rPr>
                        <w:br/>
                        <w:t>1</w:t>
                      </w:r>
                      <w:r w:rsidRPr="00A535BB">
                        <w:rPr>
                          <w:rFonts w:ascii="宋体" w:hAnsi="宋体" w:hint="eastAsia"/>
                          <w:b/>
                          <w:color w:val="FF0000"/>
                        </w:rPr>
                        <w:t>）桌面案例研究是一种完全依赖于现有、公开的二手资料作为数据来源，对某个特定的企业、品牌、产品或营销事件进行系统性和深入性分析的质性研究方法。核心数据来源包括：公司年报/财报、招股书、官方网站和社交媒体内容、新闻报道和权威媒体专访、行业分析报告（如艾瑞咨询、QuestMobile）、学术期刊文章、案例数据库、社交媒体抓取、法庭判决书、公开的第三方市场数据等。</w:t>
                      </w:r>
                      <w:r w:rsidRPr="00A535BB">
                        <w:rPr>
                          <w:rFonts w:ascii="宋体" w:hAnsi="宋体"/>
                          <w:b/>
                          <w:color w:val="FF0000"/>
                        </w:rPr>
                        <w:br/>
                        <w:t>2</w:t>
                      </w:r>
                      <w:r w:rsidRPr="00A535BB">
                        <w:rPr>
                          <w:rFonts w:ascii="宋体" w:hAnsi="宋体" w:hint="eastAsia"/>
                          <w:b/>
                          <w:color w:val="FF0000"/>
                        </w:rPr>
                        <w:t>）以“桌面案例研究”为主体：利用公开二手资料对一个真实营销事件进行系统描述与理论解释。</w:t>
                      </w:r>
                      <w:r w:rsidRPr="00A535BB">
                        <w:rPr>
                          <w:rFonts w:ascii="宋体" w:hAnsi="宋体"/>
                          <w:b/>
                          <w:color w:val="FF0000"/>
                        </w:rPr>
                        <w:br/>
                        <w:t>3</w:t>
                      </w:r>
                      <w:r w:rsidRPr="00A535BB">
                        <w:rPr>
                          <w:rFonts w:ascii="宋体" w:hAnsi="宋体" w:hint="eastAsia"/>
                          <w:b/>
                          <w:color w:val="FF0000"/>
                        </w:rPr>
                        <w:t>）以“中等样本问卷/小样本访谈”为补充：用100-300份问卷或5–10次半结构访谈，获取消费者或企业内部人员的“一手声音”，一般仅作描述性验证，非必要</w:t>
                      </w:r>
                      <w:r w:rsidR="00F61003">
                        <w:rPr>
                          <w:rFonts w:ascii="宋体" w:hAnsi="宋体" w:hint="eastAsia"/>
                          <w:b/>
                          <w:color w:val="FF0000"/>
                        </w:rPr>
                        <w:t>可</w:t>
                      </w:r>
                      <w:r w:rsidRPr="00A535BB">
                        <w:rPr>
                          <w:rFonts w:ascii="宋体" w:hAnsi="宋体" w:hint="eastAsia"/>
                          <w:b/>
                          <w:color w:val="FF0000"/>
                        </w:rPr>
                        <w:t>不做复杂统计，</w:t>
                      </w:r>
                      <w:r w:rsidRPr="00A535BB">
                        <w:rPr>
                          <w:rFonts w:ascii="宋体" w:hAnsi="宋体"/>
                          <w:b/>
                          <w:color w:val="FF0000"/>
                        </w:rPr>
                        <w:t>具体以指导老师的要求为</w:t>
                      </w:r>
                      <w:r w:rsidR="00800523">
                        <w:rPr>
                          <w:rFonts w:ascii="宋体" w:hAnsi="宋体" w:hint="eastAsia"/>
                          <w:b/>
                          <w:color w:val="FF0000"/>
                        </w:rPr>
                        <w:t>准</w:t>
                      </w:r>
                      <w:r w:rsidRPr="00A535BB">
                        <w:rPr>
                          <w:rFonts w:ascii="宋体" w:hAnsi="宋体" w:hint="eastAsia"/>
                          <w:b/>
                          <w:color w:val="FF0000"/>
                        </w:rPr>
                        <w:t>。</w:t>
                      </w:r>
                      <w:r w:rsidRPr="00A535BB">
                        <w:rPr>
                          <w:rFonts w:ascii="宋体" w:hAnsi="宋体"/>
                          <w:b/>
                          <w:color w:val="FF0000"/>
                        </w:rPr>
                        <w:br/>
                        <w:t>4</w:t>
                      </w:r>
                      <w:r w:rsidRPr="00A535BB">
                        <w:rPr>
                          <w:rFonts w:ascii="宋体" w:hAnsi="宋体" w:hint="eastAsia"/>
                          <w:b/>
                          <w:color w:val="FF0000"/>
                        </w:rPr>
                        <w:t>）目标：在有限时间与能力范围内，实现“理论——二手证据——一手洞察”三角验证，训练本科生“问题聚焦、资料筛选、轻量实证”的综合能力。</w:t>
                      </w:r>
                    </w:p>
                    <w:p w:rsidR="00A71E7B" w:rsidRPr="00C16ACC" w:rsidRDefault="00A71E7B" w:rsidP="00BC2915">
                      <w:pPr>
                        <w:pStyle w:val="af0"/>
                        <w:numPr>
                          <w:ilvl w:val="0"/>
                          <w:numId w:val="16"/>
                        </w:numPr>
                        <w:spacing w:line="312" w:lineRule="auto"/>
                        <w:ind w:firstLineChars="0"/>
                        <w:jc w:val="left"/>
                        <w:rPr>
                          <w:b/>
                          <w:color w:val="FF0000"/>
                        </w:rPr>
                      </w:pPr>
                      <w:r w:rsidRPr="00C16ACC">
                        <w:rPr>
                          <w:rFonts w:ascii="宋体" w:hAnsi="宋体" w:hint="eastAsia"/>
                          <w:b/>
                          <w:color w:val="FF0000"/>
                        </w:rPr>
                        <w:t>须建立“证据等级”与“三角验证”意识，避免简单复制粘贴。</w:t>
                      </w:r>
                      <w:r w:rsidRPr="00C16ACC">
                        <w:rPr>
                          <w:rFonts w:ascii="宋体" w:hAnsi="宋体"/>
                          <w:b/>
                          <w:color w:val="FF0000"/>
                        </w:rPr>
                        <w:br/>
                        <w:t>1</w:t>
                      </w:r>
                      <w:r w:rsidRPr="00C16ACC">
                        <w:rPr>
                          <w:rFonts w:ascii="宋体" w:hAnsi="宋体" w:hint="eastAsia"/>
                          <w:b/>
                          <w:color w:val="FF0000"/>
                        </w:rPr>
                        <w:t>）建立“证据权重表”：官方财报</w:t>
                      </w:r>
                      <w:r>
                        <w:rPr>
                          <w:rFonts w:ascii="宋体" w:hAnsi="宋体" w:hint="eastAsia"/>
                          <w:b/>
                          <w:color w:val="FF0000"/>
                        </w:rPr>
                        <w:t>＞</w:t>
                      </w:r>
                      <w:r w:rsidRPr="00C16ACC">
                        <w:rPr>
                          <w:rFonts w:ascii="宋体" w:hAnsi="宋体" w:hint="eastAsia"/>
                          <w:b/>
                          <w:color w:val="FF0000"/>
                        </w:rPr>
                        <w:t>交易所公告</w:t>
                      </w:r>
                      <w:r>
                        <w:rPr>
                          <w:rFonts w:ascii="宋体" w:hAnsi="宋体" w:hint="eastAsia"/>
                          <w:b/>
                          <w:color w:val="FF0000"/>
                        </w:rPr>
                        <w:t>＞</w:t>
                      </w:r>
                      <w:r w:rsidRPr="00C16ACC">
                        <w:rPr>
                          <w:rFonts w:ascii="宋体" w:hAnsi="宋体" w:hint="eastAsia"/>
                          <w:b/>
                          <w:color w:val="FF0000"/>
                        </w:rPr>
                        <w:t>权威数据库</w:t>
                      </w:r>
                      <w:r>
                        <w:rPr>
                          <w:rFonts w:ascii="宋体" w:hAnsi="宋体" w:hint="eastAsia"/>
                          <w:b/>
                          <w:color w:val="FF0000"/>
                        </w:rPr>
                        <w:t>＞</w:t>
                      </w:r>
                      <w:r w:rsidRPr="00C16ACC">
                        <w:rPr>
                          <w:rFonts w:ascii="宋体" w:hAnsi="宋体" w:hint="eastAsia"/>
                          <w:b/>
                          <w:color w:val="FF0000"/>
                        </w:rPr>
                        <w:t>媒体报道</w:t>
                      </w:r>
                      <w:r>
                        <w:rPr>
                          <w:rFonts w:ascii="宋体" w:hAnsi="宋体" w:hint="eastAsia"/>
                          <w:b/>
                          <w:color w:val="FF0000"/>
                        </w:rPr>
                        <w:t>＞</w:t>
                      </w:r>
                      <w:r w:rsidRPr="00C16ACC">
                        <w:rPr>
                          <w:rFonts w:ascii="宋体" w:hAnsi="宋体" w:hint="eastAsia"/>
                          <w:b/>
                          <w:color w:val="FF0000"/>
                        </w:rPr>
                        <w:t>自媒体。冲突处必须注释并给出取舍理由。</w:t>
                      </w:r>
                      <w:r w:rsidRPr="00C16ACC">
                        <w:rPr>
                          <w:rFonts w:ascii="宋体" w:hAnsi="宋体"/>
                          <w:b/>
                          <w:color w:val="FF0000"/>
                        </w:rPr>
                        <w:br/>
                        <w:t>2</w:t>
                      </w:r>
                      <w:r w:rsidRPr="00C16ACC">
                        <w:rPr>
                          <w:rFonts w:ascii="宋体" w:hAnsi="宋体" w:hint="eastAsia"/>
                          <w:b/>
                          <w:color w:val="FF0000"/>
                        </w:rPr>
                        <w:t>）资料三角验证：至少使用3种来源（企业官网、行业报告、消费者问卷、深度访谈、社媒数据</w:t>
                      </w:r>
                      <w:r>
                        <w:rPr>
                          <w:rFonts w:ascii="宋体" w:hAnsi="宋体" w:hint="eastAsia"/>
                          <w:b/>
                          <w:color w:val="FF0000"/>
                        </w:rPr>
                        <w:t>等</w:t>
                      </w:r>
                      <w:r w:rsidRPr="00C16ACC">
                        <w:rPr>
                          <w:rFonts w:ascii="宋体" w:hAnsi="宋体" w:hint="eastAsia"/>
                          <w:b/>
                          <w:color w:val="FF0000"/>
                        </w:rPr>
                        <w:t>）。</w:t>
                      </w:r>
                      <w:r>
                        <w:rPr>
                          <w:rFonts w:ascii="宋体" w:hAnsi="宋体"/>
                          <w:b/>
                          <w:color w:val="FF0000"/>
                        </w:rPr>
                        <w:br/>
                        <w:t>3</w:t>
                      </w:r>
                      <w:r>
                        <w:rPr>
                          <w:rFonts w:ascii="宋体" w:hAnsi="宋体" w:hint="eastAsia"/>
                          <w:b/>
                          <w:color w:val="FF0000"/>
                        </w:rPr>
                        <w:t>）</w:t>
                      </w:r>
                      <w:r w:rsidRPr="00C16ACC">
                        <w:rPr>
                          <w:rFonts w:ascii="宋体" w:hAnsi="宋体" w:hint="eastAsia"/>
                          <w:b/>
                          <w:color w:val="FF0000"/>
                        </w:rPr>
                        <w:t>把精力聚焦于“挖数据、拼逻辑、对话理论”，</w:t>
                      </w:r>
                      <w:r>
                        <w:rPr>
                          <w:rFonts w:ascii="宋体" w:hAnsi="宋体" w:hint="eastAsia"/>
                          <w:b/>
                          <w:color w:val="FF0000"/>
                        </w:rPr>
                        <w:t>要</w:t>
                      </w:r>
                      <w:r w:rsidRPr="00C16ACC">
                        <w:rPr>
                          <w:rFonts w:ascii="宋体" w:hAnsi="宋体" w:hint="eastAsia"/>
                          <w:b/>
                          <w:color w:val="FF0000"/>
                        </w:rPr>
                        <w:t>符合市场营销本科毕业论文的核心训练目标。</w:t>
                      </w:r>
                    </w:p>
                    <w:p w:rsidR="00A71E7B" w:rsidRPr="00BC2915" w:rsidRDefault="00A71E7B" w:rsidP="00BC2915">
                      <w:pPr>
                        <w:pStyle w:val="af0"/>
                        <w:numPr>
                          <w:ilvl w:val="0"/>
                          <w:numId w:val="16"/>
                        </w:numPr>
                        <w:spacing w:line="312" w:lineRule="auto"/>
                        <w:ind w:firstLineChars="0"/>
                        <w:jc w:val="left"/>
                        <w:rPr>
                          <w:rFonts w:asciiTheme="minorEastAsia" w:eastAsiaTheme="minorEastAsia" w:hAnsiTheme="minorEastAsia"/>
                          <w:b/>
                          <w:color w:val="FF0000"/>
                        </w:rPr>
                      </w:pPr>
                      <w:r w:rsidRPr="00BC2915">
                        <w:rPr>
                          <w:rFonts w:ascii="宋体" w:hAnsi="宋体" w:hint="eastAsia"/>
                          <w:b/>
                          <w:color w:val="FF0000"/>
                        </w:rPr>
                        <w:t>论文写作中应</w:t>
                      </w:r>
                      <w:r>
                        <w:rPr>
                          <w:rFonts w:ascii="宋体" w:hAnsi="宋体" w:hint="eastAsia"/>
                          <w:b/>
                          <w:color w:val="FF0000"/>
                        </w:rPr>
                        <w:t>严格</w:t>
                      </w:r>
                      <w:r w:rsidRPr="00BC2915">
                        <w:rPr>
                          <w:rFonts w:ascii="宋体" w:hAnsi="宋体" w:hint="eastAsia"/>
                          <w:b/>
                          <w:color w:val="FF0000"/>
                        </w:rPr>
                        <w:t>遵守学术道德和学术规范要求，在资料引证、参考文献等方面</w:t>
                      </w:r>
                      <w:r>
                        <w:rPr>
                          <w:rFonts w:ascii="宋体" w:hAnsi="宋体" w:hint="eastAsia"/>
                          <w:b/>
                          <w:color w:val="FF0000"/>
                        </w:rPr>
                        <w:t>须</w:t>
                      </w:r>
                      <w:r w:rsidRPr="00BC2915">
                        <w:rPr>
                          <w:rFonts w:ascii="宋体" w:hAnsi="宋体" w:hint="eastAsia"/>
                          <w:b/>
                          <w:color w:val="FF0000"/>
                        </w:rPr>
                        <w:t>符合通行学术规范和知识产权相关规定。需要警惕以下学术失范风险：</w:t>
                      </w:r>
                      <w:r w:rsidRPr="00BC2915">
                        <w:rPr>
                          <w:rFonts w:ascii="宋体" w:hAnsi="宋体"/>
                          <w:b/>
                          <w:color w:val="FF0000"/>
                        </w:rPr>
                        <w:br/>
                        <w:t>1</w:t>
                      </w:r>
                      <w:r w:rsidRPr="00BC2915">
                        <w:rPr>
                          <w:rFonts w:ascii="宋体" w:hAnsi="宋体" w:hint="eastAsia"/>
                          <w:b/>
                          <w:color w:val="FF0000"/>
                        </w:rPr>
                        <w:t>）数据真实性：禁止伪造</w:t>
                      </w:r>
                      <w:r>
                        <w:rPr>
                          <w:rFonts w:ascii="宋体" w:hAnsi="宋体" w:hint="eastAsia"/>
                          <w:b/>
                          <w:color w:val="FF0000"/>
                        </w:rPr>
                        <w:t>、</w:t>
                      </w:r>
                      <w:r w:rsidRPr="00BC2915">
                        <w:rPr>
                          <w:rFonts w:ascii="宋体" w:hAnsi="宋体" w:hint="eastAsia"/>
                          <w:b/>
                          <w:color w:val="FF0000"/>
                        </w:rPr>
                        <w:t>篡改数据，问卷星等平台回收的原始数据需永久备份，注明数据处理步骤（如异常值剔除标准）。一旦发现，按学院有关规定，成绩将评定为不合格。</w:t>
                      </w:r>
                      <w:r w:rsidRPr="00BC2915">
                        <w:rPr>
                          <w:rFonts w:ascii="宋体" w:hAnsi="宋体"/>
                          <w:b/>
                          <w:color w:val="FF0000"/>
                        </w:rPr>
                        <w:br/>
                        <w:t>2</w:t>
                      </w:r>
                      <w:r w:rsidRPr="00BC2915">
                        <w:rPr>
                          <w:rFonts w:ascii="宋体" w:hAnsi="宋体" w:hint="eastAsia"/>
                          <w:b/>
                          <w:color w:val="FF0000"/>
                        </w:rPr>
                        <w:t>）引用规范性：参考文献是论证的基石，出现不诚信行为轻则被视为学术不端，重则构成学术造假。禁止伪造、幽灵引用、曲解原文、抄袭等不诚信学术行为。一旦发现，按学院有关规定，成绩将评定为不合格。</w:t>
                      </w:r>
                      <w:r>
                        <w:rPr>
                          <w:rFonts w:ascii="宋体" w:hAnsi="宋体"/>
                          <w:b/>
                          <w:color w:val="FF0000"/>
                        </w:rPr>
                        <w:br/>
                        <w:t>3</w:t>
                      </w:r>
                      <w:r>
                        <w:rPr>
                          <w:rFonts w:ascii="宋体" w:hAnsi="宋体" w:hint="eastAsia"/>
                          <w:b/>
                          <w:color w:val="FF0000"/>
                        </w:rPr>
                        <w:t>）</w:t>
                      </w:r>
                      <w:r w:rsidRPr="00BC2915">
                        <w:rPr>
                          <w:rFonts w:ascii="宋体" w:hAnsi="宋体" w:hint="eastAsia"/>
                          <w:b/>
                          <w:color w:val="FF0000"/>
                        </w:rPr>
                        <w:t>作者贡献透明：标注数据提供方（如“财务数据由XX证券研究所授权使用”），说明统计协助者（如“感谢XXX教授提供的XX方法指导”）</w:t>
                      </w:r>
                      <w:r>
                        <w:rPr>
                          <w:rFonts w:ascii="宋体" w:hAnsi="宋体" w:hint="eastAsia"/>
                          <w:b/>
                          <w:color w:val="FF0000"/>
                        </w:rPr>
                        <w:t>等</w:t>
                      </w:r>
                      <w:r w:rsidRPr="00BC2915">
                        <w:rPr>
                          <w:rFonts w:ascii="宋体" w:hAnsi="宋体" w:hint="eastAsia"/>
                          <w:b/>
                          <w:color w:val="FF0000"/>
                        </w:rPr>
                        <w:t>。</w:t>
                      </w:r>
                    </w:p>
                  </w:txbxContent>
                </v:textbox>
                <w10:wrap anchorx="margin"/>
              </v:shape>
            </w:pict>
          </mc:Fallback>
        </mc:AlternateContent>
      </w: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spacing w:line="360" w:lineRule="auto"/>
        <w:ind w:firstLineChars="200" w:firstLine="512"/>
        <w:rPr>
          <w:rFonts w:cs="Times New Roman"/>
          <w:color w:val="060607"/>
          <w:spacing w:val="8"/>
          <w:kern w:val="0"/>
          <w:szCs w:val="24"/>
        </w:rPr>
      </w:pPr>
    </w:p>
    <w:p w:rsidR="00AD0D69" w:rsidRDefault="00AD0D69">
      <w:pPr>
        <w:widowControl/>
        <w:jc w:val="left"/>
        <w:rPr>
          <w:rFonts w:cs="Times New Roman"/>
          <w:color w:val="060607"/>
          <w:spacing w:val="8"/>
          <w:kern w:val="0"/>
          <w:szCs w:val="24"/>
        </w:rPr>
      </w:pPr>
      <w:r>
        <w:rPr>
          <w:rFonts w:cs="Times New Roman"/>
          <w:color w:val="060607"/>
          <w:spacing w:val="8"/>
          <w:kern w:val="0"/>
          <w:szCs w:val="24"/>
        </w:rPr>
        <w:br w:type="page"/>
      </w:r>
    </w:p>
    <w:p w:rsidR="003B455F" w:rsidRDefault="003B455F">
      <w:pPr>
        <w:spacing w:line="360" w:lineRule="auto"/>
        <w:ind w:firstLineChars="200" w:firstLine="602"/>
        <w:outlineLvl w:val="0"/>
        <w:rPr>
          <w:rFonts w:eastAsia="黑体" w:cs="黑体"/>
          <w:b/>
          <w:bCs/>
          <w:sz w:val="30"/>
          <w:szCs w:val="30"/>
        </w:rPr>
        <w:sectPr w:rsidR="003B455F">
          <w:headerReference w:type="default" r:id="rId19"/>
          <w:footerReference w:type="default" r:id="rId20"/>
          <w:endnotePr>
            <w:numFmt w:val="decimal"/>
          </w:endnotePr>
          <w:pgSz w:w="11906" w:h="16838"/>
          <w:pgMar w:top="1701" w:right="1418" w:bottom="1418" w:left="1418" w:header="567" w:footer="567" w:gutter="284"/>
          <w:pgNumType w:start="1"/>
          <w:cols w:space="425"/>
          <w:docGrid w:type="linesAndChars" w:linePitch="326"/>
        </w:sectPr>
      </w:pPr>
      <w:bookmarkStart w:id="15" w:name="_Toc166449257"/>
    </w:p>
    <w:p w:rsidR="00701C38" w:rsidRDefault="0044137C">
      <w:pPr>
        <w:spacing w:line="360" w:lineRule="auto"/>
        <w:ind w:firstLineChars="200" w:firstLine="480"/>
        <w:outlineLvl w:val="0"/>
        <w:rPr>
          <w:rFonts w:eastAsia="黑体" w:cs="黑体"/>
          <w:b/>
          <w:bCs/>
          <w:sz w:val="30"/>
          <w:szCs w:val="30"/>
        </w:rPr>
      </w:pPr>
      <w:r>
        <w:rPr>
          <w:rFonts w:cs="Times New Roman" w:hint="eastAsia"/>
          <w:noProof/>
          <w:color w:val="060607"/>
          <w:spacing w:val="8"/>
          <w:kern w:val="0"/>
          <w:szCs w:val="24"/>
        </w:rPr>
        <w:lastRenderedPageBreak/>
        <mc:AlternateContent>
          <mc:Choice Requires="wps">
            <w:drawing>
              <wp:anchor distT="0" distB="0" distL="114300" distR="114300" simplePos="0" relativeHeight="251683840" behindDoc="0" locked="0" layoutInCell="1" allowOverlap="1" wp14:anchorId="6DC527CF" wp14:editId="3F9527DC">
                <wp:simplePos x="0" y="0"/>
                <wp:positionH relativeFrom="margin">
                  <wp:posOffset>1179351</wp:posOffset>
                </wp:positionH>
                <wp:positionV relativeFrom="paragraph">
                  <wp:posOffset>-79471</wp:posOffset>
                </wp:positionV>
                <wp:extent cx="4046136" cy="474453"/>
                <wp:effectExtent l="0" t="0" r="0" b="1905"/>
                <wp:wrapNone/>
                <wp:docPr id="249635313" name="文本框 249635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136" cy="474453"/>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FB7794" w:rsidRDefault="00A71E7B" w:rsidP="00424A27">
                            <w:pPr>
                              <w:pStyle w:val="af0"/>
                              <w:numPr>
                                <w:ilvl w:val="0"/>
                                <w:numId w:val="1"/>
                              </w:numPr>
                              <w:ind w:firstLineChars="0"/>
                              <w:rPr>
                                <w:b/>
                                <w:color w:val="FF0000"/>
                                <w:sz w:val="21"/>
                              </w:rPr>
                            </w:pPr>
                            <w:r w:rsidRPr="00424A27">
                              <w:rPr>
                                <w:rFonts w:hint="eastAsia"/>
                                <w:b/>
                                <w:color w:val="FF0000"/>
                                <w:sz w:val="21"/>
                              </w:rPr>
                              <w:t>中文一级标题左边空两格，为黑体小三号加粗，</w:t>
                            </w:r>
                            <w:r w:rsidRPr="00424A27">
                              <w:rPr>
                                <w:rFonts w:hint="eastAsia"/>
                                <w:b/>
                                <w:color w:val="FF0000"/>
                                <w:sz w:val="21"/>
                              </w:rPr>
                              <w:t xml:space="preserve">1.5 </w:t>
                            </w:r>
                            <w:r w:rsidRPr="00424A27">
                              <w:rPr>
                                <w:rFonts w:hint="eastAsia"/>
                                <w:b/>
                                <w:color w:val="FF0000"/>
                                <w:sz w:val="21"/>
                              </w:rPr>
                              <w:t>倍行距。</w:t>
                            </w:r>
                          </w:p>
                          <w:p w:rsidR="00A71E7B" w:rsidRPr="00FB7794" w:rsidRDefault="00A71E7B" w:rsidP="00FB7794">
                            <w:pPr>
                              <w:pStyle w:val="af0"/>
                              <w:numPr>
                                <w:ilvl w:val="0"/>
                                <w:numId w:val="1"/>
                              </w:numPr>
                              <w:ind w:firstLineChars="0"/>
                              <w:rPr>
                                <w:b/>
                                <w:color w:val="FF0000"/>
                                <w:sz w:val="21"/>
                              </w:rPr>
                            </w:pPr>
                            <w:r w:rsidRPr="00FB7794">
                              <w:rPr>
                                <w:rFonts w:hint="eastAsia"/>
                                <w:b/>
                                <w:color w:val="FF0000"/>
                                <w:sz w:val="21"/>
                              </w:rPr>
                              <w:t>两章之间另起一页。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527CF" id="文本框 249635313" o:spid="_x0000_s1046" type="#_x0000_t202" style="position:absolute;left:0;text-align:left;margin-left:92.85pt;margin-top:-6.25pt;width:318.6pt;height:37.3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RWoAIAACgFAAAOAAAAZHJzL2Uyb0RvYy54bWysVMuO0zAU3SPxD5b3nTzqPhJNOpqmBCEN&#10;D2ngA9zEaSwSO9hukwGxhT9gxYY939Xv4NppOx0eEkJk4fj6Xp/7OteXV31Tox1TmkuR4ODCx4iJ&#10;XBZcbBL85nU2mmOkDRUFraVgCb5jGl8tHj+67NqYhbKSdcEUAhCh465NcGVMG3uezivWUH0hWyZA&#10;WUrVUAOi2niFoh2gN7UX+v7U66QqWiVzpjWcrgYlXjj8smS5eVmWmhlUJxhiM25Vbl3b1Vtc0nij&#10;aFvx/BAG/YcoGsoFOD1BraihaKv4L1ANz5XUsjQXuWw8WZY8Zy4HyCbwf8rmtqItc7lAcXR7KpP+&#10;f7D5i90rhXiR4JBE0/FkHIwxErSBVu2/fN5//b7/9gndq6BcXatjuHXbwj3TL2UPbXep6/ZG5m81&#10;EjKtqNiwa6VkVzFaQLiBLbR3dnXA0RZk3T2XBfijWyMdUF+qxtYSqoMAHdp2d2oV6w3K4ZD4ZBqM&#10;pxjloCMzQiZj54LGx9ut0uYpkw2ymwQroIJDp7sbbWw0ND6aWGda1rzIeF07QW3Waa3QjgJt0jTL&#10;0vSA/sCsFtZYSHttQBxOIEjwYXU2XEeDD1EQEn8ZRqNsOp+NSEYmo2jmz0d+EC2jqU8isso+2gAD&#10;Ele8KJi44YIdKRmQv2v5YTgGMjlSoi7B0SScDC36Y5K++36XZMMNTGjNmwTPT0Y0to19IgpIm8aG&#10;8nrYew/Dd1WGGhz/riqOBrbzAwdMv+4HArpptBxZy+IOiKEk9A26D88LbCqp3mPUwagmWL/bUsUw&#10;qp8JIFcUEGJn2wlkMgtBUOea9bmGihygEmwwGrapGd6Dbav4pgJPA52FvAZCltxx5T6qA41hHF1S&#10;h6fDzvu57KzuH7jFDwAAAP//AwBQSwMEFAAGAAgAAAAhAHFzvSDgAAAACgEAAA8AAABkcnMvZG93&#10;bnJldi54bWxMj8FuwjAQRO+V+g/WVuqlAgeLQEjjIFqJS08lbe8mXuLQeB3FBkK/vu6JHkf7NPO2&#10;WI+2Y2ccfOtIwmyaAEOqnW6pkfD5sZ1kwHxQpFXnCCVc0cO6vL8rVK7dhXZ4rkLDYgn5XEkwIfQ5&#10;5742aJWfuh4p3g5usCrEODRcD+oSy23HRZIsuFUtxQWjenw1WH9XJyuBltf3n7dxnpqnDT/iy3E7&#10;31VfUj4+jJtnYAHHcIPhTz+qQxmd9u5E2rMu5ixdRlTCZCZSYJHIhFgB20tYCAG8LPj/F8pfAAAA&#10;//8DAFBLAQItABQABgAIAAAAIQC2gziS/gAAAOEBAAATAAAAAAAAAAAAAAAAAAAAAABbQ29udGVu&#10;dF9UeXBlc10ueG1sUEsBAi0AFAAGAAgAAAAhADj9If/WAAAAlAEAAAsAAAAAAAAAAAAAAAAALwEA&#10;AF9yZWxzLy5yZWxzUEsBAi0AFAAGAAgAAAAhAGJnhFagAgAAKAUAAA4AAAAAAAAAAAAAAAAALgIA&#10;AGRycy9lMm9Eb2MueG1sUEsBAi0AFAAGAAgAAAAhAHFzvSDgAAAACgEAAA8AAAAAAAAAAAAAAAAA&#10;+gQAAGRycy9kb3ducmV2LnhtbFBLBQYAAAAABAAEAPMAAAAHBgAAAAA=&#10;" fillcolor="#cfc" stroked="f">
                <v:textbox>
                  <w:txbxContent>
                    <w:p w:rsidR="00A71E7B" w:rsidRPr="00FB7794" w:rsidRDefault="00A71E7B" w:rsidP="00424A27">
                      <w:pPr>
                        <w:pStyle w:val="af0"/>
                        <w:numPr>
                          <w:ilvl w:val="0"/>
                          <w:numId w:val="1"/>
                        </w:numPr>
                        <w:ind w:firstLineChars="0"/>
                        <w:rPr>
                          <w:b/>
                          <w:color w:val="FF0000"/>
                          <w:sz w:val="21"/>
                        </w:rPr>
                      </w:pPr>
                      <w:r w:rsidRPr="00424A27">
                        <w:rPr>
                          <w:rFonts w:hint="eastAsia"/>
                          <w:b/>
                          <w:color w:val="FF0000"/>
                          <w:sz w:val="21"/>
                        </w:rPr>
                        <w:t>中文一级标题左边空两格，为黑体小三号加粗，</w:t>
                      </w:r>
                      <w:r w:rsidRPr="00424A27">
                        <w:rPr>
                          <w:rFonts w:hint="eastAsia"/>
                          <w:b/>
                          <w:color w:val="FF0000"/>
                          <w:sz w:val="21"/>
                        </w:rPr>
                        <w:t xml:space="preserve">1.5 </w:t>
                      </w:r>
                      <w:proofErr w:type="gramStart"/>
                      <w:r w:rsidRPr="00424A27">
                        <w:rPr>
                          <w:rFonts w:hint="eastAsia"/>
                          <w:b/>
                          <w:color w:val="FF0000"/>
                          <w:sz w:val="21"/>
                        </w:rPr>
                        <w:t>倍</w:t>
                      </w:r>
                      <w:proofErr w:type="gramEnd"/>
                      <w:r w:rsidRPr="00424A27">
                        <w:rPr>
                          <w:rFonts w:hint="eastAsia"/>
                          <w:b/>
                          <w:color w:val="FF0000"/>
                          <w:sz w:val="21"/>
                        </w:rPr>
                        <w:t>行距。</w:t>
                      </w:r>
                    </w:p>
                    <w:p w:rsidR="00A71E7B" w:rsidRPr="00FB7794" w:rsidRDefault="00A71E7B" w:rsidP="00FB7794">
                      <w:pPr>
                        <w:pStyle w:val="af0"/>
                        <w:numPr>
                          <w:ilvl w:val="0"/>
                          <w:numId w:val="1"/>
                        </w:numPr>
                        <w:ind w:firstLineChars="0"/>
                        <w:rPr>
                          <w:b/>
                          <w:color w:val="FF0000"/>
                          <w:sz w:val="21"/>
                        </w:rPr>
                      </w:pPr>
                      <w:r w:rsidRPr="00FB7794">
                        <w:rPr>
                          <w:rFonts w:hint="eastAsia"/>
                          <w:b/>
                          <w:color w:val="FF0000"/>
                          <w:sz w:val="21"/>
                        </w:rPr>
                        <w:t>两章之间另起一页。</w:t>
                      </w:r>
                    </w:p>
                  </w:txbxContent>
                </v:textbox>
                <w10:wrap anchorx="margin"/>
              </v:shape>
            </w:pict>
          </mc:Fallback>
        </mc:AlternateContent>
      </w:r>
      <w:r w:rsidR="00443F27">
        <w:rPr>
          <w:rFonts w:eastAsia="黑体" w:cs="黑体" w:hint="eastAsia"/>
          <w:b/>
          <w:bCs/>
          <w:sz w:val="30"/>
          <w:szCs w:val="30"/>
        </w:rPr>
        <w:t>一、绪论</w:t>
      </w:r>
      <w:bookmarkEnd w:id="15"/>
    </w:p>
    <w:bookmarkStart w:id="16" w:name="_Toc166449258"/>
    <w:p w:rsidR="00701C38" w:rsidRDefault="0044137C">
      <w:pPr>
        <w:spacing w:line="360" w:lineRule="auto"/>
        <w:ind w:firstLineChars="200" w:firstLine="562"/>
        <w:jc w:val="left"/>
        <w:outlineLvl w:val="1"/>
        <w:rPr>
          <w:rFonts w:ascii="黑体" w:eastAsia="黑体" w:hAnsi="黑体" w:cs="黑体"/>
          <w:b/>
          <w:bCs/>
          <w:sz w:val="28"/>
          <w:szCs w:val="28"/>
        </w:rPr>
      </w:pPr>
      <w:r>
        <w:rPr>
          <w:rFonts w:ascii="黑体" w:eastAsia="黑体" w:hAnsi="黑体" w:cs="黑体" w:hint="eastAsia"/>
          <w:b/>
          <w:bCs/>
          <w:noProof/>
          <w:sz w:val="28"/>
          <w:szCs w:val="28"/>
        </w:rPr>
        <mc:AlternateContent>
          <mc:Choice Requires="wps">
            <w:drawing>
              <wp:anchor distT="0" distB="0" distL="114300" distR="114300" simplePos="0" relativeHeight="251684864" behindDoc="0" locked="0" layoutInCell="1" allowOverlap="1" wp14:anchorId="628C243B" wp14:editId="3556E08C">
                <wp:simplePos x="0" y="0"/>
                <wp:positionH relativeFrom="margin">
                  <wp:align>right</wp:align>
                </wp:positionH>
                <wp:positionV relativeFrom="paragraph">
                  <wp:posOffset>36933</wp:posOffset>
                </wp:positionV>
                <wp:extent cx="3147237" cy="267419"/>
                <wp:effectExtent l="0" t="0" r="0" b="0"/>
                <wp:wrapNone/>
                <wp:docPr id="249635315" name="文本框 249635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7237" cy="26741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44137C" w:rsidRDefault="00A71E7B" w:rsidP="002F3FA7">
                            <w:pPr>
                              <w:jc w:val="center"/>
                              <w:rPr>
                                <w:b/>
                                <w:color w:val="FF0000"/>
                                <w:sz w:val="21"/>
                              </w:rPr>
                            </w:pPr>
                            <w:r w:rsidRPr="00424A27">
                              <w:rPr>
                                <w:rFonts w:hint="eastAsia"/>
                                <w:b/>
                                <w:color w:val="FF0000"/>
                                <w:sz w:val="21"/>
                              </w:rPr>
                              <w:t>中文二级标题左边空两格，为黑体四号加粗</w:t>
                            </w:r>
                            <w:r>
                              <w:rPr>
                                <w:rFonts w:hint="eastAsia"/>
                                <w:b/>
                                <w:color w:val="FF0000"/>
                                <w:sz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C243B" id="文本框 249635315" o:spid="_x0000_s1047" type="#_x0000_t202" style="position:absolute;left:0;text-align:left;margin-left:196.6pt;margin-top:2.9pt;width:247.8pt;height:21.0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E0EoAIAACgFAAAOAAAAZHJzL2Uyb0RvYy54bWysVMuO0zAU3SPxD5b3nTyaPhJNOpqmBCEN&#10;D2ngA1zHaSwSO9hukwGxhT9gxYY939Xv4NppOx0eEkJk4fj6Xp/7OteXV31Tox1TmkuR4uDCx4gJ&#10;KgsuNil+8zofzTHShoiC1FKwFN8xja8Wjx9ddm3CQlnJumAKAYjQSdemuDKmTTxP04o1RF/IlglQ&#10;llI1xICoNl6hSAfoTe2Fvj/1OqmKVknKtIbT1aDEC4dfloyal2WpmUF1iiE241bl1rVdvcUlSTaK&#10;tBWnhzDIP0TREC7A6QlqRQxBW8V/gWo4VVLL0lxQ2XiyLDllLgfIJvB/yua2Ii1zuUBxdHsqk/5/&#10;sPTF7pVCvEhxGMXT8WQcTDASpIFW7b983n/9vv/2Cd2roFxdqxO4ddvCPdMvZQ9td6nr9kbStxoJ&#10;mVVEbNi1UrKrGCkg3MAW2ju7OuBoC7LunssC/JGtkQ6oL1VjawnVQYAObbs7tYr1BlE4HAfRLBzP&#10;MKKgC6ezKIidC5Icb7dKm6dMNshuUqyACg6d7G60sdGQ5GhinWlZ8yLnde0EtVlntUI7ArTJsjzP&#10;sgP6A7NaWGMh7bUBcTiBIMGH1dlwHQ0+xEEY+cswHuXT+WwU5dFkFM/8+cgP4mU89aM4WuUfbYBB&#10;lFS8KJi44YIdKRlEf9fyw3AMZHKkRF2K40k4GVr0xyR99/0uyYYbmNCaNymen4xIYhv7RBSQNkkM&#10;4fWw9x6G76oMNTj+XVUcDWznBw6Yft0PBHQksRxZy+IOiKEk9A26D88LbCqp3mPUwaimWL/bEsUw&#10;qp8JIFccRJGdbSdEk1kIgjrXrM81RFCASrHBaNhmZngPtq3imwo8DXQW8hoIWXLHlfuoDjSGcXRJ&#10;HZ4OO+/nsrO6f+AWPwAAAP//AwBQSwMEFAAGAAgAAAAhABK8Y5ncAAAABQEAAA8AAABkcnMvZG93&#10;bnJldi54bWxMj8FOwzAQRO9I/QdrK3FB1AElLQ1xqoLUCyealrsbL3FKvI5it035epYT3HY0o5m3&#10;xWp0nTjjEFpPCh5mCQik2puWGgX73eb+CUSImozuPKGCKwZYlZObQufGX2iL5yo2gkso5FqBjbHP&#10;pQy1RafDzPdI7H36wenIcmikGfSFy10nH5NkLp1uiRes7vHVYv1VnZwCWlzfv9/GNLN3a3nEl+Mm&#10;3VYfSt1Ox/UziIhj/AvDLz6jQ8lMB38iE0SngB+JCjLGZzNdZnMQBz4WS5BlIf/Tlz8AAAD//wMA&#10;UEsBAi0AFAAGAAgAAAAhALaDOJL+AAAA4QEAABMAAAAAAAAAAAAAAAAAAAAAAFtDb250ZW50X1R5&#10;cGVzXS54bWxQSwECLQAUAAYACAAAACEAOP0h/9YAAACUAQAACwAAAAAAAAAAAAAAAAAvAQAAX3Jl&#10;bHMvLnJlbHNQSwECLQAUAAYACAAAACEATXhNBKACAAAoBQAADgAAAAAAAAAAAAAAAAAuAgAAZHJz&#10;L2Uyb0RvYy54bWxQSwECLQAUAAYACAAAACEAErxjmdwAAAAFAQAADwAAAAAAAAAAAAAAAAD6BAAA&#10;ZHJzL2Rvd25yZXYueG1sUEsFBgAAAAAEAAQA8wAAAAMGAAAAAA==&#10;" fillcolor="#cfc" stroked="f">
                <v:textbox>
                  <w:txbxContent>
                    <w:p w:rsidR="00A71E7B" w:rsidRPr="0044137C" w:rsidRDefault="00A71E7B" w:rsidP="002F3FA7">
                      <w:pPr>
                        <w:jc w:val="center"/>
                        <w:rPr>
                          <w:b/>
                          <w:color w:val="FF0000"/>
                          <w:sz w:val="21"/>
                        </w:rPr>
                      </w:pPr>
                      <w:r w:rsidRPr="00424A27">
                        <w:rPr>
                          <w:rFonts w:hint="eastAsia"/>
                          <w:b/>
                          <w:color w:val="FF0000"/>
                          <w:sz w:val="21"/>
                        </w:rPr>
                        <w:t>中文二级标题左边空两格，为黑体四号加粗</w:t>
                      </w:r>
                      <w:r>
                        <w:rPr>
                          <w:rFonts w:hint="eastAsia"/>
                          <w:b/>
                          <w:color w:val="FF0000"/>
                          <w:sz w:val="21"/>
                        </w:rPr>
                        <w:t>。</w:t>
                      </w:r>
                    </w:p>
                  </w:txbxContent>
                </v:textbox>
                <w10:wrap anchorx="margin"/>
              </v:shape>
            </w:pict>
          </mc:Fallback>
        </mc:AlternateContent>
      </w:r>
      <w:r w:rsidR="00443F27">
        <w:rPr>
          <w:rFonts w:ascii="黑体" w:eastAsia="黑体" w:hAnsi="黑体" w:cs="黑体" w:hint="eastAsia"/>
          <w:b/>
          <w:bCs/>
          <w:sz w:val="28"/>
          <w:szCs w:val="28"/>
        </w:rPr>
        <w:t>（一）研究背景和意义</w:t>
      </w:r>
      <w:bookmarkEnd w:id="16"/>
    </w:p>
    <w:p w:rsidR="00701C38" w:rsidRDefault="0044137C">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noProof/>
          <w:szCs w:val="24"/>
        </w:rPr>
        <mc:AlternateContent>
          <mc:Choice Requires="wps">
            <w:drawing>
              <wp:anchor distT="0" distB="0" distL="114300" distR="114300" simplePos="0" relativeHeight="251685888" behindDoc="0" locked="0" layoutInCell="1" allowOverlap="1" wp14:anchorId="37B02DD1" wp14:editId="7CDA8DFA">
                <wp:simplePos x="0" y="0"/>
                <wp:positionH relativeFrom="column">
                  <wp:posOffset>1472649</wp:posOffset>
                </wp:positionH>
                <wp:positionV relativeFrom="paragraph">
                  <wp:posOffset>6889</wp:posOffset>
                </wp:positionV>
                <wp:extent cx="2829464" cy="301925"/>
                <wp:effectExtent l="0" t="0" r="9525" b="3175"/>
                <wp:wrapNone/>
                <wp:docPr id="249635317" name="文本框 249635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9464" cy="301925"/>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44137C" w:rsidRDefault="00A71E7B" w:rsidP="00424A27">
                            <w:pPr>
                              <w:ind w:firstLineChars="196" w:firstLine="413"/>
                              <w:rPr>
                                <w:b/>
                                <w:color w:val="FF0000"/>
                                <w:sz w:val="21"/>
                              </w:rPr>
                            </w:pPr>
                            <w:r w:rsidRPr="00424A27">
                              <w:rPr>
                                <w:rFonts w:hint="eastAsia"/>
                                <w:b/>
                                <w:color w:val="FF0000"/>
                                <w:sz w:val="21"/>
                              </w:rPr>
                              <w:t>中文三级标题为小四号，宋体，加粗。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B02DD1" id="文本框 249635317" o:spid="_x0000_s1048" type="#_x0000_t202" style="position:absolute;left:0;text-align:left;margin-left:115.95pt;margin-top:.55pt;width:222.8pt;height:23.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A1oQIAACgFAAAOAAAAZHJzL2Uyb0RvYy54bWysVMtu1DAU3SPxD5b30zzqeSRqpmpTgpDK&#10;Qyp8gMdxJhaJHWzPJAWxhT9gxYY939Xv4NqZmU55SAiRhWP72ueee++5Pjsf2gZtuTZCyQxHJyFG&#10;XDJVCrnO8JvXxWSBkbFUlrRRkmf4lht8vnz86KzvUh6rWjUl1whApEn7LsO1tV0aBIbVvKXmRHVc&#10;grFSuqUWlnodlJr2gN42QRyGs6BXuuy0YtwY2L0ajXjp8auKM/uyqgy3qMkwcLN+1H5cuTFYntF0&#10;rWlXC7ajQf+BRUuFBKcHqCtqKdpo8QtUK5hWRlX2hKk2UFUlGPcxQDRR+FM0NzXtuI8FkmO6Q5rM&#10;/4NlL7avNBJlhmOSzE6np9EcI0lbKNXdl893X7/fffuE7k2Qrr4zKdy66eCeHS7VAGX3oZvuWrG3&#10;BkmV11Su+YXWqq85LYFu5BIdHF0dcYwDWfXPVQn+6MYqDzRUunW5hOwgQIey3R5KxQeLGGzGizgh&#10;M4IRA9tpGCXx1Lug6f52p419ylWL3CTDGqTg0en22ljHhqb7I86ZUY0oC9E0fqHXq7zRaEtBNnle&#10;FHm+Q39wrJHusFTu2og47gBJ8OFsjq6XwYckikl4GSeTYraYT0hBppNkHi4mQP0ymYUkIVfFR0cw&#10;ImktypLLayH5XpIR+buS75pjFJMXJeoznEwhOz6uPwYZ+u93QbbCQoc2os3w4nCIpq6wT2QJYdPU&#10;UtGM8+AhfZ9lyMH+77PiZeAqP2rADqthFGDs3DuNrFR5C8LQCuoG1YfnBSa10u8x6qFVM2zebajm&#10;GDXPJIgriQhxve0XZDqPYaGPLatjC5UMoDJsMRqnuR3fg02nxboGT6OcpboAQVbCa+We1U7G0I4+&#10;qN3T4fr9eO1P3T9wyx8AAAD//wMAUEsDBBQABgAIAAAAIQAHasRW3gAAAAgBAAAPAAAAZHJzL2Rv&#10;d25yZXYueG1sTI9BT4NAEIXvJv6HzZh4MXahUqjI0lSTXjy1qPctjCyVnSXstqX+eseTHiffy3vf&#10;FKvJ9uKEo+8cKYhnEQik2jUdtQre3zb3SxA+aGp07wgVXNDDqry+KnTeuDPt8FSFVnAJ+VwrMCEM&#10;uZS+Nmi1n7kBidmnG60OfI6tbEZ95nLby3kUpdLqjnjB6AFfDNZf1dEqoOyy/X6dkoW5W8sDPh82&#10;ya76UOr2Zlo/gQg4hb8w/OqzOpTstHdHarzoFcwf4keOMohBME+zbAFiryBZpiDLQv5/oPwBAAD/&#10;/wMAUEsBAi0AFAAGAAgAAAAhALaDOJL+AAAA4QEAABMAAAAAAAAAAAAAAAAAAAAAAFtDb250ZW50&#10;X1R5cGVzXS54bWxQSwECLQAUAAYACAAAACEAOP0h/9YAAACUAQAACwAAAAAAAAAAAAAAAAAvAQAA&#10;X3JlbHMvLnJlbHNQSwECLQAUAAYACAAAACEAmewwNaECAAAoBQAADgAAAAAAAAAAAAAAAAAuAgAA&#10;ZHJzL2Uyb0RvYy54bWxQSwECLQAUAAYACAAAACEAB2rEVt4AAAAIAQAADwAAAAAAAAAAAAAAAAD7&#10;BAAAZHJzL2Rvd25yZXYueG1sUEsFBgAAAAAEAAQA8wAAAAYGAAAAAA==&#10;" fillcolor="#cfc" stroked="f">
                <v:textbox>
                  <w:txbxContent>
                    <w:p w:rsidR="00A71E7B" w:rsidRPr="0044137C" w:rsidRDefault="00A71E7B" w:rsidP="00424A27">
                      <w:pPr>
                        <w:ind w:firstLineChars="196" w:firstLine="413"/>
                        <w:rPr>
                          <w:b/>
                          <w:color w:val="FF0000"/>
                          <w:sz w:val="21"/>
                        </w:rPr>
                      </w:pPr>
                      <w:r w:rsidRPr="00424A27">
                        <w:rPr>
                          <w:rFonts w:hint="eastAsia"/>
                          <w:b/>
                          <w:color w:val="FF0000"/>
                          <w:sz w:val="21"/>
                        </w:rPr>
                        <w:t>中文三级标题为小四号，宋体，加粗。</w:t>
                      </w:r>
                    </w:p>
                  </w:txbxContent>
                </v:textbox>
              </v:shape>
            </w:pict>
          </mc:Fallback>
        </mc:AlternateContent>
      </w:r>
      <w:r w:rsidR="00443F27">
        <w:rPr>
          <w:rFonts w:eastAsiaTheme="majorEastAsia" w:cs="黑体" w:hint="eastAsia"/>
          <w:b/>
          <w:bCs/>
          <w:szCs w:val="24"/>
        </w:rPr>
        <w:t>1</w:t>
      </w:r>
      <w:r w:rsidR="00443F27">
        <w:rPr>
          <w:rFonts w:asciiTheme="majorEastAsia" w:eastAsiaTheme="majorEastAsia" w:hAnsiTheme="majorEastAsia" w:cs="黑体" w:hint="eastAsia"/>
          <w:b/>
          <w:bCs/>
          <w:szCs w:val="24"/>
        </w:rPr>
        <w:t>、研究背景</w:t>
      </w:r>
    </w:p>
    <w:p w:rsidR="00701C38" w:rsidRDefault="00092EFA">
      <w:pPr>
        <w:spacing w:line="360" w:lineRule="auto"/>
        <w:ind w:firstLineChars="200" w:firstLine="602"/>
        <w:jc w:val="left"/>
        <w:rPr>
          <w:rFonts w:cs="Times New Roman"/>
          <w:szCs w:val="24"/>
        </w:rPr>
      </w:pPr>
      <w:r w:rsidRPr="00C811C3">
        <w:rPr>
          <w:rFonts w:ascii="黑体" w:eastAsia="黑体" w:hAnsi="黑体" w:cs="黑体"/>
          <w:b/>
          <w:bCs/>
          <w:noProof/>
          <w:sz w:val="30"/>
          <w:szCs w:val="30"/>
        </w:rPr>
        <mc:AlternateContent>
          <mc:Choice Requires="wps">
            <w:drawing>
              <wp:anchor distT="45720" distB="45720" distL="114300" distR="114300" simplePos="0" relativeHeight="251728896" behindDoc="0" locked="0" layoutInCell="1" allowOverlap="1" wp14:anchorId="44BA619C" wp14:editId="3D3F6F45">
                <wp:simplePos x="0" y="0"/>
                <wp:positionH relativeFrom="margin">
                  <wp:align>right</wp:align>
                </wp:positionH>
                <wp:positionV relativeFrom="paragraph">
                  <wp:posOffset>299972</wp:posOffset>
                </wp:positionV>
                <wp:extent cx="3966358" cy="931652"/>
                <wp:effectExtent l="0" t="0" r="0" b="1905"/>
                <wp:wrapNone/>
                <wp:docPr id="200369405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931652"/>
                        </a:xfrm>
                        <a:prstGeom prst="rect">
                          <a:avLst/>
                        </a:prstGeom>
                        <a:solidFill>
                          <a:srgbClr val="FFFF00"/>
                        </a:solidFill>
                        <a:ln w="9525">
                          <a:noFill/>
                          <a:miter lim="800000"/>
                          <a:headEnd/>
                          <a:tailEnd/>
                        </a:ln>
                      </wps:spPr>
                      <wps:txbx>
                        <w:txbxContent>
                          <w:p w:rsidR="00A71E7B" w:rsidRDefault="00A71E7B" w:rsidP="00092EFA">
                            <w:pPr>
                              <w:rPr>
                                <w:rFonts w:asciiTheme="minorEastAsia" w:eastAsiaTheme="minorEastAsia" w:hAnsiTheme="minorEastAsia"/>
                                <w:b/>
                                <w:sz w:val="21"/>
                              </w:rPr>
                            </w:pPr>
                            <w:r>
                              <w:rPr>
                                <w:rFonts w:asciiTheme="minorEastAsia" w:eastAsiaTheme="minorEastAsia" w:hAnsiTheme="minorEastAsia" w:hint="eastAsia"/>
                                <w:b/>
                                <w:sz w:val="21"/>
                              </w:rPr>
                              <w:t>绪论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092EFA">
                            <w:pPr>
                              <w:rPr>
                                <w:rFonts w:asciiTheme="minorEastAsia" w:eastAsiaTheme="minorEastAsia" w:hAnsiTheme="minorEastAsia"/>
                                <w:b/>
                                <w:sz w:val="21"/>
                              </w:rPr>
                            </w:pPr>
                            <w:r w:rsidRPr="00092EFA">
                              <w:rPr>
                                <w:rFonts w:asciiTheme="minorEastAsia" w:eastAsiaTheme="minorEastAsia" w:hAnsiTheme="minorEastAsia" w:hint="eastAsia"/>
                                <w:b/>
                                <w:sz w:val="21"/>
                              </w:rPr>
                              <w:t>绪论应说明毕业论文（设计）的目的、意义、研究范围及要求达到的技术参数；国内外的发展概况及存在问题；指导思想和应解决的主要问题。</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BA619C" id="_x0000_s1049" type="#_x0000_t202" style="position:absolute;left:0;text-align:left;margin-left:261.1pt;margin-top:23.6pt;width:312.3pt;height:73.35pt;z-index:2517288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d0OQIAAC0EAAAOAAAAZHJzL2Uyb0RvYy54bWysU0uOEzEQ3SNxB8t70p0vk1Y6oyFDENLw&#10;kQYO4LjdaQvbZWwn3cMB4Aas2LDnXDkHZXcSAuwQXlguV9Vz1avnxXWnFdkL5yWYkg4HOSXCcKik&#10;2Zb0/bv1kytKfGCmYgqMKOmD8PR6+fjRorWFGEEDqhKOIIjxRWtL2oRgiyzzvBGa+QFYYdBZg9Ms&#10;oOm2WeVYi+haZaM8n2UtuMo64MJ7vL3tnXSZ8Ota8PCmrr0IRJUUawtpd2nfxD1bLlixdcw2kh/L&#10;YP9QhWbS4KNnqFsWGNk5+ReUltyBhzoMOOgM6lpykXrAbob5H93cN8yK1AuS4+2ZJv//YPnr/VtH&#10;ZFVSZHM8m0/yKU7MMI2zOnz9cvj24/D9MxlFnlrrCwy/t5gQumfQ4bxTz97eAf/giYFVw8xW3DgH&#10;bSNYhXUOY2Z2kdrj+AiyaV9Bhe+wXYAE1NVORxKRFoLoOK+H84xEFwjHy/F8NhvHGjn65uPhbJqK&#10;y1hxyrbOhxcCNImHkjrUQEJn+zsfYjWsOIXExzwoWa2lUslw281KObJnqJc1rjxJBFN+C1OGtPj6&#10;dDRNyAZifpKSlgH1rKQu6VUeV6+wyMZzU6WQwKTqzwirzJGeyEjPTeg2XT+R8Yn2DVQPSJiDXr/4&#10;3/DQgPtESYvaLan/uGNOUKJeGiR9PpxMotiTMZk+HaHhLj2bSw8zHKFKGijpj6uQPkjkw8ANDqeW&#10;ibc4xb6SY82oyUTn8f9E0V/aKerXL1/+BAAA//8DAFBLAwQUAAYACAAAACEAs+dW59sAAAAHAQAA&#10;DwAAAGRycy9kb3ducmV2LnhtbEyPwU7DMBBE70j8g7VI3KjTUMU0xKlQBQdubeED3HhJDPE6xG4T&#10;/p7lRI+jGc28qTaz78UZx+gCaVguMhBITbCOWg3vby93DyBiMmRNHwg1/GCETX19VZnShon2eD6k&#10;VnAJxdJo6FIaSilj06E3cREGJPY+wuhNYjm20o5m4nLfyzzLCumNI17ozIDbDpuvw8lrUM5ud1Oz&#10;/3zevX6Prlgq45TS+vZmfnoEkXBO/2H4w2d0qJnpGE5ko+g18JGkYaVyEOwW+aoAceTY+n4Nsq7k&#10;JX/9CwAA//8DAFBLAQItABQABgAIAAAAIQC2gziS/gAAAOEBAAATAAAAAAAAAAAAAAAAAAAAAABb&#10;Q29udGVudF9UeXBlc10ueG1sUEsBAi0AFAAGAAgAAAAhADj9If/WAAAAlAEAAAsAAAAAAAAAAAAA&#10;AAAALwEAAF9yZWxzLy5yZWxzUEsBAi0AFAAGAAgAAAAhAF0fR3Q5AgAALQQAAA4AAAAAAAAAAAAA&#10;AAAALgIAAGRycy9lMm9Eb2MueG1sUEsBAi0AFAAGAAgAAAAhALPnVufbAAAABwEAAA8AAAAAAAAA&#10;AAAAAAAAkwQAAGRycy9kb3ducmV2LnhtbFBLBQYAAAAABAAEAPMAAACbBQAAAAA=&#10;" fillcolor="yellow" stroked="f">
                <v:textbox>
                  <w:txbxContent>
                    <w:p w:rsidR="00A71E7B" w:rsidRDefault="00A71E7B" w:rsidP="00092EFA">
                      <w:pPr>
                        <w:rPr>
                          <w:rFonts w:asciiTheme="minorEastAsia" w:eastAsiaTheme="minorEastAsia" w:hAnsiTheme="minorEastAsia"/>
                          <w:b/>
                          <w:sz w:val="21"/>
                        </w:rPr>
                      </w:pPr>
                      <w:r>
                        <w:rPr>
                          <w:rFonts w:asciiTheme="minorEastAsia" w:eastAsiaTheme="minorEastAsia" w:hAnsiTheme="minorEastAsia" w:hint="eastAsia"/>
                          <w:b/>
                          <w:sz w:val="21"/>
                        </w:rPr>
                        <w:t>绪论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092EFA">
                      <w:pPr>
                        <w:rPr>
                          <w:rFonts w:asciiTheme="minorEastAsia" w:eastAsiaTheme="minorEastAsia" w:hAnsiTheme="minorEastAsia"/>
                          <w:b/>
                          <w:sz w:val="21"/>
                        </w:rPr>
                      </w:pPr>
                      <w:r w:rsidRPr="00092EFA">
                        <w:rPr>
                          <w:rFonts w:asciiTheme="minorEastAsia" w:eastAsiaTheme="minorEastAsia" w:hAnsiTheme="minorEastAsia" w:hint="eastAsia"/>
                          <w:b/>
                          <w:sz w:val="21"/>
                        </w:rPr>
                        <w:t>绪论应说明毕业论文（设计）的目的、意义、研究范围及要求达到的技术参数；国内外的发展概况及存在问题；指导思想和应解决的主要问题。</w:t>
                      </w:r>
                    </w:p>
                  </w:txbxContent>
                </v:textbox>
                <w10:wrap anchorx="margin"/>
              </v:shape>
            </w:pict>
          </mc:Fallback>
        </mc:AlternateContent>
      </w:r>
      <w:r w:rsidR="00443F27">
        <w:rPr>
          <w:rFonts w:cs="Times New Roman" w:hint="eastAsia"/>
          <w:szCs w:val="24"/>
        </w:rPr>
        <w:t>二十一世纪以来，国民经济高速发展，人民生活质量不断提高，但随之而来也带来了一些问题，其中影响最大的就是水资源污染，但人们对于身体健康的重视程度也越来越高，所以一些经济条件较好的家庭开始选择瓶装饮用水作为日常饮用水。瓶装饮用水市场规模持续扩大，预计</w:t>
      </w:r>
      <w:r w:rsidR="00443F27">
        <w:rPr>
          <w:rFonts w:cs="Times New Roman"/>
          <w:szCs w:val="24"/>
        </w:rPr>
        <w:t>2029</w:t>
      </w:r>
      <w:r w:rsidR="00443F27">
        <w:rPr>
          <w:rFonts w:cs="Times New Roman"/>
          <w:szCs w:val="24"/>
        </w:rPr>
        <w:t>年我国包装饮用水市场将突破</w:t>
      </w:r>
      <w:r w:rsidR="00443F27">
        <w:rPr>
          <w:rFonts w:cs="Times New Roman"/>
          <w:szCs w:val="24"/>
        </w:rPr>
        <w:t>2500</w:t>
      </w:r>
      <w:r w:rsidR="00443F27">
        <w:rPr>
          <w:rFonts w:cs="Times New Roman"/>
          <w:szCs w:val="24"/>
        </w:rPr>
        <w:t>亿元</w:t>
      </w:r>
      <w:r w:rsidR="00443F27">
        <w:rPr>
          <w:rStyle w:val="ac"/>
          <w:rFonts w:cs="Times New Roman"/>
          <w:szCs w:val="24"/>
        </w:rPr>
        <w:t>[</w:t>
      </w:r>
      <w:r w:rsidR="00443F27">
        <w:rPr>
          <w:rStyle w:val="ac"/>
          <w:rFonts w:cs="Times New Roman"/>
          <w:szCs w:val="24"/>
        </w:rPr>
        <w:endnoteReference w:id="1"/>
      </w:r>
      <w:r w:rsidR="00443F27">
        <w:rPr>
          <w:rStyle w:val="ac"/>
          <w:rFonts w:cs="Times New Roman"/>
          <w:szCs w:val="24"/>
        </w:rPr>
        <w:t>]</w:t>
      </w:r>
      <w:r w:rsidR="00443F27">
        <w:rPr>
          <w:rFonts w:cs="Times New Roman"/>
          <w:szCs w:val="24"/>
        </w:rPr>
        <w:t>。</w:t>
      </w:r>
      <w:r w:rsidR="00443F27">
        <w:rPr>
          <w:rFonts w:cs="Times New Roman" w:hint="eastAsia"/>
          <w:szCs w:val="24"/>
        </w:rPr>
        <w:t>据统计，</w:t>
      </w:r>
      <w:r w:rsidR="00443F27">
        <w:rPr>
          <w:rFonts w:cs="Times New Roman" w:hint="eastAsia"/>
          <w:szCs w:val="24"/>
        </w:rPr>
        <w:t>2022</w:t>
      </w:r>
      <w:r w:rsidR="00443F27">
        <w:rPr>
          <w:rFonts w:cs="Times New Roman" w:hint="eastAsia"/>
          <w:szCs w:val="24"/>
        </w:rPr>
        <w:t>年我国饮用水行业销售收入</w:t>
      </w:r>
      <w:r w:rsidR="00443F27">
        <w:rPr>
          <w:rFonts w:cs="Times New Roman" w:hint="eastAsia"/>
          <w:szCs w:val="24"/>
        </w:rPr>
        <w:t>1525.54</w:t>
      </w:r>
      <w:r w:rsidR="00443F27">
        <w:rPr>
          <w:rFonts w:cs="Times New Roman" w:hint="eastAsia"/>
          <w:szCs w:val="24"/>
        </w:rPr>
        <w:t>亿元，进口金额</w:t>
      </w:r>
      <w:r w:rsidR="00443F27">
        <w:rPr>
          <w:rFonts w:cs="Times New Roman" w:hint="eastAsia"/>
          <w:szCs w:val="24"/>
        </w:rPr>
        <w:t>7.32</w:t>
      </w:r>
      <w:r w:rsidR="00443F27">
        <w:rPr>
          <w:rFonts w:cs="Times New Roman" w:hint="eastAsia"/>
          <w:szCs w:val="24"/>
        </w:rPr>
        <w:t>亿元，出口金额</w:t>
      </w:r>
      <w:r w:rsidR="00443F27">
        <w:rPr>
          <w:rFonts w:cs="Times New Roman" w:hint="eastAsia"/>
          <w:szCs w:val="24"/>
        </w:rPr>
        <w:t>4.05</w:t>
      </w:r>
      <w:r w:rsidR="00443F27">
        <w:rPr>
          <w:rFonts w:cs="Times New Roman" w:hint="eastAsia"/>
          <w:szCs w:val="24"/>
        </w:rPr>
        <w:t>亿元，国内饮用水行业市场规模</w:t>
      </w:r>
      <w:r w:rsidR="00443F27">
        <w:rPr>
          <w:rFonts w:cs="Times New Roman" w:hint="eastAsia"/>
          <w:szCs w:val="24"/>
        </w:rPr>
        <w:t>1528.81</w:t>
      </w:r>
      <w:r w:rsidR="00443F27">
        <w:rPr>
          <w:rFonts w:cs="Times New Roman" w:hint="eastAsia"/>
          <w:szCs w:val="24"/>
        </w:rPr>
        <w:t>亿元。目前，我国饮用水行业已经进入了快速发展阶段，消费者将更加关注饮用水口感、品质以及价格等因素，饮用水需求将向多样化方向发展</w:t>
      </w:r>
      <w:r w:rsidR="00443F27">
        <w:rPr>
          <w:rStyle w:val="af"/>
          <w:rFonts w:cs="Times New Roman" w:hint="eastAsia"/>
          <w:szCs w:val="24"/>
        </w:rPr>
        <w:t>[</w:t>
      </w:r>
      <w:r w:rsidR="00443F27">
        <w:rPr>
          <w:rStyle w:val="af"/>
          <w:rFonts w:cs="Times New Roman" w:hint="eastAsia"/>
          <w:szCs w:val="24"/>
        </w:rPr>
        <w:footnoteReference w:id="1"/>
      </w:r>
      <w:r w:rsidR="00443F27">
        <w:rPr>
          <w:rStyle w:val="af"/>
          <w:rFonts w:cs="Times New Roman" w:hint="eastAsia"/>
          <w:szCs w:val="24"/>
        </w:rPr>
        <w:t>]</w:t>
      </w:r>
      <w:r w:rsidR="00443F27">
        <w:rPr>
          <w:rFonts w:cs="Times New Roman" w:hint="eastAsia"/>
          <w:szCs w:val="24"/>
        </w:rPr>
        <w:t>。</w:t>
      </w:r>
    </w:p>
    <w:p w:rsidR="00701C38" w:rsidRDefault="00357205">
      <w:pPr>
        <w:spacing w:line="360" w:lineRule="auto"/>
        <w:ind w:firstLineChars="200" w:firstLine="480"/>
        <w:rPr>
          <w:rFonts w:cs="Times New Roman"/>
          <w:szCs w:val="24"/>
        </w:rPr>
      </w:pPr>
      <w:r>
        <w:rPr>
          <w:rFonts w:cs="Times New Roman" w:hint="eastAsia"/>
          <w:noProof/>
          <w:szCs w:val="24"/>
        </w:rPr>
        <mc:AlternateContent>
          <mc:Choice Requires="wps">
            <w:drawing>
              <wp:anchor distT="0" distB="0" distL="114300" distR="114300" simplePos="0" relativeHeight="251686912" behindDoc="0" locked="0" layoutInCell="1" allowOverlap="1" wp14:anchorId="716BB80C" wp14:editId="4C809B6C">
                <wp:simplePos x="0" y="0"/>
                <wp:positionH relativeFrom="margin">
                  <wp:align>right</wp:align>
                </wp:positionH>
                <wp:positionV relativeFrom="paragraph">
                  <wp:posOffset>265874</wp:posOffset>
                </wp:positionV>
                <wp:extent cx="2743200" cy="923026"/>
                <wp:effectExtent l="0" t="0" r="0" b="0"/>
                <wp:wrapNone/>
                <wp:docPr id="249635318" name="文本框 249635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923026"/>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44137C" w:rsidRDefault="00A71E7B" w:rsidP="0044137C">
                            <w:pPr>
                              <w:ind w:firstLineChars="196" w:firstLine="413"/>
                              <w:rPr>
                                <w:b/>
                                <w:color w:val="FF0000"/>
                                <w:sz w:val="21"/>
                              </w:rPr>
                            </w:pPr>
                            <w:r w:rsidRPr="0044137C">
                              <w:rPr>
                                <w:rFonts w:hint="eastAsia"/>
                                <w:b/>
                                <w:color w:val="FF0000"/>
                                <w:sz w:val="21"/>
                              </w:rPr>
                              <w:t>正文中文为小四号宋体，英文、数字为</w:t>
                            </w:r>
                            <w:r w:rsidRPr="0044137C">
                              <w:rPr>
                                <w:b/>
                                <w:color w:val="FF0000"/>
                                <w:kern w:val="0"/>
                                <w:sz w:val="21"/>
                              </w:rPr>
                              <w:t>Time New Roman</w:t>
                            </w:r>
                            <w:r w:rsidRPr="0044137C">
                              <w:rPr>
                                <w:rFonts w:hint="eastAsia"/>
                                <w:b/>
                                <w:color w:val="FF0000"/>
                                <w:sz w:val="21"/>
                              </w:rPr>
                              <w:t>小四号。</w:t>
                            </w:r>
                          </w:p>
                          <w:p w:rsidR="00A71E7B" w:rsidRDefault="00A71E7B" w:rsidP="0044137C">
                            <w:pPr>
                              <w:ind w:firstLineChars="196" w:firstLine="413"/>
                              <w:rPr>
                                <w:b/>
                                <w:color w:val="FF0000"/>
                                <w:sz w:val="21"/>
                              </w:rPr>
                            </w:pPr>
                            <w:r w:rsidRPr="0044137C">
                              <w:rPr>
                                <w:rFonts w:hint="eastAsia"/>
                                <w:b/>
                                <w:color w:val="FF0000"/>
                                <w:sz w:val="21"/>
                              </w:rPr>
                              <w:t>行距为“</w:t>
                            </w:r>
                            <w:r w:rsidRPr="0044137C">
                              <w:rPr>
                                <w:rFonts w:hint="eastAsia"/>
                                <w:b/>
                                <w:color w:val="FF0000"/>
                                <w:sz w:val="21"/>
                              </w:rPr>
                              <w:t>1.5</w:t>
                            </w:r>
                            <w:r w:rsidRPr="0044137C">
                              <w:rPr>
                                <w:rFonts w:hint="eastAsia"/>
                                <w:b/>
                                <w:color w:val="FF0000"/>
                                <w:sz w:val="21"/>
                              </w:rPr>
                              <w:t>倍行距”，段首</w:t>
                            </w:r>
                            <w:r>
                              <w:rPr>
                                <w:rFonts w:hint="eastAsia"/>
                                <w:b/>
                                <w:color w:val="FF0000"/>
                                <w:sz w:val="21"/>
                              </w:rPr>
                              <w:t>缩进</w:t>
                            </w:r>
                            <w:r w:rsidRPr="0044137C">
                              <w:rPr>
                                <w:rFonts w:hint="eastAsia"/>
                                <w:b/>
                                <w:color w:val="FF0000"/>
                                <w:sz w:val="21"/>
                              </w:rPr>
                              <w:t>两格。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BB80C" id="文本框 249635318" o:spid="_x0000_s1050" type="#_x0000_t202" style="position:absolute;left:0;text-align:left;margin-left:164.8pt;margin-top:20.95pt;width:3in;height:72.7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ZgSnwIAACgFAAAOAAAAZHJzL2Uyb0RvYy54bWysVMuO0zAU3SPxD5b3nTyaPhJNOpqmBCEN&#10;D2ngA9zEaSwcO9hukwGxhT9gxYY939Xv4NppOx0eEkJk4di+9rmPc64vr/qGox1VmkmR4uDCx4iK&#10;QpZMbFL85nU+mmOkDREl4VLQFN9Rja8Wjx9ddm1CQ1lLXlKFAETopGtTXBvTJp6ni5o2RF/Ilgow&#10;VlI1xMBSbbxSkQ7QG+6Fvj/1OqnKVsmCag27q8GIFw6/qmhhXlaVpgbxFENsxo3KjWs7eotLkmwU&#10;aWtWHMIg/xBFQ5gApyeoFTEEbRX7BaphhZJaVuaikI0nq4oV1OUA2QT+T9nc1qSlLhcojm5PZdL/&#10;D7Z4sXulECtTHEbxdDwZB0CYIA1Qtf/yef/1+/7bJ3RvgnJ1rU7g1m0L90y/lD3Q7lLX7Y0s3mok&#10;ZFYTsaHXSsmupqSEcANbaO/s6oCjLci6ey5L8Ee2RjqgvlKNrSVUBwE60HZ3oor2BhWwGc6iMfCP&#10;UQG2OBz74dS5IMnxdqu0eUplg+wkxQqk4NDJ7kYbGw1JjkesMy05K3PGuVuozTrjCu0IyCbL8jzL&#10;DugPjnFhDwtprw2Iww4ECT6szYbrZPAhDsLIX4bxKJ/OZ6MojyajeObPR34QL+OpH8XRKv9oAwyi&#10;pGZlScUNE/QoySD6O8oPzTGIyYkSdVCfSTgZKPpjkr77fpdkwwx0KGdNiuenQySxxD4RJaRNEkMY&#10;H+bew/BdlaEGx7+ripOBZX7QgOnX/UGA1r3VyFqWdyAMJYE3oBieF5jUUr3HqINWTbF+tyWKYsSf&#10;CRBXHESR7W23iCazEBbq3LI+txBRAFSKDUbDNDPDe7BtFdvU4GmQs5DXIMiKOa3cR3WQMbSjS+rw&#10;dNh+P1+7U/cP3OIHAAAA//8DAFBLAwQUAAYACAAAACEApKdujt0AAAAHAQAADwAAAGRycy9kb3du&#10;cmV2LnhtbEyPQU/CQBCF7yb+h82YeDGyBYpg7ZagCRdPUvS+dMdusTvbdBco/nqGkx7fvJf3vsmX&#10;g2vFEfvQeFIwHiUgkCpvGqoVfG7XjwsQIWoyuvWECs4YYFnc3uQ6M/5EGzyWsRZcQiHTCmyMXSZl&#10;qCw6HUa+Q2Lv2/dOR5Z9LU2vT1zuWjlJkifpdEO8YHWHbxarn/LgFND8/PH7PqQz+7CSe3zdr9NN&#10;+aXU/d2wegERcYh/YbjiMzoUzLTzBzJBtAr4kaggHT+DYDedTviw49hiPgVZ5PI/f3EBAAD//wMA&#10;UEsBAi0AFAAGAAgAAAAhALaDOJL+AAAA4QEAABMAAAAAAAAAAAAAAAAAAAAAAFtDb250ZW50X1R5&#10;cGVzXS54bWxQSwECLQAUAAYACAAAACEAOP0h/9YAAACUAQAACwAAAAAAAAAAAAAAAAAvAQAAX3Jl&#10;bHMvLnJlbHNQSwECLQAUAAYACAAAACEA0b2YEp8CAAAoBQAADgAAAAAAAAAAAAAAAAAuAgAAZHJz&#10;L2Uyb0RvYy54bWxQSwECLQAUAAYACAAAACEApKdujt0AAAAHAQAADwAAAAAAAAAAAAAAAAD5BAAA&#10;ZHJzL2Rvd25yZXYueG1sUEsFBgAAAAAEAAQA8wAAAAMGAAAAAA==&#10;" fillcolor="#cfc" stroked="f">
                <v:textbox>
                  <w:txbxContent>
                    <w:p w:rsidR="00A71E7B" w:rsidRPr="0044137C" w:rsidRDefault="00A71E7B" w:rsidP="0044137C">
                      <w:pPr>
                        <w:ind w:firstLineChars="196" w:firstLine="413"/>
                        <w:rPr>
                          <w:b/>
                          <w:color w:val="FF0000"/>
                          <w:sz w:val="21"/>
                        </w:rPr>
                      </w:pPr>
                      <w:r w:rsidRPr="0044137C">
                        <w:rPr>
                          <w:rFonts w:hint="eastAsia"/>
                          <w:b/>
                          <w:color w:val="FF0000"/>
                          <w:sz w:val="21"/>
                        </w:rPr>
                        <w:t>正文中文为小四号宋体，英文、数字为</w:t>
                      </w:r>
                      <w:r w:rsidRPr="0044137C">
                        <w:rPr>
                          <w:b/>
                          <w:color w:val="FF0000"/>
                          <w:kern w:val="0"/>
                          <w:sz w:val="21"/>
                        </w:rPr>
                        <w:t>Time New Roman</w:t>
                      </w:r>
                      <w:r w:rsidRPr="0044137C">
                        <w:rPr>
                          <w:rFonts w:hint="eastAsia"/>
                          <w:b/>
                          <w:color w:val="FF0000"/>
                          <w:sz w:val="21"/>
                        </w:rPr>
                        <w:t>小四号。</w:t>
                      </w:r>
                    </w:p>
                    <w:p w:rsidR="00A71E7B" w:rsidRDefault="00A71E7B" w:rsidP="0044137C">
                      <w:pPr>
                        <w:ind w:firstLineChars="196" w:firstLine="413"/>
                        <w:rPr>
                          <w:b/>
                          <w:color w:val="FF0000"/>
                          <w:sz w:val="21"/>
                        </w:rPr>
                      </w:pPr>
                      <w:r w:rsidRPr="0044137C">
                        <w:rPr>
                          <w:rFonts w:hint="eastAsia"/>
                          <w:b/>
                          <w:color w:val="FF0000"/>
                          <w:sz w:val="21"/>
                        </w:rPr>
                        <w:t>行距为“</w:t>
                      </w:r>
                      <w:r w:rsidRPr="0044137C">
                        <w:rPr>
                          <w:rFonts w:hint="eastAsia"/>
                          <w:b/>
                          <w:color w:val="FF0000"/>
                          <w:sz w:val="21"/>
                        </w:rPr>
                        <w:t>1.5</w:t>
                      </w:r>
                      <w:r w:rsidRPr="0044137C">
                        <w:rPr>
                          <w:rFonts w:hint="eastAsia"/>
                          <w:b/>
                          <w:color w:val="FF0000"/>
                          <w:sz w:val="21"/>
                        </w:rPr>
                        <w:t>倍行距”，段首</w:t>
                      </w:r>
                      <w:r>
                        <w:rPr>
                          <w:rFonts w:hint="eastAsia"/>
                          <w:b/>
                          <w:color w:val="FF0000"/>
                          <w:sz w:val="21"/>
                        </w:rPr>
                        <w:t>缩进</w:t>
                      </w:r>
                      <w:r w:rsidRPr="0044137C">
                        <w:rPr>
                          <w:rFonts w:hint="eastAsia"/>
                          <w:b/>
                          <w:color w:val="FF0000"/>
                          <w:sz w:val="21"/>
                        </w:rPr>
                        <w:t>两格。</w:t>
                      </w:r>
                    </w:p>
                  </w:txbxContent>
                </v:textbox>
                <w10:wrap anchorx="margin"/>
              </v:shape>
            </w:pict>
          </mc:Fallback>
        </mc:AlternateContent>
      </w:r>
      <w:r w:rsidR="00443F27">
        <w:rPr>
          <w:rFonts w:cs="Times New Roman" w:hint="eastAsia"/>
          <w:szCs w:val="24"/>
        </w:rPr>
        <w:t>农夫山泉作为我国知名的瓶装饮用水品牌，过去凭借着良好的口碑和品质赢得了众多消费者的信赖，但是市场竞争不断加剧，社交媒体的不断兴起以及电子商务的不断发展，农夫山泉面临着各种各样的挑战，其中营销方面就是最为总要的一环，在此背景下，农夫山泉亟需挑战和优化其营销策略，从而满足消费者的新需求，最终保持农夫山泉的市场优势和份额。</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研究意义</w:t>
      </w:r>
    </w:p>
    <w:p w:rsidR="00701C38" w:rsidRDefault="0044137C">
      <w:pPr>
        <w:spacing w:line="360" w:lineRule="auto"/>
        <w:ind w:firstLineChars="200" w:firstLine="480"/>
        <w:rPr>
          <w:rFonts w:cs="Times New Roman"/>
          <w:szCs w:val="24"/>
        </w:rPr>
      </w:pPr>
      <w:r>
        <w:rPr>
          <w:rFonts w:cs="Times New Roman" w:hint="eastAsia"/>
          <w:noProof/>
          <w:szCs w:val="24"/>
        </w:rPr>
        <mc:AlternateContent>
          <mc:Choice Requires="wps">
            <w:drawing>
              <wp:anchor distT="0" distB="0" distL="114300" distR="114300" simplePos="0" relativeHeight="251687936" behindDoc="0" locked="0" layoutInCell="1" allowOverlap="1" wp14:anchorId="0E7B9E5E" wp14:editId="37773998">
                <wp:simplePos x="0" y="0"/>
                <wp:positionH relativeFrom="column">
                  <wp:posOffset>1567539</wp:posOffset>
                </wp:positionH>
                <wp:positionV relativeFrom="paragraph">
                  <wp:posOffset>7429</wp:posOffset>
                </wp:positionV>
                <wp:extent cx="4400550" cy="500332"/>
                <wp:effectExtent l="0" t="0" r="0" b="0"/>
                <wp:wrapNone/>
                <wp:docPr id="249635319" name="文本框 249635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500332"/>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Pr="0044137C" w:rsidRDefault="00A71E7B" w:rsidP="009067C3">
                            <w:pPr>
                              <w:jc w:val="left"/>
                              <w:rPr>
                                <w:b/>
                                <w:color w:val="FF0000"/>
                                <w:sz w:val="21"/>
                              </w:rPr>
                            </w:pPr>
                            <w:r w:rsidRPr="00D40F2F">
                              <w:rPr>
                                <w:rFonts w:hint="eastAsia"/>
                                <w:b/>
                                <w:color w:val="FF0000"/>
                                <w:sz w:val="21"/>
                              </w:rPr>
                              <w:t>中文四级标题及以下标题为宋体小四号，不加粗，四级标题使用中文单括号“）”，</w:t>
                            </w:r>
                            <w:r w:rsidRPr="009067C3">
                              <w:rPr>
                                <w:rFonts w:hint="eastAsia"/>
                                <w:b/>
                                <w:color w:val="FF0000"/>
                                <w:sz w:val="21"/>
                              </w:rPr>
                              <w:t>“）”</w:t>
                            </w:r>
                            <w:r>
                              <w:rPr>
                                <w:rFonts w:hint="eastAsia"/>
                                <w:b/>
                                <w:color w:val="FF0000"/>
                                <w:sz w:val="21"/>
                              </w:rPr>
                              <w:t>。</w:t>
                            </w:r>
                            <w:r w:rsidRPr="009067C3">
                              <w:rPr>
                                <w:rFonts w:hint="eastAsia"/>
                                <w:b/>
                                <w:color w:val="FF0000"/>
                                <w:sz w:val="21"/>
                              </w:rPr>
                              <w:t>五级标题使用中文括号双括号“（）”。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B9E5E" id="文本框 249635319" o:spid="_x0000_s1051" type="#_x0000_t202" style="position:absolute;left:0;text-align:left;margin-left:123.45pt;margin-top:.6pt;width:346.5pt;height:3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r/oAIAACgFAAAOAAAAZHJzL2Uyb0RvYy54bWysVMuO0zAU3SPxD5b3nTyadJqo6WgmQxDS&#10;8JAGPsBNnMbCsYPtNhkQW/gDVmzY8139Dq6dttPhISFEFo6v7/W5r3O9uBhajrZUaSZFhoMzHyMq&#10;Slkxsc7wm9fFZI6RNkRUhEtBM3xHNb5YPn606LuUhrKRvKIKAYjQad9luDGmSz1Plw1tiT6THRWg&#10;rKVqiQFRrb1KkR7QW+6Fvj/zeqmqTsmSag2n16MSLx1+XdPSvKxrTQ3iGYbYjFuVW1d29ZYLkq4V&#10;6RpW7sMg/xBFS5gAp0eoa2II2ij2C1TLSiW1rM1ZKVtP1jUrqcsBsgn8n7K5bUhHXS5QHN0dy6T/&#10;H2z5YvtKIVZlOIyS2TSeBglGgrTQqt2Xz7uv33ffPqF7FZSr73QKt247uGeGKzlA213quruR5VuN&#10;hMwbItb0UinZN5RUEG5gC+2dXB1xtAVZ9c9lBf7IxkgHNNSqtbWE6iBAh7bdHVtFB4NKOIwi349j&#10;UJWgi31/Og2dC5IebndKm6dUtshuMqyACg6dbG+0sdGQ9GBinWnJWVUwzp2g1qucK7QlQJs8L4o8&#10;36M/MOPCGgtpr42I4wkECT6szobraPAhCcLIvwqTSTGbn0+iIoonybk/n/hBcpXM/CiJrouPNsAg&#10;ShtWVVTcMEEPlAyiv2v5fjhGMjlSoj7DSRzGY4v+mKTvvt8l2TIDE8pZm+H50YiktrFPRAVpk9QQ&#10;xse99zB8V2WoweHvquJoYDs/csAMq2EkYGzdW46sZHUHxFAS+gYthucFNo1U7zHqYVQzrN9tiKIY&#10;8WcCyJUEwAaYbSdE8XkIgjrVrE41RJQAlWGD0bjNzfgebDrF1g14Guks5CUQsmaOK/dR7WkM4+iS&#10;2j8ddt5PZWd1/8AtfwAAAP//AwBQSwMEFAAGAAgAAAAhAFwzGn7dAAAACAEAAA8AAABkcnMvZG93&#10;bnJldi54bWxMj8FOwzAQRO9I/IO1SFwQtQmhNCFOVZB64dQGuLvxkqTE6yh225SvZznBcfRGs2+L&#10;5eR6ccQxdJ403M0UCKTa244aDe9v69sFiBANWdN7Qg1nDLAsLy8Kk1t/oi0eq9gIHqGQGw1tjEMu&#10;ZahbdCbM/IDE7NOPzkSOYyPtaE487nqZKDWXznTEF1oz4EuL9Vd1cBro8bz5fp3Sh/ZmJff4vF+n&#10;2+pD6+urafUEIuIU/8rwq8/qULLTzh/IBtFrSNJ5xlUGCQjm2X3GeadhoRTIspD/Hyh/AAAA//8D&#10;AFBLAQItABQABgAIAAAAIQC2gziS/gAAAOEBAAATAAAAAAAAAAAAAAAAAAAAAABbQ29udGVudF9U&#10;eXBlc10ueG1sUEsBAi0AFAAGAAgAAAAhADj9If/WAAAAlAEAAAsAAAAAAAAAAAAAAAAALwEAAF9y&#10;ZWxzLy5yZWxzUEsBAi0AFAAGAAgAAAAhALMiuv+gAgAAKAUAAA4AAAAAAAAAAAAAAAAALgIAAGRy&#10;cy9lMm9Eb2MueG1sUEsBAi0AFAAGAAgAAAAhAFwzGn7dAAAACAEAAA8AAAAAAAAAAAAAAAAA+gQA&#10;AGRycy9kb3ducmV2LnhtbFBLBQYAAAAABAAEAPMAAAAEBgAAAAA=&#10;" fillcolor="#cfc" stroked="f">
                <v:textbox>
                  <w:txbxContent>
                    <w:p w:rsidR="00A71E7B" w:rsidRPr="0044137C" w:rsidRDefault="00A71E7B" w:rsidP="009067C3">
                      <w:pPr>
                        <w:jc w:val="left"/>
                        <w:rPr>
                          <w:b/>
                          <w:color w:val="FF0000"/>
                          <w:sz w:val="21"/>
                        </w:rPr>
                      </w:pPr>
                      <w:r w:rsidRPr="00D40F2F">
                        <w:rPr>
                          <w:rFonts w:hint="eastAsia"/>
                          <w:b/>
                          <w:color w:val="FF0000"/>
                          <w:sz w:val="21"/>
                        </w:rPr>
                        <w:t>中文四级标题及以下标题为宋体小四号，不加粗，四级标题使用中文单括号“）”，</w:t>
                      </w:r>
                      <w:r w:rsidRPr="009067C3">
                        <w:rPr>
                          <w:rFonts w:hint="eastAsia"/>
                          <w:b/>
                          <w:color w:val="FF0000"/>
                          <w:sz w:val="21"/>
                        </w:rPr>
                        <w:t>“）”</w:t>
                      </w:r>
                      <w:r>
                        <w:rPr>
                          <w:rFonts w:hint="eastAsia"/>
                          <w:b/>
                          <w:color w:val="FF0000"/>
                          <w:sz w:val="21"/>
                        </w:rPr>
                        <w:t>。</w:t>
                      </w:r>
                      <w:r w:rsidRPr="009067C3">
                        <w:rPr>
                          <w:rFonts w:hint="eastAsia"/>
                          <w:b/>
                          <w:color w:val="FF0000"/>
                          <w:sz w:val="21"/>
                        </w:rPr>
                        <w:t>五级标题使用中文</w:t>
                      </w:r>
                      <w:proofErr w:type="gramStart"/>
                      <w:r w:rsidRPr="009067C3">
                        <w:rPr>
                          <w:rFonts w:hint="eastAsia"/>
                          <w:b/>
                          <w:color w:val="FF0000"/>
                          <w:sz w:val="21"/>
                        </w:rPr>
                        <w:t>括号双</w:t>
                      </w:r>
                      <w:proofErr w:type="gramEnd"/>
                      <w:r w:rsidRPr="009067C3">
                        <w:rPr>
                          <w:rFonts w:hint="eastAsia"/>
                          <w:b/>
                          <w:color w:val="FF0000"/>
                          <w:sz w:val="21"/>
                        </w:rPr>
                        <w:t>括号“（）”。</w:t>
                      </w:r>
                    </w:p>
                  </w:txbxContent>
                </v:textbox>
              </v:shape>
            </w:pict>
          </mc:Fallback>
        </mc:AlternateContent>
      </w:r>
      <w:r w:rsidR="00443F27">
        <w:rPr>
          <w:rFonts w:cs="Times New Roman" w:hint="eastAsia"/>
          <w:szCs w:val="24"/>
        </w:rPr>
        <w:t>1</w:t>
      </w:r>
      <w:r w:rsidR="00443F27">
        <w:rPr>
          <w:rFonts w:cs="Times New Roman" w:hint="eastAsia"/>
          <w:szCs w:val="24"/>
        </w:rPr>
        <w:t>）</w:t>
      </w:r>
      <w:r w:rsidR="00443F27">
        <w:rPr>
          <w:rFonts w:cs="Times New Roman"/>
          <w:szCs w:val="24"/>
        </w:rPr>
        <w:t>理论意义</w:t>
      </w:r>
    </w:p>
    <w:p w:rsidR="00701C38" w:rsidRDefault="00443F27">
      <w:pPr>
        <w:spacing w:line="360" w:lineRule="auto"/>
        <w:ind w:firstLineChars="200" w:firstLine="480"/>
        <w:rPr>
          <w:rFonts w:cs="Times New Roman"/>
          <w:szCs w:val="24"/>
        </w:rPr>
      </w:pPr>
      <w:r>
        <w:rPr>
          <w:rFonts w:cs="Times New Roman"/>
          <w:szCs w:val="24"/>
        </w:rPr>
        <w:t>从理论意义上讲，研究营销策略的优化可以丰富和完善营销管理理论体系。通过对农夫山泉瓶装饮用水的营销策略进行研究，可以深入理解市场环境、消费者需求和竞争对手的特点，以及在不同市场阶段和竞争态势下的优化策略选择，有助于拓展和深化现有营销管理理论，为企业制定更科学、有效的营销策略提供理论指导。</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）实践</w:t>
      </w:r>
      <w:r>
        <w:rPr>
          <w:rFonts w:cs="Times New Roman"/>
          <w:szCs w:val="24"/>
        </w:rPr>
        <w:t>意义</w:t>
      </w:r>
    </w:p>
    <w:p w:rsidR="00701C38" w:rsidRDefault="00443F27">
      <w:pPr>
        <w:spacing w:line="360" w:lineRule="auto"/>
        <w:ind w:firstLineChars="200" w:firstLine="480"/>
        <w:jc w:val="left"/>
        <w:rPr>
          <w:rFonts w:cs="Times New Roman"/>
          <w:szCs w:val="24"/>
        </w:rPr>
      </w:pPr>
      <w:r>
        <w:rPr>
          <w:rFonts w:cs="Times New Roman" w:hint="eastAsia"/>
          <w:szCs w:val="24"/>
        </w:rPr>
        <w:t>从实践意义上来看，优化营销策略可以为农夫山泉在品牌知名度和市场份额方面有巨大促进作用，从而提升农夫山泉品牌的竞争力和发展潜力。除此之外，农夫山泉作为瓶装饮用水的龙头企业，其营销方案对于整个瓶装水市场甚至其他行业都</w:t>
      </w:r>
      <w:r w:rsidR="00345C92">
        <w:rPr>
          <w:rFonts w:ascii="黑体" w:eastAsia="黑体" w:hAnsi="黑体" w:cs="黑体" w:hint="eastAsia"/>
          <w:b/>
          <w:bCs/>
          <w:noProof/>
          <w:sz w:val="28"/>
          <w:szCs w:val="28"/>
        </w:rPr>
        <w:lastRenderedPageBreak/>
        <mc:AlternateContent>
          <mc:Choice Requires="wps">
            <w:drawing>
              <wp:anchor distT="0" distB="0" distL="114300" distR="114300" simplePos="0" relativeHeight="251743232" behindDoc="0" locked="0" layoutInCell="1" allowOverlap="1" wp14:anchorId="01258B76" wp14:editId="1863DB34">
                <wp:simplePos x="0" y="0"/>
                <wp:positionH relativeFrom="margin">
                  <wp:align>right</wp:align>
                </wp:positionH>
                <wp:positionV relativeFrom="paragraph">
                  <wp:posOffset>-342900</wp:posOffset>
                </wp:positionV>
                <wp:extent cx="3482671" cy="723900"/>
                <wp:effectExtent l="0" t="0" r="381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2671" cy="72390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Default="00A71E7B" w:rsidP="00345C92">
                            <w:pPr>
                              <w:rPr>
                                <w:b/>
                                <w:color w:val="FF0000"/>
                                <w:sz w:val="21"/>
                              </w:rPr>
                            </w:pPr>
                            <w:r w:rsidRPr="00345C92">
                              <w:rPr>
                                <w:rFonts w:hint="eastAsia"/>
                                <w:b/>
                                <w:color w:val="FF0000"/>
                                <w:sz w:val="21"/>
                              </w:rPr>
                              <w:t>页眉：从正文开始设置，以宋体小五号键入“湖北经济学院法商学院本科毕业论文（设计）”，居中显示。</w:t>
                            </w:r>
                          </w:p>
                          <w:p w:rsidR="00A71E7B" w:rsidRPr="00345C92" w:rsidRDefault="00A71E7B" w:rsidP="00345C92">
                            <w:pPr>
                              <w:rPr>
                                <w:b/>
                                <w:color w:val="FF0000"/>
                                <w:sz w:val="21"/>
                              </w:rPr>
                            </w:pPr>
                            <w:r>
                              <w:rPr>
                                <w:rFonts w:hint="eastAsia"/>
                                <w:b/>
                                <w:color w:val="FF0000"/>
                                <w:sz w:val="21"/>
                              </w:rPr>
                              <w:t>页眉</w:t>
                            </w:r>
                            <w:r>
                              <w:rPr>
                                <w:b/>
                                <w:color w:val="FF0000"/>
                                <w:sz w:val="21"/>
                              </w:rPr>
                              <w:t>距边界</w:t>
                            </w:r>
                            <w:r>
                              <w:rPr>
                                <w:rFonts w:hint="eastAsia"/>
                                <w:b/>
                                <w:color w:val="FF0000"/>
                                <w:sz w:val="21"/>
                              </w:rPr>
                              <w:t>1.2</w:t>
                            </w:r>
                            <w:r>
                              <w:rPr>
                                <w:b/>
                                <w:color w:val="FF0000"/>
                                <w:sz w:val="21"/>
                              </w:rPr>
                              <w:t>cm</w:t>
                            </w:r>
                            <w:r>
                              <w:rPr>
                                <w:rFonts w:hint="eastAsia"/>
                                <w:b/>
                                <w:color w:val="FF0000"/>
                                <w:sz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58B76" id="文本框 29" o:spid="_x0000_s1052" type="#_x0000_t202" style="position:absolute;left:0;text-align:left;margin-left:223.05pt;margin-top:-27pt;width:274.25pt;height:57pt;z-index:2517432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FBDmwIAABoFAAAOAAAAZHJzL2Uyb0RvYy54bWysVM1u1DAQviPxDpbv2/w0+5Oo2apNCUIq&#10;P1LhAbyxs7FIbGN7NykVV3gDTly481x9DsbO7rIUkBAiB8f2jD/PzPeNz86HrkVbpg2XIsfRSYgR&#10;E5WkXKxz/OZ1OVlgZCwRlLRSsBzfMoPPl48fnfUqY7FsZEuZRgAiTNarHDfWqiwITNWwjpgTqZgA&#10;Yy11Ryws9TqgmvSA3rVBHIazoJeaKi0rZgzsXo1GvPT4dc0q+7KuDbOozTHEZv2o/bhyY7A8I9la&#10;E9XwahcG+YcoOsIFXHqAuiKWoI3mv0B1vNLSyNqeVLILZF3zivkcIJsofJDNTUMU87lAcYw6lMn8&#10;P9jqxfaVRpzmOE4xEqQDju4/f7r/8u3+60cEe1CgXpkM/G4UeNrhUg5AtE/WqGtZvTVIyKIhYs0u&#10;tJZ9wwiFACN3Mjg6OuIYB7Lqn0sKF5GNlR5oqHXnqgf1QIAORN0eyGGDRRVsniaLeDaPMKrANo9P&#10;09CzF5Bsf1ppY58y2SE3ybEG8j062V4b66Ih2d7FXWZky2nJ29Yv9HpVtBptCQilKMqyKHwCD9xa&#10;4ZyFdMdGxHEHgoQ7nM2F64m/S6M4CS/jdFLOFvNJUibTSToPF5MwSi/TWZikyVX5wQUYJVnDKWXi&#10;mgu2F2GU/B3Ju3YY5eNliPocp9N4OlL0xyRD//0uyY5b6MmWdzleHJxI5oh9IiikTTJLeDvOg5/D&#10;91WGGuz/vipeBo75UQN2WA2j5GZ7ea0kvQVhaAm8AfvwoMCkkfo9Rj00Z47Nuw3RDKP2mQBxpVGS&#10;uG72i2Q6j2Ghjy2rYwsRFUDl2GI0Tgs7vgAbpfm6gZtGOQt5AYKsudeKU+4Y1U7G0IA+qd1j4Tr8&#10;eO29fjxpy+8AAAD//wMAUEsDBBQABgAIAAAAIQBjy2f13QAAAAcBAAAPAAAAZHJzL2Rvd25yZXYu&#10;eG1sTI/BTsMwEETvSPyDtUhcUGuDklKFOFVB6oUTDXB34yVOiddR7LYpX89yorcdzWjmbbmafC+O&#10;OMYukIb7uQKB1ATbUavh430zW4KIyZA1fSDUcMYIq+r6qjSFDSfa4rFOreASioXR4FIaCilj49Cb&#10;OA8DEntfYfQmsRxbaUdz4nLfywelFtKbjnjBmQFfHDbf9cFroMfz28/rlOXubi33+LzfZNv6U+vb&#10;m2n9BCLhlP7D8IfP6FAx0y4cyEbRa+BHkoZZnvHBdp4tcxA7DQulQFalvOSvfgEAAP//AwBQSwEC&#10;LQAUAAYACAAAACEAtoM4kv4AAADhAQAAEwAAAAAAAAAAAAAAAAAAAAAAW0NvbnRlbnRfVHlwZXNd&#10;LnhtbFBLAQItABQABgAIAAAAIQA4/SH/1gAAAJQBAAALAAAAAAAAAAAAAAAAAC8BAABfcmVscy8u&#10;cmVsc1BLAQItABQABgAIAAAAIQCNGFBDmwIAABoFAAAOAAAAAAAAAAAAAAAAAC4CAABkcnMvZTJv&#10;RG9jLnhtbFBLAQItABQABgAIAAAAIQBjy2f13QAAAAcBAAAPAAAAAAAAAAAAAAAAAPUEAABkcnMv&#10;ZG93bnJldi54bWxQSwUGAAAAAAQABADzAAAA/wUAAAAA&#10;" fillcolor="#cfc" stroked="f">
                <v:textbox>
                  <w:txbxContent>
                    <w:p w:rsidR="00A71E7B" w:rsidRDefault="00A71E7B" w:rsidP="00345C92">
                      <w:pPr>
                        <w:rPr>
                          <w:b/>
                          <w:color w:val="FF0000"/>
                          <w:sz w:val="21"/>
                        </w:rPr>
                      </w:pPr>
                      <w:r w:rsidRPr="00345C92">
                        <w:rPr>
                          <w:rFonts w:hint="eastAsia"/>
                          <w:b/>
                          <w:color w:val="FF0000"/>
                          <w:sz w:val="21"/>
                        </w:rPr>
                        <w:t>页眉：从正文开始设置，以宋体小五号键入“湖北经济学院法商学院本科毕业论文（</w:t>
                      </w:r>
                      <w:r w:rsidRPr="00345C92">
                        <w:rPr>
                          <w:rFonts w:hint="eastAsia"/>
                          <w:b/>
                          <w:color w:val="FF0000"/>
                          <w:sz w:val="21"/>
                        </w:rPr>
                        <w:t>设计）”，居中显示。</w:t>
                      </w:r>
                    </w:p>
                    <w:p w:rsidR="00A71E7B" w:rsidRPr="00345C92" w:rsidRDefault="00A71E7B" w:rsidP="00345C92">
                      <w:pPr>
                        <w:rPr>
                          <w:b/>
                          <w:color w:val="FF0000"/>
                          <w:sz w:val="21"/>
                        </w:rPr>
                      </w:pPr>
                      <w:r>
                        <w:rPr>
                          <w:rFonts w:hint="eastAsia"/>
                          <w:b/>
                          <w:color w:val="FF0000"/>
                          <w:sz w:val="21"/>
                        </w:rPr>
                        <w:t>页眉</w:t>
                      </w:r>
                      <w:r>
                        <w:rPr>
                          <w:b/>
                          <w:color w:val="FF0000"/>
                          <w:sz w:val="21"/>
                        </w:rPr>
                        <w:t>距边界</w:t>
                      </w:r>
                      <w:r>
                        <w:rPr>
                          <w:rFonts w:hint="eastAsia"/>
                          <w:b/>
                          <w:color w:val="FF0000"/>
                          <w:sz w:val="21"/>
                        </w:rPr>
                        <w:t>1.2</w:t>
                      </w:r>
                      <w:r>
                        <w:rPr>
                          <w:b/>
                          <w:color w:val="FF0000"/>
                          <w:sz w:val="21"/>
                        </w:rPr>
                        <w:t>cm</w:t>
                      </w:r>
                      <w:r>
                        <w:rPr>
                          <w:rFonts w:hint="eastAsia"/>
                          <w:b/>
                          <w:color w:val="FF0000"/>
                          <w:sz w:val="21"/>
                        </w:rPr>
                        <w:t>。</w:t>
                      </w:r>
                    </w:p>
                  </w:txbxContent>
                </v:textbox>
                <w10:wrap anchorx="margin"/>
              </v:shape>
            </w:pict>
          </mc:Fallback>
        </mc:AlternateContent>
      </w:r>
      <w:r>
        <w:rPr>
          <w:rFonts w:cs="Times New Roman" w:hint="eastAsia"/>
          <w:szCs w:val="24"/>
        </w:rPr>
        <w:t>造成一定的影响，其他企业也可以通过借助农夫山泉营销策略，从而提升社会整体的经济发展水平。</w:t>
      </w:r>
    </w:p>
    <w:p w:rsidR="00701C38" w:rsidRDefault="00443F27">
      <w:pPr>
        <w:spacing w:line="360" w:lineRule="auto"/>
        <w:ind w:firstLineChars="200" w:firstLine="562"/>
        <w:jc w:val="left"/>
        <w:outlineLvl w:val="1"/>
        <w:rPr>
          <w:rFonts w:ascii="黑体" w:eastAsia="黑体" w:hAnsi="黑体" w:cs="黑体"/>
          <w:b/>
          <w:bCs/>
          <w:sz w:val="28"/>
          <w:szCs w:val="28"/>
        </w:rPr>
      </w:pPr>
      <w:bookmarkStart w:id="17" w:name="_Toc166449259"/>
      <w:r>
        <w:rPr>
          <w:rFonts w:ascii="黑体" w:eastAsia="黑体" w:hAnsi="黑体" w:cs="黑体" w:hint="eastAsia"/>
          <w:b/>
          <w:bCs/>
          <w:sz w:val="28"/>
          <w:szCs w:val="28"/>
        </w:rPr>
        <w:t>（二）</w:t>
      </w:r>
      <w:r>
        <w:rPr>
          <w:rFonts w:ascii="黑体" w:eastAsia="黑体" w:hAnsi="黑体" w:cs="黑体"/>
          <w:b/>
          <w:bCs/>
          <w:sz w:val="28"/>
          <w:szCs w:val="28"/>
        </w:rPr>
        <w:t>研究</w:t>
      </w:r>
      <w:r>
        <w:rPr>
          <w:rFonts w:ascii="黑体" w:eastAsia="黑体" w:hAnsi="黑体" w:cs="黑体" w:hint="eastAsia"/>
          <w:b/>
          <w:bCs/>
          <w:sz w:val="28"/>
          <w:szCs w:val="28"/>
        </w:rPr>
        <w:t>目的与</w:t>
      </w:r>
      <w:r>
        <w:rPr>
          <w:rFonts w:ascii="黑体" w:eastAsia="黑体" w:hAnsi="黑体" w:cs="黑体"/>
          <w:b/>
          <w:bCs/>
          <w:sz w:val="28"/>
          <w:szCs w:val="28"/>
        </w:rPr>
        <w:t>方法</w:t>
      </w:r>
      <w:bookmarkEnd w:id="17"/>
    </w:p>
    <w:p w:rsidR="00701C38" w:rsidRDefault="00D643BD">
      <w:pPr>
        <w:numPr>
          <w:ilvl w:val="2"/>
          <w:numId w:val="0"/>
        </w:numPr>
        <w:spacing w:line="360" w:lineRule="auto"/>
        <w:ind w:firstLineChars="200" w:firstLine="562"/>
        <w:jc w:val="left"/>
        <w:outlineLvl w:val="2"/>
        <w:rPr>
          <w:rFonts w:eastAsiaTheme="majorEastAsia" w:cs="黑体"/>
          <w:b/>
          <w:bCs/>
          <w:szCs w:val="24"/>
        </w:rPr>
      </w:pPr>
      <w:r>
        <w:rPr>
          <w:rFonts w:ascii="黑体" w:eastAsia="黑体" w:hAnsi="黑体" w:cs="黑体" w:hint="eastAsia"/>
          <w:b/>
          <w:bCs/>
          <w:noProof/>
          <w:sz w:val="28"/>
          <w:szCs w:val="28"/>
        </w:rPr>
        <mc:AlternateContent>
          <mc:Choice Requires="wps">
            <w:drawing>
              <wp:anchor distT="0" distB="0" distL="114300" distR="114300" simplePos="0" relativeHeight="251751424" behindDoc="0" locked="0" layoutInCell="1" allowOverlap="1" wp14:anchorId="0A96055D" wp14:editId="385874F0">
                <wp:simplePos x="0" y="0"/>
                <wp:positionH relativeFrom="margin">
                  <wp:align>right</wp:align>
                </wp:positionH>
                <wp:positionV relativeFrom="paragraph">
                  <wp:posOffset>10795</wp:posOffset>
                </wp:positionV>
                <wp:extent cx="3482340" cy="1759789"/>
                <wp:effectExtent l="0" t="0" r="3810" b="0"/>
                <wp:wrapNone/>
                <wp:docPr id="249635309" name="文本框 249635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2340" cy="1759789"/>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Default="00A71E7B" w:rsidP="00D643BD">
                            <w:pPr>
                              <w:rPr>
                                <w:b/>
                                <w:color w:val="FF0000"/>
                                <w:sz w:val="21"/>
                              </w:rPr>
                            </w:pPr>
                            <w:r w:rsidRPr="00D643BD">
                              <w:rPr>
                                <w:rFonts w:hint="eastAsia"/>
                                <w:b/>
                                <w:color w:val="FF0000"/>
                                <w:sz w:val="21"/>
                              </w:rPr>
                              <w:t>标题层次</w:t>
                            </w:r>
                            <w:r>
                              <w:rPr>
                                <w:rFonts w:hint="eastAsia"/>
                                <w:b/>
                                <w:color w:val="FF0000"/>
                                <w:sz w:val="21"/>
                              </w:rPr>
                              <w:t>：</w:t>
                            </w:r>
                          </w:p>
                          <w:p w:rsidR="00A71E7B" w:rsidRPr="00D643BD" w:rsidRDefault="00A71E7B" w:rsidP="00D643BD">
                            <w:pPr>
                              <w:rPr>
                                <w:b/>
                                <w:color w:val="FF0000"/>
                                <w:sz w:val="21"/>
                              </w:rPr>
                            </w:pPr>
                            <w:r w:rsidRPr="00D643BD">
                              <w:rPr>
                                <w:rFonts w:hint="eastAsia"/>
                                <w:b/>
                                <w:color w:val="FF0000"/>
                                <w:sz w:val="21"/>
                              </w:rPr>
                              <w:t>毕业论文（设计）的全部标题层次应有条不紊，整齐清晰，相同的层次应采用统一的表示体例，正文中各级标题下的内容应同各自的标题对应，不应有与标题无关的内容。章节编号方法应采用分级阿拉伯数按编号方法，第一级为一、二、三、等，第二级为（一）、（二）、（三）等，第三级以后用阿拉伯数字编号，如</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r w:rsidRPr="00D643BD">
                              <w:rPr>
                                <w:rFonts w:hint="eastAsia"/>
                                <w:b/>
                                <w:color w:val="FF0000"/>
                                <w:sz w:val="21"/>
                              </w:rPr>
                              <w:t>,</w:t>
                            </w:r>
                            <w:r w:rsidRPr="00D643BD">
                              <w:rPr>
                                <w:rFonts w:hint="eastAsia"/>
                                <w:b/>
                                <w:color w:val="FF0000"/>
                                <w:sz w:val="21"/>
                              </w:rPr>
                              <w:t>（</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p>
                          <w:p w:rsidR="00A71E7B" w:rsidRPr="00345C92" w:rsidRDefault="00A71E7B" w:rsidP="00D643BD">
                            <w:pPr>
                              <w:rPr>
                                <w:b/>
                                <w:color w:val="FF0000"/>
                                <w:sz w:val="21"/>
                              </w:rPr>
                            </w:pPr>
                            <w:r w:rsidRPr="00D643BD">
                              <w:rPr>
                                <w:rFonts w:hint="eastAsia"/>
                                <w:b/>
                                <w:color w:val="FF0000"/>
                                <w:sz w:val="21"/>
                              </w:rPr>
                              <w:t>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6055D" id="文本框 249635309" o:spid="_x0000_s1053" type="#_x0000_t202" style="position:absolute;left:0;text-align:left;margin-left:223pt;margin-top:.85pt;width:274.2pt;height:138.55pt;z-index:251751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JcloAIAACkFAAAOAAAAZHJzL2Uyb0RvYy54bWysVMuO0zAU3SPxD5b3nTyaPhJNOpqmBCEN&#10;D2ngA9zEaSwcO9hukwGxhT9gxYY939Xv4NppOx0eEkJk4fj63nvu69iXV33D0Y4qzaRIcXDhY0RF&#10;IUsmNil+8zofzTHShoiScCloiu+oxleLx48uuzahoawlL6lCACJ00rUpro1pE8/TRU0boi9kSwUo&#10;K6kaYkBUG69UpAP0hnuh70+9TqqyVbKgWsPpalDihcOvKlqYl1WlqUE8xZCbcaty69qu3uKSJBtF&#10;2poVhzTIP2TRECYg6AlqRQxBW8V+gWpYoaSWlbkoZOPJqmIFdTVANYH/UzW3NWmpqwWao9tTm/T/&#10;gy1e7F4pxMoUh1E8HU/GfoyRIA2Mav/l8/7r9/23T+heBe3qWp2A120LfqZfyh7G7krX7Y0s3mok&#10;ZFYTsaHXSsmupqSEdAPbaO/MdcDRFmTdPZclxCNbIx1QX6nG9hK6gwAdxnZ3GhXtDSrgcBzNw3EE&#10;qgJ0wWwSz+axi0GSo3urtHlKZYPsJsUKuODgye5GG5sOSY4mNpqWnJU549wJarPOuEI7ArzJsjzP&#10;sgP6AzMurLGQ1m1AHE4gS4hhdTZfx4MPcRBG/jKMR/l0PhtFeTQZxTN/PvKDeBlP/SiOVvlHm2AQ&#10;JTUrSypumKBHTgbR3838cDsGNjlWoi7F8SScDDP6Y5G++35XZMMMXFHOmhTPT0YksZN9IkoomySG&#10;MD7svYfpuy5DD45/1xXHAzv6gQSmX/cDA2c2vCXJWpZ3wAwlYW4wY3hfYFNL9R6jDu5qivW7LVEU&#10;I/5MALviILJUME6IJrMQBHWuWZ9riCgAKsUGo2GbmeFB2LaKbWqINPBZyGtgZMUcV+6zOvAY7qMr&#10;6vB22At/Ljur+xdu8QMAAP//AwBQSwMEFAAGAAgAAAAhAEq4wCTcAAAABgEAAA8AAABkcnMvZG93&#10;bnJldi54bWxMj8FOwzAQRO9I/IO1SFxQ61ClJApxqoLUCyca4O7G2zglXkex26Z8PcuJHndmNPO2&#10;XE2uFyccQ+dJweM8AYHUeNNRq+DzYzPLQYSoyejeEyq4YIBVdXtT6sL4M23xVMdWcAmFQiuwMQ6F&#10;lKGx6HSY+wGJvb0fnY58jq00oz5zuevlIkmepNMd8YLVA75abL7ro1NA2eX9521Kl/ZhLQ/4ctik&#10;2/pLqfu7af0MIuIU/8Pwh8/oUDHTzh/JBNEr4EciqxkINpdpnoLYKVhkeQ6yKuU1fvULAAD//wMA&#10;UEsBAi0AFAAGAAgAAAAhALaDOJL+AAAA4QEAABMAAAAAAAAAAAAAAAAAAAAAAFtDb250ZW50X1R5&#10;cGVzXS54bWxQSwECLQAUAAYACAAAACEAOP0h/9YAAACUAQAACwAAAAAAAAAAAAAAAAAvAQAAX3Jl&#10;bHMvLnJlbHNQSwECLQAUAAYACAAAACEAqlyXJaACAAApBQAADgAAAAAAAAAAAAAAAAAuAgAAZHJz&#10;L2Uyb0RvYy54bWxQSwECLQAUAAYACAAAACEASrjAJNwAAAAGAQAADwAAAAAAAAAAAAAAAAD6BAAA&#10;ZHJzL2Rvd25yZXYueG1sUEsFBgAAAAAEAAQA8wAAAAMGAAAAAA==&#10;" fillcolor="#cfc" stroked="f">
                <v:textbox>
                  <w:txbxContent>
                    <w:p w:rsidR="00A71E7B" w:rsidRDefault="00A71E7B" w:rsidP="00D643BD">
                      <w:pPr>
                        <w:rPr>
                          <w:b/>
                          <w:color w:val="FF0000"/>
                          <w:sz w:val="21"/>
                        </w:rPr>
                      </w:pPr>
                      <w:r w:rsidRPr="00D643BD">
                        <w:rPr>
                          <w:rFonts w:hint="eastAsia"/>
                          <w:b/>
                          <w:color w:val="FF0000"/>
                          <w:sz w:val="21"/>
                        </w:rPr>
                        <w:t>标题层次</w:t>
                      </w:r>
                      <w:r>
                        <w:rPr>
                          <w:rFonts w:hint="eastAsia"/>
                          <w:b/>
                          <w:color w:val="FF0000"/>
                          <w:sz w:val="21"/>
                        </w:rPr>
                        <w:t>：</w:t>
                      </w:r>
                    </w:p>
                    <w:p w:rsidR="00A71E7B" w:rsidRPr="00D643BD" w:rsidRDefault="00A71E7B" w:rsidP="00D643BD">
                      <w:pPr>
                        <w:rPr>
                          <w:b/>
                          <w:color w:val="FF0000"/>
                          <w:sz w:val="21"/>
                        </w:rPr>
                      </w:pPr>
                      <w:r w:rsidRPr="00D643BD">
                        <w:rPr>
                          <w:rFonts w:hint="eastAsia"/>
                          <w:b/>
                          <w:color w:val="FF0000"/>
                          <w:sz w:val="21"/>
                        </w:rPr>
                        <w:t>毕业论文（设计）的全部标题层次应有条不紊，整齐清晰，相同的层次应采用统一的表示体例，正文中各级标题下的内容应同各自的标题对应，不应有与标题无关的内容。章节编号方法应采用分级阿拉伯数按编号方法，第一级为一、二、三、等，第二级为（一）、（二）、（三）等，第三级以后用阿拉伯数字编号，如</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r w:rsidRPr="00D643BD">
                        <w:rPr>
                          <w:rFonts w:hint="eastAsia"/>
                          <w:b/>
                          <w:color w:val="FF0000"/>
                          <w:sz w:val="21"/>
                        </w:rPr>
                        <w:t>,</w:t>
                      </w:r>
                      <w:r w:rsidRPr="00D643BD">
                        <w:rPr>
                          <w:rFonts w:hint="eastAsia"/>
                          <w:b/>
                          <w:color w:val="FF0000"/>
                          <w:sz w:val="21"/>
                        </w:rPr>
                        <w:t>（</w:t>
                      </w:r>
                      <w:r w:rsidRPr="00D643BD">
                        <w:rPr>
                          <w:rFonts w:hint="eastAsia"/>
                          <w:b/>
                          <w:color w:val="FF0000"/>
                          <w:sz w:val="21"/>
                        </w:rPr>
                        <w:t>1</w:t>
                      </w:r>
                      <w:r w:rsidRPr="00D643BD">
                        <w:rPr>
                          <w:rFonts w:hint="eastAsia"/>
                          <w:b/>
                          <w:color w:val="FF0000"/>
                          <w:sz w:val="21"/>
                        </w:rPr>
                        <w:t>）、（</w:t>
                      </w:r>
                      <w:r w:rsidRPr="00D643BD">
                        <w:rPr>
                          <w:rFonts w:hint="eastAsia"/>
                          <w:b/>
                          <w:color w:val="FF0000"/>
                          <w:sz w:val="21"/>
                        </w:rPr>
                        <w:t>2</w:t>
                      </w:r>
                      <w:r w:rsidRPr="00D643BD">
                        <w:rPr>
                          <w:rFonts w:hint="eastAsia"/>
                          <w:b/>
                          <w:color w:val="FF0000"/>
                          <w:sz w:val="21"/>
                        </w:rPr>
                        <w:t>）、（</w:t>
                      </w:r>
                      <w:r w:rsidRPr="00D643BD">
                        <w:rPr>
                          <w:rFonts w:hint="eastAsia"/>
                          <w:b/>
                          <w:color w:val="FF0000"/>
                          <w:sz w:val="21"/>
                        </w:rPr>
                        <w:t>3</w:t>
                      </w:r>
                      <w:r w:rsidRPr="00D643BD">
                        <w:rPr>
                          <w:rFonts w:hint="eastAsia"/>
                          <w:b/>
                          <w:color w:val="FF0000"/>
                          <w:sz w:val="21"/>
                        </w:rPr>
                        <w:t>）……</w:t>
                      </w:r>
                    </w:p>
                    <w:p w:rsidR="00A71E7B" w:rsidRPr="00345C92" w:rsidRDefault="00A71E7B" w:rsidP="00D643BD">
                      <w:pPr>
                        <w:rPr>
                          <w:b/>
                          <w:color w:val="FF0000"/>
                          <w:sz w:val="21"/>
                        </w:rPr>
                      </w:pPr>
                      <w:r w:rsidRPr="00D643BD">
                        <w:rPr>
                          <w:rFonts w:hint="eastAsia"/>
                          <w:b/>
                          <w:color w:val="FF0000"/>
                          <w:sz w:val="21"/>
                        </w:rPr>
                        <w:t>等。</w:t>
                      </w:r>
                    </w:p>
                  </w:txbxContent>
                </v:textbox>
                <w10:wrap anchorx="margin"/>
              </v:shape>
            </w:pict>
          </mc:Fallback>
        </mc:AlternateContent>
      </w:r>
      <w:r w:rsidR="00443F27">
        <w:rPr>
          <w:rFonts w:eastAsiaTheme="majorEastAsia" w:cs="黑体" w:hint="eastAsia"/>
          <w:b/>
          <w:bCs/>
          <w:szCs w:val="24"/>
        </w:rPr>
        <w:t>1</w:t>
      </w:r>
      <w:r w:rsidR="00443F27">
        <w:rPr>
          <w:rFonts w:eastAsiaTheme="majorEastAsia" w:cs="黑体" w:hint="eastAsia"/>
          <w:b/>
          <w:bCs/>
          <w:szCs w:val="24"/>
        </w:rPr>
        <w:t>、研究目的</w:t>
      </w:r>
    </w:p>
    <w:p w:rsidR="00701C38" w:rsidRDefault="00443F27">
      <w:pPr>
        <w:spacing w:line="360" w:lineRule="auto"/>
        <w:ind w:firstLineChars="200" w:firstLine="480"/>
        <w:rPr>
          <w:rFonts w:cs="Times New Roman"/>
          <w:szCs w:val="24"/>
        </w:rPr>
      </w:pPr>
      <w:r>
        <w:rPr>
          <w:rFonts w:cs="Times New Roman"/>
          <w:szCs w:val="24"/>
        </w:rPr>
        <w:t>随着我国居民生活水平的提高，人们对</w:t>
      </w:r>
      <w:r>
        <w:rPr>
          <w:rFonts w:cs="Times New Roman" w:hint="eastAsia"/>
          <w:szCs w:val="24"/>
        </w:rPr>
        <w:t>瓶装饮用水</w:t>
      </w:r>
      <w:r>
        <w:rPr>
          <w:rFonts w:cs="Times New Roman"/>
          <w:szCs w:val="24"/>
        </w:rPr>
        <w:t>的需求也在不断增加，</w:t>
      </w:r>
      <w:r>
        <w:rPr>
          <w:rFonts w:cs="Times New Roman" w:hint="eastAsia"/>
          <w:szCs w:val="24"/>
        </w:rPr>
        <w:t>瓶装饮用水</w:t>
      </w:r>
      <w:r>
        <w:rPr>
          <w:rFonts w:cs="Times New Roman"/>
          <w:szCs w:val="24"/>
        </w:rPr>
        <w:t>呈现出替代</w:t>
      </w:r>
      <w:r>
        <w:rPr>
          <w:rFonts w:cs="Times New Roman" w:hint="eastAsia"/>
          <w:szCs w:val="24"/>
        </w:rPr>
        <w:t>“白开水”</w:t>
      </w:r>
      <w:r>
        <w:rPr>
          <w:rFonts w:cs="Times New Roman"/>
          <w:szCs w:val="24"/>
        </w:rPr>
        <w:t>和</w:t>
      </w:r>
      <w:r>
        <w:rPr>
          <w:rFonts w:cs="Times New Roman" w:hint="eastAsia"/>
          <w:szCs w:val="24"/>
        </w:rPr>
        <w:t>“自来水”</w:t>
      </w:r>
      <w:r>
        <w:rPr>
          <w:rFonts w:cs="Times New Roman"/>
          <w:szCs w:val="24"/>
        </w:rPr>
        <w:t>的趋势，增长潜力巨大。</w:t>
      </w:r>
      <w:r>
        <w:rPr>
          <w:rFonts w:cs="Times New Roman" w:hint="eastAsia"/>
          <w:szCs w:val="24"/>
        </w:rPr>
        <w:t>农夫山泉</w:t>
      </w:r>
      <w:r>
        <w:rPr>
          <w:rFonts w:cs="Times New Roman"/>
          <w:szCs w:val="24"/>
        </w:rPr>
        <w:t>作为其中的一个典型代表企业，</w:t>
      </w:r>
      <w:r>
        <w:rPr>
          <w:rFonts w:cs="Times New Roman" w:hint="eastAsia"/>
          <w:szCs w:val="24"/>
        </w:rPr>
        <w:t>他</w:t>
      </w:r>
      <w:r>
        <w:rPr>
          <w:rFonts w:cs="Times New Roman"/>
          <w:szCs w:val="24"/>
        </w:rPr>
        <w:t>的成功绝对不是偶然，本研究以农夫山泉瓶装饮用水为具体研究案例</w:t>
      </w:r>
      <w:r>
        <w:rPr>
          <w:rStyle w:val="ac"/>
          <w:rFonts w:cs="Times New Roman"/>
          <w:szCs w:val="24"/>
        </w:rPr>
        <w:t>[</w:t>
      </w:r>
      <w:r>
        <w:rPr>
          <w:rStyle w:val="ac"/>
          <w:rFonts w:cs="Times New Roman"/>
          <w:szCs w:val="24"/>
        </w:rPr>
        <w:endnoteReference w:id="2"/>
      </w:r>
      <w:r>
        <w:rPr>
          <w:rStyle w:val="ac"/>
          <w:rFonts w:cs="Times New Roman"/>
          <w:szCs w:val="24"/>
        </w:rPr>
        <w:t>]</w:t>
      </w:r>
      <w:r>
        <w:rPr>
          <w:rFonts w:cs="Times New Roman"/>
          <w:szCs w:val="24"/>
        </w:rPr>
        <w:t>，</w:t>
      </w:r>
      <w:r>
        <w:rPr>
          <w:rFonts w:cs="Times New Roman" w:hint="eastAsia"/>
          <w:szCs w:val="24"/>
        </w:rPr>
        <w:t>在</w:t>
      </w:r>
      <w:r>
        <w:rPr>
          <w:rFonts w:cs="Times New Roman"/>
          <w:szCs w:val="24"/>
        </w:rPr>
        <w:t>对瓶装</w:t>
      </w:r>
      <w:r>
        <w:rPr>
          <w:rFonts w:cs="Times New Roman" w:hint="eastAsia"/>
          <w:szCs w:val="24"/>
        </w:rPr>
        <w:t>饮用</w:t>
      </w:r>
      <w:r>
        <w:rPr>
          <w:rFonts w:cs="Times New Roman"/>
          <w:szCs w:val="24"/>
        </w:rPr>
        <w:t>水市场进行文献</w:t>
      </w:r>
      <w:r>
        <w:rPr>
          <w:rFonts w:cs="Times New Roman" w:hint="eastAsia"/>
          <w:szCs w:val="24"/>
        </w:rPr>
        <w:t>研究</w:t>
      </w:r>
      <w:r>
        <w:rPr>
          <w:rFonts w:cs="Times New Roman"/>
          <w:szCs w:val="24"/>
        </w:rPr>
        <w:t>、市场</w:t>
      </w:r>
      <w:r>
        <w:rPr>
          <w:rFonts w:cs="Times New Roman" w:hint="eastAsia"/>
          <w:szCs w:val="24"/>
        </w:rPr>
        <w:t>调研</w:t>
      </w:r>
      <w:r>
        <w:rPr>
          <w:rFonts w:cs="Times New Roman"/>
          <w:szCs w:val="24"/>
        </w:rPr>
        <w:t>等工作的基础上，以产品营销策略的理论逻辑作为研究的出发点，分析农夫山泉的成功之道，并提出营销策略优化方案。</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研究方法</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w:t>
      </w:r>
      <w:r>
        <w:rPr>
          <w:rFonts w:cs="Times New Roman"/>
          <w:szCs w:val="24"/>
        </w:rPr>
        <w:t>文献</w:t>
      </w:r>
      <w:r>
        <w:rPr>
          <w:rFonts w:cs="Times New Roman" w:hint="eastAsia"/>
          <w:szCs w:val="24"/>
        </w:rPr>
        <w:t>研究</w:t>
      </w:r>
      <w:r>
        <w:rPr>
          <w:rFonts w:cs="Times New Roman"/>
          <w:szCs w:val="24"/>
        </w:rPr>
        <w:t>法</w:t>
      </w:r>
    </w:p>
    <w:p w:rsidR="00701C38" w:rsidRDefault="00443F27">
      <w:pPr>
        <w:spacing w:line="360" w:lineRule="auto"/>
        <w:ind w:firstLineChars="200" w:firstLine="480"/>
        <w:rPr>
          <w:rFonts w:cs="Times New Roman"/>
          <w:szCs w:val="24"/>
        </w:rPr>
      </w:pPr>
      <w:r>
        <w:rPr>
          <w:rFonts w:cs="Times New Roman" w:hint="eastAsia"/>
          <w:szCs w:val="24"/>
        </w:rPr>
        <w:t>通过收集和阅读相关文献资料，建立起研究的理论和研究基础，多方面了解瓶装饮用水行业的现状以及未来的发展趋势，</w:t>
      </w:r>
      <w:r w:rsidR="00C00FE1">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w:t>
      </w:r>
      <w:r>
        <w:rPr>
          <w:rFonts w:cs="Times New Roman"/>
          <w:szCs w:val="24"/>
        </w:rPr>
        <w:t>案例分析法</w:t>
      </w:r>
    </w:p>
    <w:p w:rsidR="00701C38" w:rsidRDefault="00443F27">
      <w:pPr>
        <w:spacing w:line="360" w:lineRule="auto"/>
        <w:ind w:firstLineChars="200" w:firstLine="480"/>
        <w:rPr>
          <w:rFonts w:cs="Times New Roman"/>
          <w:szCs w:val="24"/>
        </w:rPr>
      </w:pPr>
      <w:r>
        <w:rPr>
          <w:rFonts w:cs="Times New Roman"/>
          <w:szCs w:val="24"/>
        </w:rPr>
        <w:t>以农夫山泉为案例，深入研究其营销情况和策略实施，分析其市场定位、品牌推广、产品特点等，通过对农夫山泉公司</w:t>
      </w:r>
      <w:r w:rsidR="00C00FE1">
        <w:rPr>
          <w:rFonts w:cs="Times New Roman" w:hint="eastAsia"/>
          <w:szCs w:val="24"/>
        </w:rPr>
        <w:t>……</w:t>
      </w:r>
    </w:p>
    <w:p w:rsidR="00701C38" w:rsidRDefault="00443F27">
      <w:pPr>
        <w:spacing w:line="360" w:lineRule="auto"/>
        <w:ind w:firstLineChars="200" w:firstLine="562"/>
        <w:jc w:val="left"/>
        <w:outlineLvl w:val="1"/>
        <w:rPr>
          <w:rFonts w:ascii="黑体" w:eastAsia="黑体" w:hAnsi="黑体" w:cs="黑体"/>
          <w:b/>
          <w:bCs/>
          <w:sz w:val="28"/>
          <w:szCs w:val="28"/>
        </w:rPr>
      </w:pPr>
      <w:bookmarkStart w:id="18" w:name="_Toc166449260"/>
      <w:r>
        <w:rPr>
          <w:rFonts w:ascii="黑体" w:eastAsia="黑体" w:hAnsi="黑体" w:cs="黑体" w:hint="eastAsia"/>
          <w:b/>
          <w:bCs/>
          <w:sz w:val="28"/>
          <w:szCs w:val="28"/>
        </w:rPr>
        <w:t>（三）</w:t>
      </w:r>
      <w:r>
        <w:rPr>
          <w:rFonts w:ascii="黑体" w:eastAsia="黑体" w:hAnsi="黑体" w:cs="黑体"/>
          <w:b/>
          <w:bCs/>
          <w:sz w:val="28"/>
          <w:szCs w:val="28"/>
        </w:rPr>
        <w:t>研究内容</w:t>
      </w:r>
      <w:r>
        <w:rPr>
          <w:rFonts w:ascii="黑体" w:eastAsia="黑体" w:hAnsi="黑体" w:cs="黑体" w:hint="eastAsia"/>
          <w:b/>
          <w:bCs/>
          <w:sz w:val="28"/>
          <w:szCs w:val="28"/>
        </w:rPr>
        <w:t>与</w:t>
      </w:r>
      <w:r>
        <w:rPr>
          <w:rFonts w:ascii="黑体" w:eastAsia="黑体" w:hAnsi="黑体" w:cs="黑体"/>
          <w:b/>
          <w:bCs/>
          <w:sz w:val="28"/>
          <w:szCs w:val="28"/>
        </w:rPr>
        <w:t>思路</w:t>
      </w:r>
      <w:bookmarkEnd w:id="18"/>
    </w:p>
    <w:p w:rsidR="009F7C6F" w:rsidRDefault="00620058">
      <w:pPr>
        <w:spacing w:line="360" w:lineRule="auto"/>
        <w:ind w:firstLineChars="200" w:firstLine="562"/>
        <w:rPr>
          <w:rFonts w:cs="Times New Roman"/>
          <w:szCs w:val="24"/>
        </w:rPr>
      </w:pPr>
      <w:r>
        <w:rPr>
          <w:rFonts w:ascii="黑体" w:eastAsia="黑体" w:hAnsi="黑体" w:cs="黑体" w:hint="eastAsia"/>
          <w:b/>
          <w:bCs/>
          <w:noProof/>
          <w:sz w:val="28"/>
          <w:szCs w:val="28"/>
        </w:rPr>
        <mc:AlternateContent>
          <mc:Choice Requires="wps">
            <w:drawing>
              <wp:anchor distT="0" distB="0" distL="114300" distR="114300" simplePos="0" relativeHeight="251745280" behindDoc="0" locked="0" layoutInCell="1" allowOverlap="1" wp14:anchorId="60EF15D6" wp14:editId="4F25AEAC">
                <wp:simplePos x="0" y="0"/>
                <wp:positionH relativeFrom="margin">
                  <wp:align>right</wp:align>
                </wp:positionH>
                <wp:positionV relativeFrom="paragraph">
                  <wp:posOffset>1023620</wp:posOffset>
                </wp:positionV>
                <wp:extent cx="3482340" cy="1390650"/>
                <wp:effectExtent l="0" t="0" r="381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2340" cy="139065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Default="00A71E7B" w:rsidP="00345C92">
                            <w:pPr>
                              <w:rPr>
                                <w:b/>
                                <w:color w:val="FF0000"/>
                                <w:sz w:val="21"/>
                              </w:rPr>
                            </w:pPr>
                            <w:r w:rsidRPr="00345C92">
                              <w:rPr>
                                <w:rFonts w:hint="eastAsia"/>
                                <w:b/>
                                <w:color w:val="FF0000"/>
                                <w:sz w:val="21"/>
                              </w:rPr>
                              <w:t>页码：目录页码使用罗马数字（Ⅰ、Ⅱ、Ⅲ）编排；正文页码从中文摘要开始至附录（中文摘要</w:t>
                            </w:r>
                            <w:r w:rsidRPr="00345C92">
                              <w:rPr>
                                <w:rFonts w:hint="eastAsia"/>
                                <w:b/>
                                <w:color w:val="FF0000"/>
                                <w:sz w:val="21"/>
                              </w:rPr>
                              <w:t>-</w:t>
                            </w:r>
                            <w:r w:rsidRPr="00345C92">
                              <w:rPr>
                                <w:rFonts w:hint="eastAsia"/>
                                <w:b/>
                                <w:color w:val="FF0000"/>
                                <w:sz w:val="21"/>
                              </w:rPr>
                              <w:t>英文摘要</w:t>
                            </w:r>
                            <w:r w:rsidRPr="00345C92">
                              <w:rPr>
                                <w:rFonts w:hint="eastAsia"/>
                                <w:b/>
                                <w:color w:val="FF0000"/>
                                <w:sz w:val="21"/>
                              </w:rPr>
                              <w:t>-</w:t>
                            </w:r>
                            <w:r w:rsidRPr="00345C92">
                              <w:rPr>
                                <w:rFonts w:hint="eastAsia"/>
                                <w:b/>
                                <w:color w:val="FF0000"/>
                                <w:sz w:val="21"/>
                              </w:rPr>
                              <w:t>正文</w:t>
                            </w:r>
                            <w:r w:rsidRPr="00345C92">
                              <w:rPr>
                                <w:rFonts w:hint="eastAsia"/>
                                <w:b/>
                                <w:color w:val="FF0000"/>
                                <w:sz w:val="21"/>
                              </w:rPr>
                              <w:t>-</w:t>
                            </w:r>
                            <w:r w:rsidRPr="00345C92">
                              <w:rPr>
                                <w:rFonts w:hint="eastAsia"/>
                                <w:b/>
                                <w:color w:val="FF0000"/>
                                <w:sz w:val="21"/>
                              </w:rPr>
                              <w:t>致谢</w:t>
                            </w:r>
                            <w:r w:rsidRPr="00345C92">
                              <w:rPr>
                                <w:rFonts w:hint="eastAsia"/>
                                <w:b/>
                                <w:color w:val="FF0000"/>
                                <w:sz w:val="21"/>
                              </w:rPr>
                              <w:t>-</w:t>
                            </w:r>
                            <w:r w:rsidRPr="00345C92">
                              <w:rPr>
                                <w:rFonts w:hint="eastAsia"/>
                                <w:b/>
                                <w:color w:val="FF0000"/>
                                <w:sz w:val="21"/>
                              </w:rPr>
                              <w:t>参考文献</w:t>
                            </w:r>
                            <w:r w:rsidRPr="00345C92">
                              <w:rPr>
                                <w:rFonts w:hint="eastAsia"/>
                                <w:b/>
                                <w:color w:val="FF0000"/>
                                <w:sz w:val="21"/>
                              </w:rPr>
                              <w:t>-</w:t>
                            </w:r>
                            <w:r w:rsidRPr="00345C92">
                              <w:rPr>
                                <w:rFonts w:hint="eastAsia"/>
                                <w:b/>
                                <w:color w:val="FF0000"/>
                                <w:sz w:val="21"/>
                              </w:rPr>
                              <w:t>附录）使用阿拉伯数字编排，</w:t>
                            </w:r>
                            <w:r w:rsidRPr="00345C92">
                              <w:rPr>
                                <w:rFonts w:hint="eastAsia"/>
                                <w:b/>
                                <w:color w:val="FF0000"/>
                                <w:sz w:val="21"/>
                              </w:rPr>
                              <w:t xml:space="preserve">Times New Roman </w:t>
                            </w:r>
                            <w:r w:rsidRPr="00345C92">
                              <w:rPr>
                                <w:rFonts w:hint="eastAsia"/>
                                <w:b/>
                                <w:color w:val="FF0000"/>
                                <w:sz w:val="21"/>
                              </w:rPr>
                              <w:t>小五号居中。封面、封底、毕业论文（设计）原创性声明）不编入页码。</w:t>
                            </w:r>
                          </w:p>
                          <w:p w:rsidR="00A71E7B" w:rsidRPr="00345C92" w:rsidRDefault="00A71E7B" w:rsidP="00345C92">
                            <w:pPr>
                              <w:rPr>
                                <w:b/>
                                <w:color w:val="FF0000"/>
                                <w:sz w:val="21"/>
                              </w:rPr>
                            </w:pPr>
                            <w:r>
                              <w:rPr>
                                <w:rFonts w:hint="eastAsia"/>
                                <w:b/>
                                <w:color w:val="FF0000"/>
                                <w:sz w:val="21"/>
                              </w:rPr>
                              <w:t>页脚</w:t>
                            </w:r>
                            <w:r>
                              <w:rPr>
                                <w:b/>
                                <w:color w:val="FF0000"/>
                                <w:sz w:val="21"/>
                              </w:rPr>
                              <w:t>距边界</w:t>
                            </w:r>
                            <w:r>
                              <w:rPr>
                                <w:rFonts w:hint="eastAsia"/>
                                <w:b/>
                                <w:color w:val="FF0000"/>
                                <w:sz w:val="21"/>
                              </w:rPr>
                              <w:t>1.2</w:t>
                            </w:r>
                            <w:r>
                              <w:rPr>
                                <w:b/>
                                <w:color w:val="FF0000"/>
                                <w:sz w:val="21"/>
                              </w:rPr>
                              <w:t>cm</w:t>
                            </w:r>
                            <w:r>
                              <w:rPr>
                                <w:rFonts w:hint="eastAsia"/>
                                <w:b/>
                                <w:color w:val="FF0000"/>
                                <w:sz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F15D6" id="文本框 31" o:spid="_x0000_s1054" type="#_x0000_t202" style="position:absolute;left:0;text-align:left;margin-left:223pt;margin-top:80.6pt;width:274.2pt;height:109.5pt;z-index:2517452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Y1ngIAABsFAAAOAAAAZHJzL2Uyb0RvYy54bWysVMuO0zAU3SPxD5b3nTyadppo0tFMhiCk&#10;4SENfIDrOI1FYhvbbTKM2MIfsGLDnu/qd3DtTEuHh4QQXaS27/XxPfcc++x86Fq0ZdpwKXIcnYQY&#10;MUFlxcU6x29el5MFRsYSUZFWCpbjW2bw+fLxo7NeZSyWjWwrphGACJP1KseNtSoLAkMb1hFzIhUT&#10;EKyl7oiFqV4HlSY9oHdtEIfhPOilrpSWlBkDq1djEC89fl0zal/WtWEWtTmG2qz/av9duW+wPCPZ&#10;WhPVcHpfBvmHKjrCBRx6gLoilqCN5r9AdZxqaWRtT6jsAlnXnDLPAdhE4U9sbhqimOcCzTHq0Cbz&#10;/2Dpi+0rjXiV42mEkSAdaLT7/Gn35dvu60cEa9CgXpkM8m4UZNrhUg4gtCdr1LWkbw0SsmiIWLML&#10;rWXfMFJBgX5ncLR1xDEOZNU/lxUcRDZWeqCh1p3rHvQDAToIdXsQhw0WUVicJot4mkCIQiyapuF8&#10;5uULSLbfrrSxT5nskBvkWIP6Hp5sr40FIpC6T3GnGdnyquRt6yd6vSpajbYEnFIUZVkUjjtseZDW&#10;CpcspNs2hscVqBLOcDFXr1f+Lo3iJLyM00k5X5xOkjKZTdLTcDEJo/QynYdJmlyVH1yBUZI1vKqY&#10;uOaC7V0YJX+n8v19GP3jfYj6HKezeDZq9EeSof/9jmTHLVzKlnc5XhySSOaUfSIqoE0yS3g7joOH&#10;5fuWQQ/2/74r3gdO+tEEdlgN3nPxYu+vlaxuwRlagm6gMbwoMGikfo9RD7czx+bdhmiGUftMgLvS&#10;KHFWsH6SzE5jmOjjyOo4QgQFqBxbjMZhYccnYKM0Xzdw0uhnIS/AkTX3XnHWHasCKm4CN9CTun8t&#10;3BU/nvusH2/a8jsAAAD//wMAUEsDBBQABgAIAAAAIQACVUxW3gAAAAgBAAAPAAAAZHJzL2Rvd25y&#10;ZXYueG1sTI/BTsMwEETvSPyDtUhcEHUa0hKFOFVB6oUTDXB34yVOiddR7LYpX89yKsfZWc28KVeT&#10;68URx9B5UjCfJSCQGm86ahV8vG/ucxAhajK694QKzhhgVV1flbow/kRbPNaxFRxCodAKbIxDIWVo&#10;LDodZn5AYu/Lj05HlmMrzahPHO56mSbJUjrdETdYPeCLxea7PjgF9Hh++3mdsoW9W8s9Pu832bb+&#10;VOr2Zlo/gYg4xcsz/OEzOlTMtPMHMkH0CnhI5OtynoJge5HlGYidgoc8SUFWpfw/oPoFAAD//wMA&#10;UEsBAi0AFAAGAAgAAAAhALaDOJL+AAAA4QEAABMAAAAAAAAAAAAAAAAAAAAAAFtDb250ZW50X1R5&#10;cGVzXS54bWxQSwECLQAUAAYACAAAACEAOP0h/9YAAACUAQAACwAAAAAAAAAAAAAAAAAvAQAAX3Jl&#10;bHMvLnJlbHNQSwECLQAUAAYACAAAACEA4zDWNZ4CAAAbBQAADgAAAAAAAAAAAAAAAAAuAgAAZHJz&#10;L2Uyb0RvYy54bWxQSwECLQAUAAYACAAAACEAAlVMVt4AAAAIAQAADwAAAAAAAAAAAAAAAAD4BAAA&#10;ZHJzL2Rvd25yZXYueG1sUEsFBgAAAAAEAAQA8wAAAAMGAAAAAA==&#10;" fillcolor="#cfc" stroked="f">
                <v:textbox>
                  <w:txbxContent>
                    <w:p w:rsidR="00A71E7B" w:rsidRDefault="00A71E7B" w:rsidP="00345C92">
                      <w:pPr>
                        <w:rPr>
                          <w:b/>
                          <w:color w:val="FF0000"/>
                          <w:sz w:val="21"/>
                        </w:rPr>
                      </w:pPr>
                      <w:r w:rsidRPr="00345C92">
                        <w:rPr>
                          <w:rFonts w:hint="eastAsia"/>
                          <w:b/>
                          <w:color w:val="FF0000"/>
                          <w:sz w:val="21"/>
                        </w:rPr>
                        <w:t>页码：目录页码使用罗马数字（Ⅰ、Ⅱ、Ⅲ）编排；正文页码从中文摘要开始至附录（中文摘要</w:t>
                      </w:r>
                      <w:r w:rsidRPr="00345C92">
                        <w:rPr>
                          <w:rFonts w:hint="eastAsia"/>
                          <w:b/>
                          <w:color w:val="FF0000"/>
                          <w:sz w:val="21"/>
                        </w:rPr>
                        <w:t>-</w:t>
                      </w:r>
                      <w:r w:rsidRPr="00345C92">
                        <w:rPr>
                          <w:rFonts w:hint="eastAsia"/>
                          <w:b/>
                          <w:color w:val="FF0000"/>
                          <w:sz w:val="21"/>
                        </w:rPr>
                        <w:t>英文摘要</w:t>
                      </w:r>
                      <w:r w:rsidRPr="00345C92">
                        <w:rPr>
                          <w:rFonts w:hint="eastAsia"/>
                          <w:b/>
                          <w:color w:val="FF0000"/>
                          <w:sz w:val="21"/>
                        </w:rPr>
                        <w:t>-</w:t>
                      </w:r>
                      <w:r w:rsidRPr="00345C92">
                        <w:rPr>
                          <w:rFonts w:hint="eastAsia"/>
                          <w:b/>
                          <w:color w:val="FF0000"/>
                          <w:sz w:val="21"/>
                        </w:rPr>
                        <w:t>正文</w:t>
                      </w:r>
                      <w:r w:rsidRPr="00345C92">
                        <w:rPr>
                          <w:rFonts w:hint="eastAsia"/>
                          <w:b/>
                          <w:color w:val="FF0000"/>
                          <w:sz w:val="21"/>
                        </w:rPr>
                        <w:t>-</w:t>
                      </w:r>
                      <w:r w:rsidRPr="00345C92">
                        <w:rPr>
                          <w:rFonts w:hint="eastAsia"/>
                          <w:b/>
                          <w:color w:val="FF0000"/>
                          <w:sz w:val="21"/>
                        </w:rPr>
                        <w:t>致谢</w:t>
                      </w:r>
                      <w:r w:rsidRPr="00345C92">
                        <w:rPr>
                          <w:rFonts w:hint="eastAsia"/>
                          <w:b/>
                          <w:color w:val="FF0000"/>
                          <w:sz w:val="21"/>
                        </w:rPr>
                        <w:t>-</w:t>
                      </w:r>
                      <w:r w:rsidRPr="00345C92">
                        <w:rPr>
                          <w:rFonts w:hint="eastAsia"/>
                          <w:b/>
                          <w:color w:val="FF0000"/>
                          <w:sz w:val="21"/>
                        </w:rPr>
                        <w:t>参考文献</w:t>
                      </w:r>
                      <w:r w:rsidRPr="00345C92">
                        <w:rPr>
                          <w:rFonts w:hint="eastAsia"/>
                          <w:b/>
                          <w:color w:val="FF0000"/>
                          <w:sz w:val="21"/>
                        </w:rPr>
                        <w:t>-</w:t>
                      </w:r>
                      <w:r w:rsidRPr="00345C92">
                        <w:rPr>
                          <w:rFonts w:hint="eastAsia"/>
                          <w:b/>
                          <w:color w:val="FF0000"/>
                          <w:sz w:val="21"/>
                        </w:rPr>
                        <w:t>附录）使用阿拉伯数字编排，</w:t>
                      </w:r>
                      <w:r w:rsidRPr="00345C92">
                        <w:rPr>
                          <w:rFonts w:hint="eastAsia"/>
                          <w:b/>
                          <w:color w:val="FF0000"/>
                          <w:sz w:val="21"/>
                        </w:rPr>
                        <w:t xml:space="preserve">Times New Roman </w:t>
                      </w:r>
                      <w:r w:rsidRPr="00345C92">
                        <w:rPr>
                          <w:rFonts w:hint="eastAsia"/>
                          <w:b/>
                          <w:color w:val="FF0000"/>
                          <w:sz w:val="21"/>
                        </w:rPr>
                        <w:t>小五号居中。封面、封底、毕业论文（设计）原创性声明）</w:t>
                      </w:r>
                      <w:proofErr w:type="gramStart"/>
                      <w:r w:rsidRPr="00345C92">
                        <w:rPr>
                          <w:rFonts w:hint="eastAsia"/>
                          <w:b/>
                          <w:color w:val="FF0000"/>
                          <w:sz w:val="21"/>
                        </w:rPr>
                        <w:t>不</w:t>
                      </w:r>
                      <w:proofErr w:type="gramEnd"/>
                      <w:r w:rsidRPr="00345C92">
                        <w:rPr>
                          <w:rFonts w:hint="eastAsia"/>
                          <w:b/>
                          <w:color w:val="FF0000"/>
                          <w:sz w:val="21"/>
                        </w:rPr>
                        <w:t>编入页码。</w:t>
                      </w:r>
                    </w:p>
                    <w:p w:rsidR="00A71E7B" w:rsidRPr="00345C92" w:rsidRDefault="00A71E7B" w:rsidP="00345C92">
                      <w:pPr>
                        <w:rPr>
                          <w:b/>
                          <w:color w:val="FF0000"/>
                          <w:sz w:val="21"/>
                        </w:rPr>
                      </w:pPr>
                      <w:r>
                        <w:rPr>
                          <w:rFonts w:hint="eastAsia"/>
                          <w:b/>
                          <w:color w:val="FF0000"/>
                          <w:sz w:val="21"/>
                        </w:rPr>
                        <w:t>页脚</w:t>
                      </w:r>
                      <w:r>
                        <w:rPr>
                          <w:b/>
                          <w:color w:val="FF0000"/>
                          <w:sz w:val="21"/>
                        </w:rPr>
                        <w:t>距边界</w:t>
                      </w:r>
                      <w:r>
                        <w:rPr>
                          <w:rFonts w:hint="eastAsia"/>
                          <w:b/>
                          <w:color w:val="FF0000"/>
                          <w:sz w:val="21"/>
                        </w:rPr>
                        <w:t>1.2</w:t>
                      </w:r>
                      <w:r>
                        <w:rPr>
                          <w:b/>
                          <w:color w:val="FF0000"/>
                          <w:sz w:val="21"/>
                        </w:rPr>
                        <w:t>cm</w:t>
                      </w:r>
                      <w:r>
                        <w:rPr>
                          <w:rFonts w:hint="eastAsia"/>
                          <w:b/>
                          <w:color w:val="FF0000"/>
                          <w:sz w:val="21"/>
                        </w:rPr>
                        <w:t>。</w:t>
                      </w:r>
                    </w:p>
                  </w:txbxContent>
                </v:textbox>
                <w10:wrap anchorx="margin"/>
              </v:shape>
            </w:pict>
          </mc:Fallback>
        </mc:AlternateContent>
      </w:r>
      <w:r w:rsidR="009F7C6F">
        <w:rPr>
          <w:rFonts w:cs="Times New Roman"/>
          <w:szCs w:val="24"/>
        </w:rPr>
        <w:t>本文主要对农夫山泉瓶装饮用水的营销策略优化进行研究。</w:t>
      </w:r>
      <w:r w:rsidR="009F7C6F">
        <w:rPr>
          <w:rFonts w:cs="Times New Roman" w:hint="eastAsia"/>
          <w:szCs w:val="24"/>
        </w:rPr>
        <w:t>首先</w:t>
      </w:r>
      <w:r w:rsidR="009F7C6F">
        <w:rPr>
          <w:rFonts w:cs="Times New Roman"/>
          <w:szCs w:val="24"/>
        </w:rPr>
        <w:t>，</w:t>
      </w:r>
      <w:r w:rsidR="009F7C6F">
        <w:rPr>
          <w:rFonts w:cs="Times New Roman" w:hint="eastAsia"/>
          <w:szCs w:val="24"/>
        </w:rPr>
        <w:t>在国内外学者的相关研究成果的</w:t>
      </w:r>
      <w:r w:rsidR="009F7C6F">
        <w:rPr>
          <w:rFonts w:cs="Times New Roman"/>
          <w:szCs w:val="24"/>
        </w:rPr>
        <w:t>基础上</w:t>
      </w:r>
      <w:r w:rsidR="009F7C6F">
        <w:rPr>
          <w:rFonts w:cs="Times New Roman" w:hint="eastAsia"/>
          <w:szCs w:val="24"/>
        </w:rPr>
        <w:t>，通过</w:t>
      </w:r>
      <w:r w:rsidR="009F7C6F">
        <w:t>二手资料、问卷调查等方法了解</w:t>
      </w:r>
      <w:r w:rsidR="009F7C6F">
        <w:rPr>
          <w:rFonts w:cs="Times New Roman"/>
          <w:szCs w:val="24"/>
        </w:rPr>
        <w:t>农夫山泉瓶装饮用水的</w:t>
      </w:r>
      <w:r w:rsidR="009F7C6F">
        <w:t>营销现状，结合相关理论，</w:t>
      </w:r>
      <w:r w:rsidR="009F7C6F">
        <w:rPr>
          <w:rFonts w:cs="Times New Roman" w:hint="eastAsia"/>
          <w:szCs w:val="24"/>
        </w:rPr>
        <w:t>归纳分析出</w:t>
      </w:r>
      <w:r w:rsidR="009F7C6F">
        <w:rPr>
          <w:rFonts w:cs="Times New Roman"/>
          <w:szCs w:val="24"/>
        </w:rPr>
        <w:t>农夫山泉瓶装饮用水</w:t>
      </w:r>
      <w:r w:rsidR="009F7C6F">
        <w:rPr>
          <w:rFonts w:cs="Times New Roman" w:hint="eastAsia"/>
          <w:szCs w:val="24"/>
        </w:rPr>
        <w:t>在营销中存在</w:t>
      </w:r>
      <w:r w:rsidR="009F7C6F">
        <w:rPr>
          <w:rFonts w:cs="Times New Roman"/>
          <w:szCs w:val="24"/>
        </w:rPr>
        <w:t>的问题，</w:t>
      </w:r>
      <w:r w:rsidR="009F7C6F">
        <w:t>然后通过环境分析</w:t>
      </w:r>
      <w:r w:rsidR="009F7C6F">
        <w:rPr>
          <w:rFonts w:hint="eastAsia"/>
        </w:rPr>
        <w:t>和</w:t>
      </w:r>
      <w:r w:rsidR="009F7C6F">
        <w:t>SWOT</w:t>
      </w:r>
      <w:r w:rsidR="009F7C6F">
        <w:t>分析，</w:t>
      </w:r>
      <w:r w:rsidR="009F7C6F">
        <w:rPr>
          <w:rFonts w:cs="Times New Roman" w:hint="eastAsia"/>
          <w:szCs w:val="24"/>
        </w:rPr>
        <w:t>在</w:t>
      </w:r>
      <w:r w:rsidR="009F7C6F">
        <w:rPr>
          <w:rFonts w:cs="Times New Roman" w:hint="eastAsia"/>
          <w:szCs w:val="24"/>
        </w:rPr>
        <w:t>STP</w:t>
      </w:r>
      <w:r w:rsidR="009F7C6F">
        <w:rPr>
          <w:rFonts w:cs="Times New Roman" w:hint="eastAsia"/>
          <w:szCs w:val="24"/>
        </w:rPr>
        <w:t>理论和</w:t>
      </w:r>
      <w:r w:rsidR="009F7C6F">
        <w:rPr>
          <w:rFonts w:cs="Times New Roman" w:hint="eastAsia"/>
          <w:szCs w:val="24"/>
        </w:rPr>
        <w:t>4P</w:t>
      </w:r>
      <w:r w:rsidR="009F7C6F">
        <w:rPr>
          <w:rFonts w:cs="Times New Roman" w:hint="eastAsia"/>
          <w:szCs w:val="24"/>
        </w:rPr>
        <w:t>营销理论的基础上提出农夫山泉瓶装饮用水的营销策略优化对策</w:t>
      </w:r>
      <w:r w:rsidR="009F7C6F">
        <w:rPr>
          <w:rFonts w:cs="Times New Roman"/>
          <w:szCs w:val="24"/>
        </w:rPr>
        <w:t>。</w:t>
      </w:r>
    </w:p>
    <w:p w:rsidR="00701C38" w:rsidRDefault="00443F27">
      <w:pPr>
        <w:spacing w:line="360" w:lineRule="auto"/>
        <w:ind w:firstLineChars="200" w:firstLine="480"/>
        <w:rPr>
          <w:rFonts w:cs="Times New Roman"/>
          <w:szCs w:val="24"/>
        </w:rPr>
      </w:pPr>
      <w:r>
        <w:rPr>
          <w:rFonts w:cs="Times New Roman" w:hint="eastAsia"/>
          <w:szCs w:val="24"/>
        </w:rPr>
        <w:t>第一部分：绪论。这部分对农夫山泉瓶装饮用水的背景、研究方法、目的和研究内容思路进行整体介绍。</w:t>
      </w:r>
    </w:p>
    <w:p w:rsidR="00701C38" w:rsidRDefault="00443F27">
      <w:pPr>
        <w:spacing w:line="360" w:lineRule="auto"/>
        <w:ind w:firstLineChars="200" w:firstLine="480"/>
        <w:rPr>
          <w:rFonts w:cs="Times New Roman"/>
          <w:szCs w:val="24"/>
        </w:rPr>
      </w:pPr>
      <w:r>
        <w:rPr>
          <w:rFonts w:cs="Times New Roman" w:hint="eastAsia"/>
          <w:szCs w:val="24"/>
        </w:rPr>
        <w:t>第二部分：理论基础和文献综述。这部分对</w:t>
      </w:r>
      <w:r>
        <w:rPr>
          <w:rFonts w:cs="Times New Roman" w:hint="eastAsia"/>
          <w:szCs w:val="24"/>
        </w:rPr>
        <w:t>PEST</w:t>
      </w:r>
      <w:r>
        <w:rPr>
          <w:rFonts w:cs="Times New Roman" w:hint="eastAsia"/>
          <w:szCs w:val="24"/>
        </w:rPr>
        <w:t>分析法、</w:t>
      </w:r>
      <w:r>
        <w:rPr>
          <w:rFonts w:cs="Times New Roman" w:hint="eastAsia"/>
          <w:szCs w:val="24"/>
        </w:rPr>
        <w:t>SWOT</w:t>
      </w:r>
      <w:r>
        <w:rPr>
          <w:rFonts w:cs="Times New Roman" w:hint="eastAsia"/>
          <w:szCs w:val="24"/>
        </w:rPr>
        <w:t>分析法、</w:t>
      </w:r>
      <w:r>
        <w:rPr>
          <w:rFonts w:cs="Times New Roman" w:hint="eastAsia"/>
          <w:szCs w:val="24"/>
        </w:rPr>
        <w:t>STP</w:t>
      </w:r>
      <w:r>
        <w:rPr>
          <w:rFonts w:cs="Times New Roman" w:hint="eastAsia"/>
          <w:szCs w:val="24"/>
        </w:rPr>
        <w:t>战略理论和</w:t>
      </w:r>
      <w:r>
        <w:rPr>
          <w:rFonts w:cs="Times New Roman" w:hint="eastAsia"/>
          <w:szCs w:val="24"/>
        </w:rPr>
        <w:t>4P</w:t>
      </w:r>
      <w:r>
        <w:rPr>
          <w:rFonts w:cs="Times New Roman" w:hint="eastAsia"/>
          <w:szCs w:val="24"/>
        </w:rPr>
        <w:t>营销理论展开相关介绍，并对国内外的相关文献进行</w:t>
      </w:r>
      <w:r>
        <w:rPr>
          <w:rFonts w:cs="Times New Roman"/>
          <w:szCs w:val="24"/>
        </w:rPr>
        <w:t>综述</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lastRenderedPageBreak/>
        <w:t>第三部分：农夫山泉瓶装饮用水的营销现状。这部分对农夫山泉企业的基本信息做基本介绍，接着</w:t>
      </w:r>
      <w:r w:rsidR="007A1335">
        <w:rPr>
          <w:rFonts w:cs="Times New Roman" w:hint="eastAsia"/>
          <w:szCs w:val="24"/>
        </w:rPr>
        <w:t>分析</w:t>
      </w:r>
      <w:r>
        <w:rPr>
          <w:rFonts w:cs="Times New Roman" w:hint="eastAsia"/>
          <w:szCs w:val="24"/>
        </w:rPr>
        <w:t>农夫山泉瓶装饮用水的营销现状。</w:t>
      </w:r>
    </w:p>
    <w:p w:rsidR="00701C38" w:rsidRDefault="00443F27">
      <w:pPr>
        <w:spacing w:line="360" w:lineRule="auto"/>
        <w:ind w:firstLineChars="200" w:firstLine="480"/>
        <w:rPr>
          <w:rFonts w:cs="Times New Roman"/>
          <w:szCs w:val="24"/>
        </w:rPr>
      </w:pPr>
      <w:r>
        <w:rPr>
          <w:rFonts w:cs="Times New Roman" w:hint="eastAsia"/>
          <w:szCs w:val="24"/>
        </w:rPr>
        <w:t>第四部分：农夫山泉瓶装饮用水营销策略存在的问题。这部分对瓶装饮用水行业及农夫山泉瓶装饮用水开展问卷调查并产出了数据分析，同时结合艾媒数据总结出农夫山泉目前所存在的营销问题。</w:t>
      </w:r>
    </w:p>
    <w:p w:rsidR="00701C38" w:rsidRDefault="00443F27">
      <w:pPr>
        <w:spacing w:line="360" w:lineRule="auto"/>
        <w:ind w:firstLineChars="200" w:firstLine="480"/>
        <w:rPr>
          <w:rFonts w:cs="Times New Roman"/>
          <w:szCs w:val="24"/>
        </w:rPr>
      </w:pPr>
      <w:r>
        <w:rPr>
          <w:rFonts w:cs="Times New Roman" w:hint="eastAsia"/>
          <w:szCs w:val="24"/>
        </w:rPr>
        <w:t>第五部分：农夫山泉瓶装饮用水环境分析和</w:t>
      </w:r>
      <w:r>
        <w:rPr>
          <w:rFonts w:cs="Times New Roman" w:hint="eastAsia"/>
          <w:szCs w:val="24"/>
        </w:rPr>
        <w:t>SWOT</w:t>
      </w:r>
      <w:r>
        <w:rPr>
          <w:rFonts w:cs="Times New Roman" w:hint="eastAsia"/>
          <w:szCs w:val="24"/>
        </w:rPr>
        <w:t>分析。这部分分析农夫山泉公司的宏观环境和微观环境，并利用</w:t>
      </w:r>
      <w:r>
        <w:rPr>
          <w:rFonts w:cs="Times New Roman" w:hint="eastAsia"/>
          <w:szCs w:val="24"/>
        </w:rPr>
        <w:t>SWOT</w:t>
      </w:r>
      <w:r>
        <w:rPr>
          <w:rFonts w:cs="Times New Roman" w:hint="eastAsia"/>
          <w:szCs w:val="24"/>
        </w:rPr>
        <w:t>分析该品牌瓶装饮用水的优势、劣势、机会和威胁，并提出相应的战略举措。</w:t>
      </w:r>
    </w:p>
    <w:p w:rsidR="00701C38" w:rsidRDefault="00443F27">
      <w:pPr>
        <w:spacing w:line="360" w:lineRule="auto"/>
        <w:ind w:firstLineChars="200" w:firstLine="480"/>
        <w:rPr>
          <w:rFonts w:cs="Times New Roman"/>
          <w:szCs w:val="24"/>
        </w:rPr>
      </w:pPr>
      <w:r>
        <w:rPr>
          <w:rFonts w:cs="Times New Roman" w:hint="eastAsia"/>
          <w:szCs w:val="24"/>
        </w:rPr>
        <w:t>第六部分：农夫山泉瓶装饮用水的营销策略优化。这部分运用</w:t>
      </w:r>
      <w:r>
        <w:rPr>
          <w:rFonts w:cs="Times New Roman" w:hint="eastAsia"/>
          <w:szCs w:val="24"/>
        </w:rPr>
        <w:t>STP</w:t>
      </w:r>
      <w:r>
        <w:rPr>
          <w:rFonts w:cs="Times New Roman" w:hint="eastAsia"/>
          <w:szCs w:val="24"/>
        </w:rPr>
        <w:t>战略模型，重新对农夫山泉瓶装饮用水的市场进行细分和定位，并借助</w:t>
      </w:r>
      <w:r>
        <w:rPr>
          <w:rFonts w:cs="Times New Roman" w:hint="eastAsia"/>
          <w:szCs w:val="24"/>
        </w:rPr>
        <w:t>4P</w:t>
      </w:r>
      <w:r>
        <w:rPr>
          <w:rFonts w:cs="Times New Roman" w:hint="eastAsia"/>
          <w:szCs w:val="24"/>
        </w:rPr>
        <w:t>营销策略在产品、价格、促销及渠道四个方面提出针对性的优化建议。</w:t>
      </w:r>
    </w:p>
    <w:p w:rsidR="00701C38" w:rsidRDefault="00443F27">
      <w:pPr>
        <w:pStyle w:val="a3"/>
        <w:spacing w:line="360" w:lineRule="auto"/>
        <w:ind w:firstLineChars="200" w:firstLine="480"/>
      </w:pPr>
      <w:r>
        <w:rPr>
          <w:rFonts w:cs="Times New Roman" w:hint="eastAsia"/>
          <w:szCs w:val="24"/>
        </w:rPr>
        <w:t>第七部分：结论与展望。这部分对营销策略进行精炼，并对本文的后续研究提出展望。</w:t>
      </w:r>
    </w:p>
    <w:p w:rsidR="00701C38" w:rsidRDefault="00443F27">
      <w:pPr>
        <w:spacing w:line="360" w:lineRule="auto"/>
        <w:ind w:firstLineChars="200" w:firstLine="480"/>
        <w:rPr>
          <w:rFonts w:cs="Times New Roman"/>
          <w:szCs w:val="24"/>
        </w:rPr>
      </w:pPr>
      <w:r>
        <w:rPr>
          <w:rFonts w:cs="Times New Roman" w:hint="eastAsia"/>
          <w:szCs w:val="24"/>
        </w:rPr>
        <w:t>根据上述研究内容思路与逻辑，绘制出以下研究思路图：</w:t>
      </w:r>
    </w:p>
    <w:p w:rsidR="00701C38" w:rsidRDefault="001060F7">
      <w:pPr>
        <w:spacing w:line="360" w:lineRule="auto"/>
        <w:ind w:hanging="480"/>
        <w:jc w:val="center"/>
        <w:rPr>
          <w:rFonts w:cs="Times New Roman"/>
          <w:szCs w:val="24"/>
        </w:rPr>
      </w:pPr>
      <w:r>
        <w:rPr>
          <w:rFonts w:cs="Times New Roman" w:hint="eastAsia"/>
          <w:noProof/>
          <w:szCs w:val="24"/>
        </w:rPr>
        <w:lastRenderedPageBreak/>
        <mc:AlternateContent>
          <mc:Choice Requires="wps">
            <w:drawing>
              <wp:anchor distT="0" distB="0" distL="114300" distR="114300" simplePos="0" relativeHeight="251706368" behindDoc="0" locked="0" layoutInCell="1" allowOverlap="1" wp14:anchorId="6795976D" wp14:editId="70DF15E6">
                <wp:simplePos x="0" y="0"/>
                <wp:positionH relativeFrom="margin">
                  <wp:posOffset>-709834</wp:posOffset>
                </wp:positionH>
                <wp:positionV relativeFrom="paragraph">
                  <wp:posOffset>3215819</wp:posOffset>
                </wp:positionV>
                <wp:extent cx="1432560" cy="1492370"/>
                <wp:effectExtent l="0" t="0" r="300990" b="565150"/>
                <wp:wrapNone/>
                <wp:docPr id="25" name="圆角矩形标注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32560" cy="1492370"/>
                        </a:xfrm>
                        <a:prstGeom prst="wedgeRoundRectCallout">
                          <a:avLst>
                            <a:gd name="adj1" fmla="val -66625"/>
                            <a:gd name="adj2" fmla="val -84088"/>
                            <a:gd name="adj3" fmla="val 16667"/>
                          </a:avLst>
                        </a:prstGeom>
                        <a:solidFill>
                          <a:srgbClr val="FFFFFF"/>
                        </a:solidFill>
                        <a:ln w="9525" cmpd="sng" algn="ctr">
                          <a:solidFill>
                            <a:srgbClr val="FF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71E7B" w:rsidRDefault="00A71E7B" w:rsidP="009F0CE5">
                            <w:pPr>
                              <w:pStyle w:val="31"/>
                              <w:rPr>
                                <w:sz w:val="18"/>
                              </w:rPr>
                            </w:pPr>
                            <w:r>
                              <w:rPr>
                                <w:sz w:val="18"/>
                              </w:rPr>
                              <w:t>每幅插图应有图序和图题，全文插图可以统一编序，也可以逐章单独编序，图序必须连续，不得重复或跳缺</w:t>
                            </w:r>
                            <w:r>
                              <w:rPr>
                                <w:rFonts w:hint="eastAsia"/>
                                <w:sz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5976D" id="圆角矩形标注 25" o:spid="_x0000_s1055" type="#_x0000_t62" style="position:absolute;left:0;text-align:left;margin-left:-55.9pt;margin-top:253.2pt;width:112.8pt;height:117.5pt;rotation:180;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daOQMAAFYGAAAOAAAAZHJzL2Uyb0RvYy54bWysVU2P5DQQvSPxHyzfe/LR6e50azKrmd5u&#10;hLSwqx0QZ3fsJAbHDrZ70gPiyt45I4G4AGfO/Jxd+BmUK5kmw1wQIofIFZfLVe/Vq1w+O7WK3Anr&#10;pNEFTS5iSoQuDZe6Luinn+xnOSXOM82ZMloU9F44+uzq/fcu+24jUtMYxYUlEES7Td8VtPG+20SR&#10;KxvRMndhOqFhszK2ZR5MW0fcsh6itypK43gZ9cbyzppSOAdfnw+b9ArjV5Uo/cuqcsITVVDIzePb&#10;4vsQ3tHVJdvUlnWNLMc02H/IomVSw6XnUM+ZZ+Ro5ZNQrSytcabyF6VpI1NVshRYA1STxP+o5rZh&#10;ncBaABzXnWFy/1/Y8uO7V5ZIXtB0QYlmLXD09vtv//z5uz9++PXt7z+9+/HNu99+IbAJSPWd28CB&#10;2+6VDbW67oUpv3BEm23DdC2urTV9IxiH/JLgHz06EAwHR8mh/8hwuIcdvUHQTpVtiTVAThLncXjw&#10;M6BDTkjV/ZkqcfKkhI9JNk8XS2C0hL0kW6fzFZIZsU2IFtLrrPMfCNOSsChoL3gtXpuj5q+hK7ZM&#10;KXP0eA+7e+E8ksdHBBj/PKGkahX0wh1TZLZcLgcIgOGJU/rIKc/iPB87auI0nzolEGmF2LDNeC+k&#10;/JAqomqU5HupFBq2PmyVJZBEQff4jIfd1E1p0hd0vQgclm0HbDpdU8JUDaIsvcUyH51wjwMj5oEx&#10;YHUauJUe5KlkW9CRGBRMIHmnOa49k2pYw2GlQ9YChQegogNQNuIbyENRfH29X8SrbJ7PVqvFfJbN&#10;d/HsJt9vZ9dbAGi1u9ne7JJvQtZJtmkk50LvMKZ70GiS/TsNjNNiUNdZpecEQ7bQBsLeNrwnXIZG&#10;mS/WKbDPJYyJdDW04wTK0KifSd+gOENfPuEphybOH7rxHB3BnVwcPalt8DhBKwKSD6ihhoJsBvn5&#10;0+E0yHUdGiFo6mD4PagK9QOCgGEMRTTGfkVJD4MNeuHLI7OCEvWhBmWukywLkxCNbLFKwbDTncN0&#10;h+kSQhXUQzfhcuuH6XnsrKwbuClBALS5BjVXMlCOKQ9ZjQYMLyxqHLRhOk5t9Pr7d3D1FwAAAP//&#10;AwBQSwMEFAAGAAgAAAAhAMxY+ZrgAAAADAEAAA8AAABkcnMvZG93bnJldi54bWxMj81OwzAQhO9I&#10;vIO1SNxa2xBCG7KpAIVbK+jPA7jx5kfEdhS7bXh73BMcd3Y0802+mkzPzjT6zlkEORfAyFZOd7ZB&#10;OOw/ZgtgPiirVe8sIfyQh1Vxe5OrTLuL3dJ5FxoWQ6zPFEIbwpBx7quWjPJzN5CNv9qNRoV4jg3X&#10;o7rEcNPzByFSblRnY0OrBnpvqfrenQxC+bb+oqU4yHVdbtPNPnzKpqwR7++m1xdggabwZ4YrfkSH&#10;IjId3clqz3qEmZQysgeEJ5EmwK4W+RiVI8JzIhPgRc7/jyh+AQAA//8DAFBLAQItABQABgAIAAAA&#10;IQC2gziS/gAAAOEBAAATAAAAAAAAAAAAAAAAAAAAAABbQ29udGVudF9UeXBlc10ueG1sUEsBAi0A&#10;FAAGAAgAAAAhADj9If/WAAAAlAEAAAsAAAAAAAAAAAAAAAAALwEAAF9yZWxzLy5yZWxzUEsBAi0A&#10;FAAGAAgAAAAhACEz51o5AwAAVgYAAA4AAAAAAAAAAAAAAAAALgIAAGRycy9lMm9Eb2MueG1sUEsB&#10;Ai0AFAAGAAgAAAAhAMxY+ZrgAAAADAEAAA8AAAAAAAAAAAAAAAAAkwUAAGRycy9kb3ducmV2Lnht&#10;bFBLBQYAAAAABAAEAPMAAACgBgAAAAA=&#10;" adj="-3591,-7363" strokecolor="red">
                <v:textbox>
                  <w:txbxContent>
                    <w:p w:rsidR="00A71E7B" w:rsidRDefault="00A71E7B" w:rsidP="009F0CE5">
                      <w:pPr>
                        <w:pStyle w:val="31"/>
                        <w:rPr>
                          <w:sz w:val="18"/>
                        </w:rPr>
                      </w:pPr>
                      <w:r>
                        <w:rPr>
                          <w:sz w:val="18"/>
                        </w:rPr>
                        <w:t>每幅插图</w:t>
                      </w:r>
                      <w:proofErr w:type="gramStart"/>
                      <w:r>
                        <w:rPr>
                          <w:sz w:val="18"/>
                        </w:rPr>
                        <w:t>应有图序和</w:t>
                      </w:r>
                      <w:proofErr w:type="gramEnd"/>
                      <w:r>
                        <w:rPr>
                          <w:sz w:val="18"/>
                        </w:rPr>
                        <w:t>图题，全文插图可以统一编序，也可以逐章单独编序，</w:t>
                      </w:r>
                      <w:proofErr w:type="gramStart"/>
                      <w:r>
                        <w:rPr>
                          <w:sz w:val="18"/>
                        </w:rPr>
                        <w:t>图序必须</w:t>
                      </w:r>
                      <w:proofErr w:type="gramEnd"/>
                      <w:r>
                        <w:rPr>
                          <w:sz w:val="18"/>
                        </w:rPr>
                        <w:t>连续，不得重复或跳缺</w:t>
                      </w:r>
                      <w:r>
                        <w:rPr>
                          <w:rFonts w:hint="eastAsia"/>
                          <w:sz w:val="18"/>
                        </w:rPr>
                        <w:t>。</w:t>
                      </w:r>
                    </w:p>
                  </w:txbxContent>
                </v:textbox>
                <w10:wrap anchorx="margin"/>
              </v:shape>
            </w:pict>
          </mc:Fallback>
        </mc:AlternateContent>
      </w:r>
      <w:r w:rsidR="00443F27">
        <w:rPr>
          <w:rFonts w:cs="Times New Roman" w:hint="eastAsia"/>
          <w:noProof/>
          <w:szCs w:val="24"/>
        </w:rPr>
        <w:drawing>
          <wp:inline distT="0" distB="0" distL="114300" distR="114300" wp14:anchorId="39580893" wp14:editId="014DB829">
            <wp:extent cx="5135245" cy="5651500"/>
            <wp:effectExtent l="0" t="0" r="0" b="0"/>
            <wp:docPr id="8"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CB019B1-382A-4266-B25C-5B523AA43C14-1" descr="wps"/>
                    <pic:cNvPicPr>
                      <a:picLocks noChangeAspect="1"/>
                    </pic:cNvPicPr>
                  </pic:nvPicPr>
                  <pic:blipFill>
                    <a:blip r:embed="rId21"/>
                    <a:stretch>
                      <a:fillRect/>
                    </a:stretch>
                  </pic:blipFill>
                  <pic:spPr>
                    <a:xfrm>
                      <a:off x="0" y="0"/>
                      <a:ext cx="5135245" cy="5651500"/>
                    </a:xfrm>
                    <a:prstGeom prst="rect">
                      <a:avLst/>
                    </a:prstGeom>
                  </pic:spPr>
                </pic:pic>
              </a:graphicData>
            </a:graphic>
          </wp:inline>
        </w:drawing>
      </w:r>
    </w:p>
    <w:p w:rsidR="00701C38" w:rsidRDefault="00443F27">
      <w:pPr>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数据来源：根据上述研究内容思路整理</w:t>
      </w:r>
    </w:p>
    <w:p w:rsidR="00701C38" w:rsidRDefault="00443F27">
      <w:pPr>
        <w:spacing w:line="360" w:lineRule="auto"/>
        <w:jc w:val="center"/>
        <w:rPr>
          <w:rFonts w:ascii="华文仿宋" w:eastAsia="华文仿宋" w:hAnsi="华文仿宋" w:cs="黑体"/>
          <w:b/>
          <w:bCs/>
          <w:sz w:val="21"/>
        </w:rPr>
      </w:pPr>
      <w:r>
        <w:rPr>
          <w:rFonts w:ascii="华文仿宋" w:eastAsia="华文仿宋" w:hAnsi="华文仿宋" w:cs="黑体" w:hint="eastAsia"/>
          <w:b/>
          <w:bCs/>
          <w:sz w:val="21"/>
        </w:rPr>
        <w:t>图</w:t>
      </w:r>
      <w:r>
        <w:rPr>
          <w:rFonts w:eastAsia="华文仿宋" w:cs="Times New Roman"/>
          <w:b/>
          <w:bCs/>
          <w:sz w:val="21"/>
        </w:rPr>
        <w:t>1.</w:t>
      </w:r>
      <w:r>
        <w:rPr>
          <w:rFonts w:eastAsia="华文仿宋" w:cs="Times New Roman" w:hint="eastAsia"/>
          <w:b/>
          <w:bCs/>
          <w:sz w:val="21"/>
        </w:rPr>
        <w:t>2</w:t>
      </w:r>
      <w:r>
        <w:rPr>
          <w:rFonts w:ascii="华文仿宋" w:eastAsia="华文仿宋" w:hAnsi="华文仿宋" w:cs="黑体" w:hint="eastAsia"/>
          <w:b/>
          <w:bCs/>
          <w:sz w:val="21"/>
        </w:rPr>
        <w:t xml:space="preserve"> 研究思路图</w:t>
      </w:r>
    </w:p>
    <w:p w:rsidR="00701C38" w:rsidRDefault="00701C38">
      <w:pPr>
        <w:spacing w:line="360" w:lineRule="auto"/>
        <w:ind w:firstLineChars="200" w:firstLine="360"/>
        <w:jc w:val="left"/>
        <w:rPr>
          <w:rFonts w:asciiTheme="minorEastAsia" w:eastAsiaTheme="minorEastAsia" w:hAnsiTheme="minorEastAsia"/>
          <w:sz w:val="18"/>
          <w:szCs w:val="18"/>
        </w:rPr>
      </w:pPr>
    </w:p>
    <w:p w:rsidR="00F239AA" w:rsidRDefault="001060F7">
      <w:pPr>
        <w:spacing w:line="360" w:lineRule="auto"/>
        <w:ind w:firstLineChars="200" w:firstLine="480"/>
        <w:jc w:val="left"/>
        <w:rPr>
          <w:rFonts w:asciiTheme="minorEastAsia" w:eastAsiaTheme="minorEastAsia" w:hAnsiTheme="minorEastAsia"/>
          <w:sz w:val="18"/>
          <w:szCs w:val="18"/>
        </w:rPr>
      </w:pPr>
      <w:r>
        <w:rPr>
          <w:rFonts w:cs="Times New Roman" w:hint="eastAsia"/>
          <w:noProof/>
          <w:szCs w:val="24"/>
        </w:rPr>
        <mc:AlternateContent>
          <mc:Choice Requires="wps">
            <w:drawing>
              <wp:anchor distT="0" distB="0" distL="114300" distR="114300" simplePos="0" relativeHeight="251700224" behindDoc="0" locked="0" layoutInCell="1" allowOverlap="1" wp14:anchorId="44DB1365" wp14:editId="2383D73F">
                <wp:simplePos x="0" y="0"/>
                <wp:positionH relativeFrom="margin">
                  <wp:align>right</wp:align>
                </wp:positionH>
                <wp:positionV relativeFrom="paragraph">
                  <wp:posOffset>67550</wp:posOffset>
                </wp:positionV>
                <wp:extent cx="4400550" cy="1630392"/>
                <wp:effectExtent l="0" t="0" r="0" b="8255"/>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630392"/>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1E7B" w:rsidRDefault="00A71E7B" w:rsidP="00F239AA">
                            <w:pPr>
                              <w:pStyle w:val="af1"/>
                              <w:widowControl w:val="0"/>
                              <w:adjustRightInd/>
                              <w:snapToGrid/>
                              <w:jc w:val="left"/>
                              <w:rPr>
                                <w:b w:val="0"/>
                                <w:color w:val="FF0000"/>
                                <w:sz w:val="21"/>
                                <w:szCs w:val="21"/>
                              </w:rPr>
                            </w:pPr>
                            <w:r>
                              <w:rPr>
                                <w:rFonts w:hint="eastAsia"/>
                                <w:b w:val="0"/>
                                <w:color w:val="FF0000"/>
                                <w:sz w:val="21"/>
                                <w:szCs w:val="21"/>
                              </w:rPr>
                              <w:t>【</w:t>
                            </w:r>
                            <w:r>
                              <w:rPr>
                                <w:b w:val="0"/>
                                <w:color w:val="FF0000"/>
                                <w:sz w:val="21"/>
                                <w:szCs w:val="21"/>
                              </w:rPr>
                              <w:t>图注意事项】：</w:t>
                            </w:r>
                          </w:p>
                          <w:p w:rsidR="00A71E7B" w:rsidRDefault="00A71E7B" w:rsidP="00F239AA">
                            <w:pPr>
                              <w:pStyle w:val="af1"/>
                              <w:widowControl w:val="0"/>
                              <w:adjustRightInd/>
                              <w:snapToGrid/>
                              <w:spacing w:line="240" w:lineRule="auto"/>
                              <w:jc w:val="left"/>
                              <w:rPr>
                                <w:b w:val="0"/>
                                <w:color w:val="000000"/>
                                <w:sz w:val="21"/>
                                <w:szCs w:val="21"/>
                              </w:rPr>
                            </w:pPr>
                            <w:r>
                              <w:rPr>
                                <w:rFonts w:hint="eastAsia"/>
                                <w:b w:val="0"/>
                                <w:color w:val="000000"/>
                                <w:sz w:val="21"/>
                                <w:szCs w:val="21"/>
                              </w:rPr>
                              <w:t>（</w:t>
                            </w:r>
                            <w:r>
                              <w:rPr>
                                <w:rFonts w:hint="eastAsia"/>
                                <w:b w:val="0"/>
                                <w:color w:val="000000"/>
                                <w:sz w:val="21"/>
                                <w:szCs w:val="21"/>
                              </w:rPr>
                              <w:t>1</w:t>
                            </w:r>
                            <w:r>
                              <w:rPr>
                                <w:rFonts w:hint="eastAsia"/>
                                <w:b w:val="0"/>
                                <w:color w:val="000000"/>
                                <w:sz w:val="21"/>
                                <w:szCs w:val="21"/>
                              </w:rPr>
                              <w:t>）图</w:t>
                            </w:r>
                            <w:r>
                              <w:rPr>
                                <w:b w:val="0"/>
                                <w:color w:val="000000"/>
                                <w:sz w:val="21"/>
                                <w:szCs w:val="21"/>
                              </w:rPr>
                              <w:t>要居中</w:t>
                            </w:r>
                            <w:r w:rsidRPr="001060F7">
                              <w:rPr>
                                <w:rFonts w:hint="eastAsia"/>
                                <w:b w:val="0"/>
                                <w:color w:val="000000"/>
                                <w:sz w:val="21"/>
                                <w:szCs w:val="21"/>
                              </w:rPr>
                              <w:t>排版</w:t>
                            </w:r>
                            <w:r>
                              <w:rPr>
                                <w:rFonts w:hint="eastAsia"/>
                                <w:b w:val="0"/>
                                <w:color w:val="000000"/>
                                <w:sz w:val="21"/>
                                <w:szCs w:val="21"/>
                              </w:rPr>
                              <w:t>，图</w:t>
                            </w:r>
                            <w:r>
                              <w:rPr>
                                <w:b w:val="0"/>
                                <w:color w:val="000000"/>
                                <w:sz w:val="21"/>
                                <w:szCs w:val="21"/>
                              </w:rPr>
                              <w:t>题</w:t>
                            </w:r>
                            <w:r>
                              <w:rPr>
                                <w:rFonts w:hint="eastAsia"/>
                                <w:b w:val="0"/>
                                <w:color w:val="000000"/>
                                <w:sz w:val="21"/>
                                <w:szCs w:val="21"/>
                              </w:rPr>
                              <w:t>位于</w:t>
                            </w:r>
                            <w:r>
                              <w:rPr>
                                <w:b w:val="0"/>
                                <w:color w:val="FF0000"/>
                                <w:sz w:val="21"/>
                                <w:szCs w:val="21"/>
                              </w:rPr>
                              <w:t>图的</w:t>
                            </w:r>
                            <w:r>
                              <w:rPr>
                                <w:rFonts w:hint="eastAsia"/>
                                <w:b w:val="0"/>
                                <w:color w:val="FF0000"/>
                                <w:sz w:val="21"/>
                                <w:szCs w:val="21"/>
                              </w:rPr>
                              <w:t>正</w:t>
                            </w:r>
                            <w:r>
                              <w:rPr>
                                <w:b w:val="0"/>
                                <w:color w:val="FF0000"/>
                                <w:sz w:val="21"/>
                                <w:szCs w:val="21"/>
                              </w:rPr>
                              <w:t>下方</w:t>
                            </w:r>
                            <w:r>
                              <w:rPr>
                                <w:rFonts w:hint="eastAsia"/>
                                <w:b w:val="0"/>
                                <w:color w:val="000000"/>
                                <w:sz w:val="21"/>
                                <w:szCs w:val="21"/>
                              </w:rPr>
                              <w:t>，</w:t>
                            </w:r>
                            <w:r>
                              <w:rPr>
                                <w:b w:val="0"/>
                                <w:color w:val="FF0000"/>
                                <w:sz w:val="21"/>
                                <w:szCs w:val="21"/>
                              </w:rPr>
                              <w:t>居中</w:t>
                            </w:r>
                            <w:r>
                              <w:rPr>
                                <w:rFonts w:hint="eastAsia"/>
                                <w:b w:val="0"/>
                                <w:color w:val="000000"/>
                                <w:sz w:val="21"/>
                                <w:szCs w:val="21"/>
                              </w:rPr>
                              <w:t>（选中</w:t>
                            </w:r>
                            <w:r>
                              <w:rPr>
                                <w:b w:val="0"/>
                                <w:color w:val="000000"/>
                                <w:sz w:val="21"/>
                                <w:szCs w:val="21"/>
                              </w:rPr>
                              <w:t>后</w:t>
                            </w:r>
                            <w:r>
                              <w:rPr>
                                <w:rFonts w:hint="eastAsia"/>
                                <w:b w:val="0"/>
                                <w:color w:val="000000"/>
                                <w:sz w:val="21"/>
                                <w:szCs w:val="21"/>
                              </w:rPr>
                              <w:t>用</w:t>
                            </w:r>
                            <w:r>
                              <w:rPr>
                                <w:b w:val="0"/>
                                <w:color w:val="000000"/>
                                <w:sz w:val="21"/>
                                <w:szCs w:val="21"/>
                              </w:rPr>
                              <w:t>Ctrl+E</w:t>
                            </w:r>
                            <w:r>
                              <w:rPr>
                                <w:rFonts w:hint="eastAsia"/>
                                <w:b w:val="0"/>
                                <w:color w:val="000000"/>
                                <w:sz w:val="21"/>
                                <w:szCs w:val="21"/>
                              </w:rPr>
                              <w:t>）；</w:t>
                            </w:r>
                          </w:p>
                          <w:p w:rsidR="00A71E7B" w:rsidRDefault="00A71E7B" w:rsidP="00F239AA">
                            <w:pPr>
                              <w:pStyle w:val="af1"/>
                              <w:widowControl w:val="0"/>
                              <w:adjustRightInd/>
                              <w:snapToGrid/>
                              <w:spacing w:line="240" w:lineRule="auto"/>
                              <w:jc w:val="left"/>
                              <w:rPr>
                                <w:b w:val="0"/>
                                <w:color w:val="000000"/>
                                <w:sz w:val="21"/>
                                <w:szCs w:val="21"/>
                              </w:rPr>
                            </w:pPr>
                            <w:r>
                              <w:rPr>
                                <w:rFonts w:hint="eastAsia"/>
                                <w:b w:val="0"/>
                                <w:color w:val="000000"/>
                                <w:sz w:val="21"/>
                                <w:szCs w:val="21"/>
                              </w:rPr>
                              <w:t>（</w:t>
                            </w:r>
                            <w:r>
                              <w:rPr>
                                <w:rFonts w:hint="eastAsia"/>
                                <w:b w:val="0"/>
                                <w:color w:val="000000"/>
                                <w:sz w:val="21"/>
                                <w:szCs w:val="21"/>
                              </w:rPr>
                              <w:t>2</w:t>
                            </w:r>
                            <w:r>
                              <w:rPr>
                                <w:rFonts w:hint="eastAsia"/>
                                <w:b w:val="0"/>
                                <w:color w:val="000000"/>
                                <w:sz w:val="21"/>
                                <w:szCs w:val="21"/>
                              </w:rPr>
                              <w:t>）图标题的字</w:t>
                            </w:r>
                            <w:r>
                              <w:rPr>
                                <w:rFonts w:eastAsia="华文仿宋" w:hint="eastAsia"/>
                                <w:color w:val="FF0000"/>
                                <w:sz w:val="21"/>
                                <w:szCs w:val="21"/>
                              </w:rPr>
                              <w:t>华文仿宋</w:t>
                            </w:r>
                            <w:r>
                              <w:rPr>
                                <w:rFonts w:hint="eastAsia"/>
                                <w:b w:val="0"/>
                                <w:color w:val="000000"/>
                                <w:sz w:val="21"/>
                                <w:szCs w:val="21"/>
                              </w:rPr>
                              <w:t>，</w:t>
                            </w:r>
                            <w:r>
                              <w:rPr>
                                <w:b w:val="0"/>
                                <w:color w:val="FF0000"/>
                                <w:sz w:val="21"/>
                                <w:szCs w:val="21"/>
                              </w:rPr>
                              <w:t>五号</w:t>
                            </w:r>
                            <w:r>
                              <w:rPr>
                                <w:rFonts w:hint="eastAsia"/>
                                <w:b w:val="0"/>
                                <w:color w:val="000000"/>
                                <w:sz w:val="21"/>
                                <w:szCs w:val="21"/>
                              </w:rPr>
                              <w:t>（</w:t>
                            </w:r>
                            <w:r>
                              <w:rPr>
                                <w:rFonts w:hint="eastAsia"/>
                                <w:b w:val="0"/>
                                <w:color w:val="FF0000"/>
                                <w:sz w:val="21"/>
                                <w:szCs w:val="21"/>
                              </w:rPr>
                              <w:t>比</w:t>
                            </w:r>
                            <w:r>
                              <w:rPr>
                                <w:b w:val="0"/>
                                <w:color w:val="FF0000"/>
                                <w:sz w:val="21"/>
                                <w:szCs w:val="21"/>
                              </w:rPr>
                              <w:t>正文小一号</w:t>
                            </w:r>
                            <w:r>
                              <w:rPr>
                                <w:b w:val="0"/>
                                <w:color w:val="000000"/>
                                <w:sz w:val="21"/>
                                <w:szCs w:val="21"/>
                              </w:rPr>
                              <w:t>）</w:t>
                            </w:r>
                            <w:r>
                              <w:rPr>
                                <w:rFonts w:hint="eastAsia"/>
                                <w:b w:val="0"/>
                                <w:color w:val="000000"/>
                                <w:sz w:val="21"/>
                                <w:szCs w:val="21"/>
                              </w:rPr>
                              <w:t>，</w:t>
                            </w:r>
                            <w:r>
                              <w:rPr>
                                <w:b w:val="0"/>
                                <w:color w:val="FF0000"/>
                                <w:sz w:val="21"/>
                                <w:szCs w:val="21"/>
                              </w:rPr>
                              <w:t>加粗</w:t>
                            </w:r>
                            <w:r>
                              <w:rPr>
                                <w:b w:val="0"/>
                                <w:color w:val="000000"/>
                                <w:sz w:val="21"/>
                                <w:szCs w:val="21"/>
                              </w:rPr>
                              <w:t>。</w:t>
                            </w:r>
                          </w:p>
                          <w:p w:rsidR="00A71E7B" w:rsidRDefault="00A71E7B" w:rsidP="00F239AA">
                            <w:pPr>
                              <w:pStyle w:val="af1"/>
                              <w:widowControl w:val="0"/>
                              <w:adjustRightInd/>
                              <w:snapToGrid/>
                              <w:spacing w:line="240" w:lineRule="auto"/>
                              <w:jc w:val="left"/>
                              <w:rPr>
                                <w:b w:val="0"/>
                                <w:color w:val="000000"/>
                                <w:sz w:val="21"/>
                                <w:szCs w:val="21"/>
                              </w:rPr>
                            </w:pPr>
                            <w:r>
                              <w:rPr>
                                <w:b w:val="0"/>
                                <w:color w:val="000000"/>
                                <w:sz w:val="21"/>
                                <w:szCs w:val="21"/>
                              </w:rPr>
                              <w:t>（</w:t>
                            </w:r>
                            <w:r>
                              <w:rPr>
                                <w:b w:val="0"/>
                                <w:color w:val="000000"/>
                                <w:sz w:val="21"/>
                                <w:szCs w:val="21"/>
                              </w:rPr>
                              <w:t>3</w:t>
                            </w:r>
                            <w:r>
                              <w:rPr>
                                <w:b w:val="0"/>
                                <w:color w:val="000000"/>
                                <w:sz w:val="21"/>
                                <w:szCs w:val="21"/>
                              </w:rPr>
                              <w:t>）</w:t>
                            </w:r>
                            <w:r>
                              <w:rPr>
                                <w:rFonts w:hint="eastAsia"/>
                                <w:b w:val="0"/>
                                <w:color w:val="000000"/>
                                <w:sz w:val="21"/>
                                <w:szCs w:val="21"/>
                              </w:rPr>
                              <w:t>图序后加</w:t>
                            </w:r>
                            <w:r>
                              <w:rPr>
                                <w:rFonts w:hint="eastAsia"/>
                                <w:b w:val="0"/>
                                <w:color w:val="FF0000"/>
                                <w:sz w:val="21"/>
                                <w:szCs w:val="21"/>
                              </w:rPr>
                              <w:t>一</w:t>
                            </w:r>
                            <w:r>
                              <w:rPr>
                                <w:b w:val="0"/>
                                <w:color w:val="FF0000"/>
                                <w:sz w:val="21"/>
                                <w:szCs w:val="21"/>
                              </w:rPr>
                              <w:t>个空格</w:t>
                            </w:r>
                            <w:r>
                              <w:rPr>
                                <w:b w:val="0"/>
                                <w:color w:val="000000"/>
                                <w:sz w:val="21"/>
                                <w:szCs w:val="21"/>
                              </w:rPr>
                              <w:t>，</w:t>
                            </w:r>
                            <w:r>
                              <w:rPr>
                                <w:rFonts w:hint="eastAsia"/>
                                <w:b w:val="0"/>
                                <w:color w:val="000000"/>
                                <w:sz w:val="21"/>
                                <w:szCs w:val="21"/>
                              </w:rPr>
                              <w:t>再说明标题。</w:t>
                            </w:r>
                          </w:p>
                          <w:p w:rsidR="00A71E7B" w:rsidRDefault="00A71E7B" w:rsidP="00F239AA">
                            <w:pPr>
                              <w:rPr>
                                <w:sz w:val="21"/>
                              </w:rPr>
                            </w:pPr>
                            <w:r w:rsidRPr="00F239AA">
                              <w:rPr>
                                <w:rFonts w:hint="eastAsia"/>
                                <w:sz w:val="21"/>
                              </w:rPr>
                              <w:t>（</w:t>
                            </w:r>
                            <w:r>
                              <w:rPr>
                                <w:sz w:val="21"/>
                              </w:rPr>
                              <w:t>4</w:t>
                            </w:r>
                            <w:r w:rsidRPr="00F239AA">
                              <w:rPr>
                                <w:rFonts w:hint="eastAsia"/>
                                <w:sz w:val="21"/>
                              </w:rPr>
                              <w:t>）</w:t>
                            </w:r>
                            <w:r>
                              <w:rPr>
                                <w:rFonts w:hint="eastAsia"/>
                                <w:sz w:val="21"/>
                              </w:rPr>
                              <w:t>所有</w:t>
                            </w:r>
                            <w:r>
                              <w:rPr>
                                <w:sz w:val="21"/>
                              </w:rPr>
                              <w:t>图均需</w:t>
                            </w:r>
                            <w:r>
                              <w:rPr>
                                <w:rFonts w:hint="eastAsia"/>
                                <w:sz w:val="21"/>
                              </w:rPr>
                              <w:t>标注</w:t>
                            </w:r>
                            <w:r>
                              <w:rPr>
                                <w:sz w:val="21"/>
                              </w:rPr>
                              <w:t>数据来源。</w:t>
                            </w:r>
                          </w:p>
                          <w:p w:rsidR="00A71E7B" w:rsidRPr="00F239AA" w:rsidRDefault="00A71E7B" w:rsidP="00F239AA">
                            <w:pPr>
                              <w:rPr>
                                <w:sz w:val="21"/>
                              </w:rPr>
                            </w:pPr>
                            <w:r>
                              <w:rPr>
                                <w:rFonts w:hint="eastAsia"/>
                                <w:sz w:val="21"/>
                              </w:rPr>
                              <w:t>（</w:t>
                            </w:r>
                            <w:r>
                              <w:rPr>
                                <w:rFonts w:hint="eastAsia"/>
                                <w:sz w:val="21"/>
                              </w:rPr>
                              <w:t>5</w:t>
                            </w:r>
                            <w:r>
                              <w:rPr>
                                <w:rFonts w:hint="eastAsia"/>
                                <w:sz w:val="21"/>
                              </w:rPr>
                              <w:t>）</w:t>
                            </w:r>
                            <w:r w:rsidRPr="001060F7">
                              <w:rPr>
                                <w:rFonts w:hint="eastAsia"/>
                                <w:sz w:val="21"/>
                              </w:rPr>
                              <w:t>图应放在离正文首次出现处的近处，不应过分超前或拖后。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B1365" id="文本框 21" o:spid="_x0000_s1056" type="#_x0000_t202" style="position:absolute;left:0;text-align:left;margin-left:295.3pt;margin-top:5.3pt;width:346.5pt;height:128.4pt;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MLImwIAABsFAAAOAAAAZHJzL2Uyb0RvYy54bWysVEtu2zAQ3RfoHQjuHX0iO5YQOUiUqiiQ&#10;foC0B6ApyiJKkSpJW0qLbtsbdNVN9z2Xz9EhZTtOP0BR1AuZwxk+zsx7w/OLoRVow7ThSuY4Ogkx&#10;YpKqistVjt+8LidzjIwlsiJCSZbjO2bwxeLxo/O+y1isGiUqphGASJP1XY4ba7ssCAxtWEvMieqY&#10;BGetdEssmHoVVJr0gN6KIA7DWdArXXVaUWYM7F6PTrzw+HXNqH1Z14ZZJHIMuVn/1f67dN9gcU6y&#10;lSZdw+kuDfIPWbSES7j0AHVNLEFrzX+BajnVyqjanlDVBqquOWW+BqgmCn+q5rYhHfO1QHNMd2iT&#10;+X+w9MXmlUa8ynEcYSRJCxxtv3zefv2+/fYJwR40qO9MBnG3HUTa4UoNQLQv1nQ3ir41SKqiIXLF&#10;LrVWfcNIBQn6k8HR0RHHOJBl/1xVcBFZW+WBhlq3rnvQDwToQNTdgRw2WERhM0nCcDoFFwVfNDsN&#10;T9PYZReQbH+808Y+ZapFbpFjDex7eLK5MXYM3Ye424wSvCq5EN7Qq2UhNNoQUEpRlGVR7NAfhAnp&#10;gqVyx0bEcQeyhDucz+Xrmf+QRnESXsXppJzNzyZJmUwn6Vk4n4RRepXOwiRNrsuPLsEoyRpeVUze&#10;cMn2KoySv2N5Nw+jfrwOUZ/jdBpPR47+WGTof78rsuUWhlLwNsfzQxDJHLNPZAVlk8wSLsZ18DB9&#10;Twj0YP/vu+J14KgfRWCH5eA1d+oH0Ilkqao7UIZWwBtwDC8KLBql32PUw3Tm2LxbE80wEs8kqCuN&#10;QA4wzt5IpmcxGPrYszz2EEkBKscWo3FZ2PEJWHearxq4adSzVJegyJp7rdxnBaU4AybQF7V7LdyI&#10;H9s+6v5NW/wAAAD//wMAUEsDBBQABgAIAAAAIQCHR1ja3QAAAAcBAAAPAAAAZHJzL2Rvd25yZXYu&#10;eG1sTI/BTsMwEETvSPyDtUhcEHUoaUpDnKog9cKJpnB3422cEq+j2G1Tvp7lBMeZWc28LZaj68QJ&#10;h9B6UvAwSUAg1d601Cj42K7vn0CEqMnozhMquGCAZXl9Vejc+DNt8FTFRnAJhVwrsDH2uZShtuh0&#10;mPgeibO9H5yOLIdGmkGfudx1cpokmXS6JV6wusdXi/VXdXQKaH55/34b05m9W8kDvhzW6ab6VOr2&#10;Zlw9g4g4xr9j+MVndCiZaeePZILoFPAjkd0kA8FptnhkY6dgms1TkGUh//OXPwAAAP//AwBQSwEC&#10;LQAUAAYACAAAACEAtoM4kv4AAADhAQAAEwAAAAAAAAAAAAAAAAAAAAAAW0NvbnRlbnRfVHlwZXNd&#10;LnhtbFBLAQItABQABgAIAAAAIQA4/SH/1gAAAJQBAAALAAAAAAAAAAAAAAAAAC8BAABfcmVscy8u&#10;cmVsc1BLAQItABQABgAIAAAAIQBfxMLImwIAABsFAAAOAAAAAAAAAAAAAAAAAC4CAABkcnMvZTJv&#10;RG9jLnhtbFBLAQItABQABgAIAAAAIQCHR1ja3QAAAAcBAAAPAAAAAAAAAAAAAAAAAPUEAABkcnMv&#10;ZG93bnJldi54bWxQSwUGAAAAAAQABADzAAAA/wUAAAAA&#10;" fillcolor="#cfc" stroked="f">
                <v:textbox>
                  <w:txbxContent>
                    <w:p w:rsidR="00A71E7B" w:rsidRDefault="00A71E7B" w:rsidP="00F239AA">
                      <w:pPr>
                        <w:pStyle w:val="af1"/>
                        <w:widowControl w:val="0"/>
                        <w:adjustRightInd/>
                        <w:snapToGrid/>
                        <w:jc w:val="left"/>
                        <w:rPr>
                          <w:b w:val="0"/>
                          <w:color w:val="FF0000"/>
                          <w:sz w:val="21"/>
                          <w:szCs w:val="21"/>
                        </w:rPr>
                      </w:pPr>
                      <w:r>
                        <w:rPr>
                          <w:rFonts w:hint="eastAsia"/>
                          <w:b w:val="0"/>
                          <w:color w:val="FF0000"/>
                          <w:sz w:val="21"/>
                          <w:szCs w:val="21"/>
                        </w:rPr>
                        <w:t>【</w:t>
                      </w:r>
                      <w:r>
                        <w:rPr>
                          <w:b w:val="0"/>
                          <w:color w:val="FF0000"/>
                          <w:sz w:val="21"/>
                          <w:szCs w:val="21"/>
                        </w:rPr>
                        <w:t>图注意事项】：</w:t>
                      </w:r>
                    </w:p>
                    <w:p w:rsidR="00A71E7B" w:rsidRDefault="00A71E7B" w:rsidP="00F239AA">
                      <w:pPr>
                        <w:pStyle w:val="af1"/>
                        <w:widowControl w:val="0"/>
                        <w:adjustRightInd/>
                        <w:snapToGrid/>
                        <w:spacing w:line="240" w:lineRule="auto"/>
                        <w:jc w:val="left"/>
                        <w:rPr>
                          <w:b w:val="0"/>
                          <w:color w:val="000000"/>
                          <w:sz w:val="21"/>
                          <w:szCs w:val="21"/>
                        </w:rPr>
                      </w:pPr>
                      <w:r>
                        <w:rPr>
                          <w:rFonts w:hint="eastAsia"/>
                          <w:b w:val="0"/>
                          <w:color w:val="000000"/>
                          <w:sz w:val="21"/>
                          <w:szCs w:val="21"/>
                        </w:rPr>
                        <w:t>（</w:t>
                      </w:r>
                      <w:r>
                        <w:rPr>
                          <w:rFonts w:hint="eastAsia"/>
                          <w:b w:val="0"/>
                          <w:color w:val="000000"/>
                          <w:sz w:val="21"/>
                          <w:szCs w:val="21"/>
                        </w:rPr>
                        <w:t>1</w:t>
                      </w:r>
                      <w:r>
                        <w:rPr>
                          <w:rFonts w:hint="eastAsia"/>
                          <w:b w:val="0"/>
                          <w:color w:val="000000"/>
                          <w:sz w:val="21"/>
                          <w:szCs w:val="21"/>
                        </w:rPr>
                        <w:t>）</w:t>
                      </w:r>
                      <w:proofErr w:type="gramStart"/>
                      <w:r>
                        <w:rPr>
                          <w:rFonts w:hint="eastAsia"/>
                          <w:b w:val="0"/>
                          <w:color w:val="000000"/>
                          <w:sz w:val="21"/>
                          <w:szCs w:val="21"/>
                        </w:rPr>
                        <w:t>图</w:t>
                      </w:r>
                      <w:r>
                        <w:rPr>
                          <w:b w:val="0"/>
                          <w:color w:val="000000"/>
                          <w:sz w:val="21"/>
                          <w:szCs w:val="21"/>
                        </w:rPr>
                        <w:t>要居中</w:t>
                      </w:r>
                      <w:proofErr w:type="gramEnd"/>
                      <w:r w:rsidRPr="001060F7">
                        <w:rPr>
                          <w:rFonts w:hint="eastAsia"/>
                          <w:b w:val="0"/>
                          <w:color w:val="000000"/>
                          <w:sz w:val="21"/>
                          <w:szCs w:val="21"/>
                        </w:rPr>
                        <w:t>排版</w:t>
                      </w:r>
                      <w:r>
                        <w:rPr>
                          <w:rFonts w:hint="eastAsia"/>
                          <w:b w:val="0"/>
                          <w:color w:val="000000"/>
                          <w:sz w:val="21"/>
                          <w:szCs w:val="21"/>
                        </w:rPr>
                        <w:t>，</w:t>
                      </w:r>
                      <w:proofErr w:type="gramStart"/>
                      <w:r>
                        <w:rPr>
                          <w:rFonts w:hint="eastAsia"/>
                          <w:b w:val="0"/>
                          <w:color w:val="000000"/>
                          <w:sz w:val="21"/>
                          <w:szCs w:val="21"/>
                        </w:rPr>
                        <w:t>图</w:t>
                      </w:r>
                      <w:r>
                        <w:rPr>
                          <w:b w:val="0"/>
                          <w:color w:val="000000"/>
                          <w:sz w:val="21"/>
                          <w:szCs w:val="21"/>
                        </w:rPr>
                        <w:t>题</w:t>
                      </w:r>
                      <w:r>
                        <w:rPr>
                          <w:rFonts w:hint="eastAsia"/>
                          <w:b w:val="0"/>
                          <w:color w:val="000000"/>
                          <w:sz w:val="21"/>
                          <w:szCs w:val="21"/>
                        </w:rPr>
                        <w:t>位于</w:t>
                      </w:r>
                      <w:proofErr w:type="gramEnd"/>
                      <w:r>
                        <w:rPr>
                          <w:b w:val="0"/>
                          <w:color w:val="FF0000"/>
                          <w:sz w:val="21"/>
                          <w:szCs w:val="21"/>
                        </w:rPr>
                        <w:t>图的</w:t>
                      </w:r>
                      <w:r>
                        <w:rPr>
                          <w:rFonts w:hint="eastAsia"/>
                          <w:b w:val="0"/>
                          <w:color w:val="FF0000"/>
                          <w:sz w:val="21"/>
                          <w:szCs w:val="21"/>
                        </w:rPr>
                        <w:t>正</w:t>
                      </w:r>
                      <w:r>
                        <w:rPr>
                          <w:b w:val="0"/>
                          <w:color w:val="FF0000"/>
                          <w:sz w:val="21"/>
                          <w:szCs w:val="21"/>
                        </w:rPr>
                        <w:t>下方</w:t>
                      </w:r>
                      <w:r>
                        <w:rPr>
                          <w:rFonts w:hint="eastAsia"/>
                          <w:b w:val="0"/>
                          <w:color w:val="000000"/>
                          <w:sz w:val="21"/>
                          <w:szCs w:val="21"/>
                        </w:rPr>
                        <w:t>，</w:t>
                      </w:r>
                      <w:r>
                        <w:rPr>
                          <w:b w:val="0"/>
                          <w:color w:val="FF0000"/>
                          <w:sz w:val="21"/>
                          <w:szCs w:val="21"/>
                        </w:rPr>
                        <w:t>居中</w:t>
                      </w:r>
                      <w:r>
                        <w:rPr>
                          <w:rFonts w:hint="eastAsia"/>
                          <w:b w:val="0"/>
                          <w:color w:val="000000"/>
                          <w:sz w:val="21"/>
                          <w:szCs w:val="21"/>
                        </w:rPr>
                        <w:t>（选中</w:t>
                      </w:r>
                      <w:r>
                        <w:rPr>
                          <w:b w:val="0"/>
                          <w:color w:val="000000"/>
                          <w:sz w:val="21"/>
                          <w:szCs w:val="21"/>
                        </w:rPr>
                        <w:t>后</w:t>
                      </w:r>
                      <w:r>
                        <w:rPr>
                          <w:rFonts w:hint="eastAsia"/>
                          <w:b w:val="0"/>
                          <w:color w:val="000000"/>
                          <w:sz w:val="21"/>
                          <w:szCs w:val="21"/>
                        </w:rPr>
                        <w:t>用</w:t>
                      </w:r>
                      <w:proofErr w:type="spellStart"/>
                      <w:r>
                        <w:rPr>
                          <w:b w:val="0"/>
                          <w:color w:val="000000"/>
                          <w:sz w:val="21"/>
                          <w:szCs w:val="21"/>
                        </w:rPr>
                        <w:t>Ctrl+E</w:t>
                      </w:r>
                      <w:proofErr w:type="spellEnd"/>
                      <w:r>
                        <w:rPr>
                          <w:rFonts w:hint="eastAsia"/>
                          <w:b w:val="0"/>
                          <w:color w:val="000000"/>
                          <w:sz w:val="21"/>
                          <w:szCs w:val="21"/>
                        </w:rPr>
                        <w:t>）；</w:t>
                      </w:r>
                    </w:p>
                    <w:p w:rsidR="00A71E7B" w:rsidRDefault="00A71E7B" w:rsidP="00F239AA">
                      <w:pPr>
                        <w:pStyle w:val="af1"/>
                        <w:widowControl w:val="0"/>
                        <w:adjustRightInd/>
                        <w:snapToGrid/>
                        <w:spacing w:line="240" w:lineRule="auto"/>
                        <w:jc w:val="left"/>
                        <w:rPr>
                          <w:b w:val="0"/>
                          <w:color w:val="000000"/>
                          <w:sz w:val="21"/>
                          <w:szCs w:val="21"/>
                        </w:rPr>
                      </w:pPr>
                      <w:r>
                        <w:rPr>
                          <w:rFonts w:hint="eastAsia"/>
                          <w:b w:val="0"/>
                          <w:color w:val="000000"/>
                          <w:sz w:val="21"/>
                          <w:szCs w:val="21"/>
                        </w:rPr>
                        <w:t>（</w:t>
                      </w:r>
                      <w:r>
                        <w:rPr>
                          <w:rFonts w:hint="eastAsia"/>
                          <w:b w:val="0"/>
                          <w:color w:val="000000"/>
                          <w:sz w:val="21"/>
                          <w:szCs w:val="21"/>
                        </w:rPr>
                        <w:t>2</w:t>
                      </w:r>
                      <w:r>
                        <w:rPr>
                          <w:rFonts w:hint="eastAsia"/>
                          <w:b w:val="0"/>
                          <w:color w:val="000000"/>
                          <w:sz w:val="21"/>
                          <w:szCs w:val="21"/>
                        </w:rPr>
                        <w:t>）图标题的字</w:t>
                      </w:r>
                      <w:r>
                        <w:rPr>
                          <w:rFonts w:eastAsia="华文仿宋" w:hint="eastAsia"/>
                          <w:color w:val="FF0000"/>
                          <w:sz w:val="21"/>
                          <w:szCs w:val="21"/>
                        </w:rPr>
                        <w:t>华文仿宋</w:t>
                      </w:r>
                      <w:r>
                        <w:rPr>
                          <w:rFonts w:hint="eastAsia"/>
                          <w:b w:val="0"/>
                          <w:color w:val="000000"/>
                          <w:sz w:val="21"/>
                          <w:szCs w:val="21"/>
                        </w:rPr>
                        <w:t>，</w:t>
                      </w:r>
                      <w:r>
                        <w:rPr>
                          <w:b w:val="0"/>
                          <w:color w:val="FF0000"/>
                          <w:sz w:val="21"/>
                          <w:szCs w:val="21"/>
                        </w:rPr>
                        <w:t>五号</w:t>
                      </w:r>
                      <w:r>
                        <w:rPr>
                          <w:rFonts w:hint="eastAsia"/>
                          <w:b w:val="0"/>
                          <w:color w:val="000000"/>
                          <w:sz w:val="21"/>
                          <w:szCs w:val="21"/>
                        </w:rPr>
                        <w:t>（</w:t>
                      </w:r>
                      <w:r>
                        <w:rPr>
                          <w:rFonts w:hint="eastAsia"/>
                          <w:b w:val="0"/>
                          <w:color w:val="FF0000"/>
                          <w:sz w:val="21"/>
                          <w:szCs w:val="21"/>
                        </w:rPr>
                        <w:t>比</w:t>
                      </w:r>
                      <w:r>
                        <w:rPr>
                          <w:b w:val="0"/>
                          <w:color w:val="FF0000"/>
                          <w:sz w:val="21"/>
                          <w:szCs w:val="21"/>
                        </w:rPr>
                        <w:t>正文小一号</w:t>
                      </w:r>
                      <w:r>
                        <w:rPr>
                          <w:b w:val="0"/>
                          <w:color w:val="000000"/>
                          <w:sz w:val="21"/>
                          <w:szCs w:val="21"/>
                        </w:rPr>
                        <w:t>）</w:t>
                      </w:r>
                      <w:r>
                        <w:rPr>
                          <w:rFonts w:hint="eastAsia"/>
                          <w:b w:val="0"/>
                          <w:color w:val="000000"/>
                          <w:sz w:val="21"/>
                          <w:szCs w:val="21"/>
                        </w:rPr>
                        <w:t>，</w:t>
                      </w:r>
                      <w:r>
                        <w:rPr>
                          <w:b w:val="0"/>
                          <w:color w:val="FF0000"/>
                          <w:sz w:val="21"/>
                          <w:szCs w:val="21"/>
                        </w:rPr>
                        <w:t>加粗</w:t>
                      </w:r>
                      <w:r>
                        <w:rPr>
                          <w:b w:val="0"/>
                          <w:color w:val="000000"/>
                          <w:sz w:val="21"/>
                          <w:szCs w:val="21"/>
                        </w:rPr>
                        <w:t>。</w:t>
                      </w:r>
                    </w:p>
                    <w:p w:rsidR="00A71E7B" w:rsidRDefault="00A71E7B" w:rsidP="00F239AA">
                      <w:pPr>
                        <w:pStyle w:val="af1"/>
                        <w:widowControl w:val="0"/>
                        <w:adjustRightInd/>
                        <w:snapToGrid/>
                        <w:spacing w:line="240" w:lineRule="auto"/>
                        <w:jc w:val="left"/>
                        <w:rPr>
                          <w:b w:val="0"/>
                          <w:color w:val="000000"/>
                          <w:sz w:val="21"/>
                          <w:szCs w:val="21"/>
                        </w:rPr>
                      </w:pPr>
                      <w:r>
                        <w:rPr>
                          <w:b w:val="0"/>
                          <w:color w:val="000000"/>
                          <w:sz w:val="21"/>
                          <w:szCs w:val="21"/>
                        </w:rPr>
                        <w:t>（</w:t>
                      </w:r>
                      <w:r>
                        <w:rPr>
                          <w:b w:val="0"/>
                          <w:color w:val="000000"/>
                          <w:sz w:val="21"/>
                          <w:szCs w:val="21"/>
                        </w:rPr>
                        <w:t>3</w:t>
                      </w:r>
                      <w:r>
                        <w:rPr>
                          <w:b w:val="0"/>
                          <w:color w:val="000000"/>
                          <w:sz w:val="21"/>
                          <w:szCs w:val="21"/>
                        </w:rPr>
                        <w:t>）</w:t>
                      </w:r>
                      <w:proofErr w:type="gramStart"/>
                      <w:r>
                        <w:rPr>
                          <w:rFonts w:hint="eastAsia"/>
                          <w:b w:val="0"/>
                          <w:color w:val="000000"/>
                          <w:sz w:val="21"/>
                          <w:szCs w:val="21"/>
                        </w:rPr>
                        <w:t>图序后加</w:t>
                      </w:r>
                      <w:proofErr w:type="gramEnd"/>
                      <w:r>
                        <w:rPr>
                          <w:rFonts w:hint="eastAsia"/>
                          <w:b w:val="0"/>
                          <w:color w:val="FF0000"/>
                          <w:sz w:val="21"/>
                          <w:szCs w:val="21"/>
                        </w:rPr>
                        <w:t>一</w:t>
                      </w:r>
                      <w:r>
                        <w:rPr>
                          <w:b w:val="0"/>
                          <w:color w:val="FF0000"/>
                          <w:sz w:val="21"/>
                          <w:szCs w:val="21"/>
                        </w:rPr>
                        <w:t>个空格</w:t>
                      </w:r>
                      <w:r>
                        <w:rPr>
                          <w:b w:val="0"/>
                          <w:color w:val="000000"/>
                          <w:sz w:val="21"/>
                          <w:szCs w:val="21"/>
                        </w:rPr>
                        <w:t>，</w:t>
                      </w:r>
                      <w:r>
                        <w:rPr>
                          <w:rFonts w:hint="eastAsia"/>
                          <w:b w:val="0"/>
                          <w:color w:val="000000"/>
                          <w:sz w:val="21"/>
                          <w:szCs w:val="21"/>
                        </w:rPr>
                        <w:t>再说明标题。</w:t>
                      </w:r>
                    </w:p>
                    <w:p w:rsidR="00A71E7B" w:rsidRDefault="00A71E7B" w:rsidP="00F239AA">
                      <w:pPr>
                        <w:rPr>
                          <w:sz w:val="21"/>
                        </w:rPr>
                      </w:pPr>
                      <w:r w:rsidRPr="00F239AA">
                        <w:rPr>
                          <w:rFonts w:hint="eastAsia"/>
                          <w:sz w:val="21"/>
                        </w:rPr>
                        <w:t>（</w:t>
                      </w:r>
                      <w:r>
                        <w:rPr>
                          <w:sz w:val="21"/>
                        </w:rPr>
                        <w:t>4</w:t>
                      </w:r>
                      <w:r w:rsidRPr="00F239AA">
                        <w:rPr>
                          <w:rFonts w:hint="eastAsia"/>
                          <w:sz w:val="21"/>
                        </w:rPr>
                        <w:t>）</w:t>
                      </w:r>
                      <w:r>
                        <w:rPr>
                          <w:rFonts w:hint="eastAsia"/>
                          <w:sz w:val="21"/>
                        </w:rPr>
                        <w:t>所有</w:t>
                      </w:r>
                      <w:r>
                        <w:rPr>
                          <w:sz w:val="21"/>
                        </w:rPr>
                        <w:t>图均需</w:t>
                      </w:r>
                      <w:r>
                        <w:rPr>
                          <w:rFonts w:hint="eastAsia"/>
                          <w:sz w:val="21"/>
                        </w:rPr>
                        <w:t>标注</w:t>
                      </w:r>
                      <w:r>
                        <w:rPr>
                          <w:sz w:val="21"/>
                        </w:rPr>
                        <w:t>数据来源。</w:t>
                      </w:r>
                    </w:p>
                    <w:p w:rsidR="00A71E7B" w:rsidRPr="00F239AA" w:rsidRDefault="00A71E7B" w:rsidP="00F239AA">
                      <w:pPr>
                        <w:rPr>
                          <w:sz w:val="21"/>
                        </w:rPr>
                      </w:pPr>
                      <w:r>
                        <w:rPr>
                          <w:rFonts w:hint="eastAsia"/>
                          <w:sz w:val="21"/>
                        </w:rPr>
                        <w:t>（</w:t>
                      </w:r>
                      <w:r>
                        <w:rPr>
                          <w:rFonts w:hint="eastAsia"/>
                          <w:sz w:val="21"/>
                        </w:rPr>
                        <w:t>5</w:t>
                      </w:r>
                      <w:r>
                        <w:rPr>
                          <w:rFonts w:hint="eastAsia"/>
                          <w:sz w:val="21"/>
                        </w:rPr>
                        <w:t>）</w:t>
                      </w:r>
                      <w:r w:rsidRPr="001060F7">
                        <w:rPr>
                          <w:rFonts w:hint="eastAsia"/>
                          <w:sz w:val="21"/>
                        </w:rPr>
                        <w:t>图应放在离正文首次出现处的近处，不应过分超前或拖后。</w:t>
                      </w:r>
                    </w:p>
                  </w:txbxContent>
                </v:textbox>
                <w10:wrap anchorx="margin"/>
              </v:shape>
            </w:pict>
          </mc:Fallback>
        </mc:AlternateContent>
      </w:r>
    </w:p>
    <w:p w:rsidR="00F239AA" w:rsidRDefault="00F239AA">
      <w:pPr>
        <w:spacing w:line="360" w:lineRule="auto"/>
        <w:ind w:firstLineChars="200" w:firstLine="360"/>
        <w:jc w:val="left"/>
        <w:rPr>
          <w:rFonts w:asciiTheme="minorEastAsia" w:eastAsiaTheme="minorEastAsia" w:hAnsiTheme="minorEastAsia"/>
          <w:sz w:val="18"/>
          <w:szCs w:val="18"/>
        </w:rPr>
      </w:pPr>
    </w:p>
    <w:p w:rsidR="00701C38" w:rsidRDefault="00443F27">
      <w:pPr>
        <w:widowControl/>
        <w:spacing w:line="360" w:lineRule="auto"/>
        <w:ind w:firstLineChars="200" w:firstLine="602"/>
        <w:jc w:val="left"/>
        <w:outlineLvl w:val="0"/>
        <w:rPr>
          <w:rFonts w:eastAsia="黑体" w:cs="黑体"/>
          <w:b/>
          <w:bCs/>
          <w:sz w:val="30"/>
          <w:szCs w:val="30"/>
        </w:rPr>
      </w:pPr>
      <w:r>
        <w:rPr>
          <w:rFonts w:eastAsia="黑体" w:cs="黑体"/>
          <w:b/>
          <w:bCs/>
          <w:sz w:val="30"/>
          <w:szCs w:val="30"/>
        </w:rPr>
        <w:br w:type="page"/>
      </w:r>
      <w:bookmarkStart w:id="19" w:name="_Toc166449261"/>
      <w:r>
        <w:rPr>
          <w:rFonts w:eastAsia="黑体" w:cs="黑体" w:hint="eastAsia"/>
          <w:b/>
          <w:bCs/>
          <w:sz w:val="30"/>
          <w:szCs w:val="30"/>
        </w:rPr>
        <w:lastRenderedPageBreak/>
        <w:t>二、</w:t>
      </w:r>
      <w:r>
        <w:rPr>
          <w:rFonts w:eastAsia="黑体" w:cs="黑体"/>
          <w:b/>
          <w:bCs/>
          <w:sz w:val="30"/>
          <w:szCs w:val="30"/>
        </w:rPr>
        <w:t>理论基础与文献综述</w:t>
      </w:r>
      <w:bookmarkEnd w:id="19"/>
    </w:p>
    <w:p w:rsidR="00701C38" w:rsidRDefault="00443F27">
      <w:pPr>
        <w:spacing w:line="360" w:lineRule="auto"/>
        <w:ind w:firstLineChars="200" w:firstLine="562"/>
        <w:jc w:val="left"/>
        <w:outlineLvl w:val="1"/>
        <w:rPr>
          <w:rFonts w:ascii="黑体" w:eastAsia="黑体" w:hAnsi="黑体" w:cs="黑体"/>
          <w:b/>
          <w:bCs/>
          <w:sz w:val="28"/>
          <w:szCs w:val="28"/>
        </w:rPr>
      </w:pPr>
      <w:bookmarkStart w:id="20" w:name="_Toc166449262"/>
      <w:r>
        <w:rPr>
          <w:rFonts w:ascii="黑体" w:eastAsia="黑体" w:hAnsi="黑体" w:cs="黑体" w:hint="eastAsia"/>
          <w:b/>
          <w:bCs/>
          <w:sz w:val="28"/>
          <w:szCs w:val="28"/>
        </w:rPr>
        <w:t>（一）</w:t>
      </w:r>
      <w:bookmarkEnd w:id="20"/>
      <w:r>
        <w:rPr>
          <w:rFonts w:ascii="黑体" w:eastAsia="黑体" w:hAnsi="黑体" w:cs="黑体" w:hint="eastAsia"/>
          <w:b/>
          <w:bCs/>
          <w:sz w:val="28"/>
          <w:szCs w:val="28"/>
        </w:rPr>
        <w:t>相关理论与工具</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w:t>
      </w:r>
      <w:r>
        <w:rPr>
          <w:rFonts w:eastAsiaTheme="majorEastAsia" w:cs="黑体" w:hint="eastAsia"/>
          <w:b/>
          <w:bCs/>
          <w:szCs w:val="24"/>
        </w:rPr>
        <w:t>PEST</w:t>
      </w:r>
      <w:r>
        <w:rPr>
          <w:rFonts w:asciiTheme="majorEastAsia" w:eastAsiaTheme="majorEastAsia" w:hAnsiTheme="majorEastAsia" w:cs="黑体" w:hint="eastAsia"/>
          <w:b/>
          <w:bCs/>
          <w:szCs w:val="24"/>
        </w:rPr>
        <w:t>分析</w:t>
      </w:r>
    </w:p>
    <w:p w:rsidR="00701C38" w:rsidRDefault="00F02FDC">
      <w:pPr>
        <w:spacing w:line="360" w:lineRule="auto"/>
        <w:ind w:firstLineChars="200" w:firstLine="602"/>
        <w:rPr>
          <w:rFonts w:cs="Times New Roman"/>
          <w:szCs w:val="24"/>
        </w:rPr>
      </w:pPr>
      <w:r w:rsidRPr="00C811C3">
        <w:rPr>
          <w:rFonts w:ascii="黑体" w:eastAsia="黑体" w:hAnsi="黑体" w:cs="黑体"/>
          <w:b/>
          <w:bCs/>
          <w:noProof/>
          <w:sz w:val="30"/>
          <w:szCs w:val="30"/>
        </w:rPr>
        <mc:AlternateContent>
          <mc:Choice Requires="wps">
            <w:drawing>
              <wp:anchor distT="45720" distB="45720" distL="114300" distR="114300" simplePos="0" relativeHeight="251730944" behindDoc="0" locked="0" layoutInCell="1" allowOverlap="1" wp14:anchorId="069BFADF" wp14:editId="28F3E83F">
                <wp:simplePos x="0" y="0"/>
                <wp:positionH relativeFrom="margin">
                  <wp:align>right</wp:align>
                </wp:positionH>
                <wp:positionV relativeFrom="paragraph">
                  <wp:posOffset>106033</wp:posOffset>
                </wp:positionV>
                <wp:extent cx="3966358" cy="931652"/>
                <wp:effectExtent l="0" t="0" r="0" b="1905"/>
                <wp:wrapNone/>
                <wp:docPr id="20036940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931652"/>
                        </a:xfrm>
                        <a:prstGeom prst="rect">
                          <a:avLst/>
                        </a:prstGeom>
                        <a:solidFill>
                          <a:srgbClr val="FFFF00"/>
                        </a:solidFill>
                        <a:ln w="9525">
                          <a:noFill/>
                          <a:miter lim="800000"/>
                          <a:headEnd/>
                          <a:tailEnd/>
                        </a:ln>
                      </wps:spPr>
                      <wps:txbx>
                        <w:txbxContent>
                          <w:p w:rsidR="00A71E7B" w:rsidRDefault="00A71E7B" w:rsidP="00F02FDC">
                            <w:pPr>
                              <w:rPr>
                                <w:rFonts w:asciiTheme="minorEastAsia" w:eastAsiaTheme="minorEastAsia" w:hAnsiTheme="minorEastAsia"/>
                                <w:b/>
                                <w:sz w:val="21"/>
                              </w:rPr>
                            </w:pPr>
                            <w:r w:rsidRPr="00F02FDC">
                              <w:rPr>
                                <w:rFonts w:asciiTheme="minorEastAsia" w:eastAsiaTheme="minorEastAsia" w:hAnsiTheme="minorEastAsia" w:hint="eastAsia"/>
                                <w:b/>
                                <w:sz w:val="21"/>
                              </w:rPr>
                              <w:t>文献综述</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F02FDC">
                            <w:pPr>
                              <w:rPr>
                                <w:rFonts w:asciiTheme="minorEastAsia" w:eastAsiaTheme="minorEastAsia" w:hAnsiTheme="minorEastAsia"/>
                                <w:b/>
                                <w:sz w:val="21"/>
                              </w:rPr>
                            </w:pPr>
                            <w:r w:rsidRPr="00F02FDC">
                              <w:rPr>
                                <w:rFonts w:asciiTheme="minorEastAsia" w:eastAsiaTheme="minorEastAsia" w:hAnsiTheme="minorEastAsia" w:hint="eastAsia"/>
                                <w:b/>
                                <w:sz w:val="21"/>
                              </w:rPr>
                              <w:t>文献综述是对已有研究的系统性概括和评析。不仅仅是简单地列举和描述各种文献，而是对这些文献进行分析、分类和对比，并提供对研究领域的深入洞察。在论文中具有承上启下的作用。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9BFADF" id="_x0000_s1057" type="#_x0000_t202" style="position:absolute;left:0;text-align:left;margin-left:261.1pt;margin-top:8.35pt;width:312.3pt;height:73.35pt;z-index:2517309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VLPAIAAC0EAAAOAAAAZHJzL2Uyb0RvYy54bWysU82O0zAQviPxDpbvNOlPyjZqulq6FCEt&#10;P9LCAziO01jYnmC7TZYHWN6AExfuPFefg7HT7Ra4IXywPJ6ZzzPffF5e9lqRvbBOginoeJRSIgyH&#10;SpptQT9+2Dy7oMR5ZiqmwIiC3glHL1dPnyy7NhcTaEBVwhIEMS7v2oI23rd5kjjeCM3cCFph0FmD&#10;1cyjabdJZVmH6FolkzSdJx3YqrXAhXN4ez046Sri17Xg/l1dO+GJKijW5uNu416GPVktWb61rG0k&#10;P5bB/qEKzaTBR09Q18wzsrPyLygtuQUHtR9x0AnUteQi9oDdjNM/urltWCtiL0iOa080uf8Hy9/u&#10;31siq4Iim9P5YpZmC0oM0zirw7evh+8/Dz/uySTw1LUux/DbFhN8/wJ6nHfs2bU3wD85YmDdMLMV&#10;V9ZC1whWYZ3jkJmcpQ44LoCU3Ruo8B228xCB+trqQCLSQhAd53V3mpHoPeF4OV3M59MMVcXRt5iO&#10;51ksLmH5Q3ZrnX8lQJNwKKhFDUR0tr9xPlTD8oeQ8JgDJauNVCoadluulSV7hnrZ4EqjRDDltzBl&#10;SIevZ5MsIhsI+VFKWnrUs5K6oBdpWIPCAhsvTRVDPJNqOCOsMkd6AiMDN74v+ziRaSQvcFdCdYeE&#10;WRj0i/8NDw3YL5R0qN2Cus87ZgUl6rVB0hfj2SyIPRqz7PkEDXvuKc89zHCEKqinZDiuffwggQ8D&#10;VzicWkbeHis51oyajHQe/08Q/bkdox5/+eoXAAAA//8DAFBLAwQUAAYACAAAACEArGefUNoAAAAH&#10;AQAADwAAAGRycy9kb3ducmV2LnhtbEyPwU7DMBBE70j8g7VI3KjTUsUoxKlQBQdubeEDtvGSGOJ1&#10;sN0m/D3uCY4zs5p5W29mN4gzhWg9a1guChDErTeWOw3vby93DyBiQjY4eCYNPxRh01xf1VgZP/Ge&#10;zofUiVzCsUINfUpjJWVse3IYF34kztmHDw5TlqGTJuCUy90gV0VRSoeW80KPI217ar8OJ6dBWbPd&#10;Te3+83n3+h1suVRoldL69mZ+egSRaE5/x3DBz+jQZKajP7GJYtCQH0nZLRWInJardQnieDHu1yCb&#10;Wv7nb34BAAD//wMAUEsBAi0AFAAGAAgAAAAhALaDOJL+AAAA4QEAABMAAAAAAAAAAAAAAAAAAAAA&#10;AFtDb250ZW50X1R5cGVzXS54bWxQSwECLQAUAAYACAAAACEAOP0h/9YAAACUAQAACwAAAAAAAAAA&#10;AAAAAAAvAQAAX3JlbHMvLnJlbHNQSwECLQAUAAYACAAAACEAAkhFSzwCAAAtBAAADgAAAAAAAAAA&#10;AAAAAAAuAgAAZHJzL2Uyb0RvYy54bWxQSwECLQAUAAYACAAAACEArGefUNoAAAAHAQAADwAAAAAA&#10;AAAAAAAAAACWBAAAZHJzL2Rvd25yZXYueG1sUEsFBgAAAAAEAAQA8wAAAJ0FAAAAAA==&#10;" fillcolor="yellow" stroked="f">
                <v:textbox>
                  <w:txbxContent>
                    <w:p w:rsidR="00A71E7B" w:rsidRDefault="00A71E7B" w:rsidP="00F02FDC">
                      <w:pPr>
                        <w:rPr>
                          <w:rFonts w:asciiTheme="minorEastAsia" w:eastAsiaTheme="minorEastAsia" w:hAnsiTheme="minorEastAsia"/>
                          <w:b/>
                          <w:sz w:val="21"/>
                        </w:rPr>
                      </w:pPr>
                      <w:r w:rsidRPr="00F02FDC">
                        <w:rPr>
                          <w:rFonts w:asciiTheme="minorEastAsia" w:eastAsiaTheme="minorEastAsia" w:hAnsiTheme="minorEastAsia" w:hint="eastAsia"/>
                          <w:b/>
                          <w:sz w:val="21"/>
                        </w:rPr>
                        <w:t>文献综述</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Default="00A71E7B" w:rsidP="00F02FDC">
                      <w:pPr>
                        <w:rPr>
                          <w:rFonts w:asciiTheme="minorEastAsia" w:eastAsiaTheme="minorEastAsia" w:hAnsiTheme="minorEastAsia"/>
                          <w:b/>
                          <w:sz w:val="21"/>
                        </w:rPr>
                      </w:pPr>
                      <w:r w:rsidRPr="00F02FDC">
                        <w:rPr>
                          <w:rFonts w:asciiTheme="minorEastAsia" w:eastAsiaTheme="minorEastAsia" w:hAnsiTheme="minorEastAsia" w:hint="eastAsia"/>
                          <w:b/>
                          <w:sz w:val="21"/>
                        </w:rPr>
                        <w:t>文献综述是对已有研究的系统性概括和评析。不仅仅是简单地列举和描述各种文献，而是对这些文献进行分析、分类和对比，并提供对研究领域的深入洞察。在论文中具有承上启下的作用。</w:t>
                      </w:r>
                    </w:p>
                  </w:txbxContent>
                </v:textbox>
                <w10:wrap anchorx="margin"/>
              </v:shape>
            </w:pict>
          </mc:Fallback>
        </mc:AlternateContent>
      </w:r>
      <w:r w:rsidR="00443F27">
        <w:rPr>
          <w:rFonts w:cs="Times New Roman"/>
          <w:szCs w:val="24"/>
        </w:rPr>
        <w:t>PEST</w:t>
      </w:r>
      <w:r w:rsidR="00443F27">
        <w:rPr>
          <w:rFonts w:cs="Times New Roman"/>
          <w:szCs w:val="24"/>
        </w:rPr>
        <w:t>分析法最早由哈佛经济学教授弗朗西斯</w:t>
      </w:r>
      <w:r w:rsidR="00443F27">
        <w:rPr>
          <w:rFonts w:cs="Times New Roman"/>
          <w:szCs w:val="24"/>
        </w:rPr>
        <w:t>·</w:t>
      </w:r>
      <w:r w:rsidR="00443F27">
        <w:rPr>
          <w:rFonts w:cs="Times New Roman"/>
          <w:szCs w:val="24"/>
        </w:rPr>
        <w:t>约瑟夫</w:t>
      </w:r>
      <w:r w:rsidR="00443F27">
        <w:rPr>
          <w:rFonts w:cs="Times New Roman"/>
          <w:szCs w:val="24"/>
        </w:rPr>
        <w:t>·</w:t>
      </w:r>
      <w:r w:rsidR="00443F27">
        <w:rPr>
          <w:rFonts w:cs="Times New Roman"/>
          <w:szCs w:val="24"/>
        </w:rPr>
        <w:t>阿吉拉尔（</w:t>
      </w:r>
      <w:r w:rsidR="00443F27">
        <w:rPr>
          <w:rFonts w:cs="Times New Roman"/>
          <w:szCs w:val="24"/>
        </w:rPr>
        <w:t>Francis Joseph Aguilar</w:t>
      </w:r>
      <w:r w:rsidR="00443F27">
        <w:rPr>
          <w:rFonts w:cs="Times New Roman"/>
          <w:szCs w:val="24"/>
        </w:rPr>
        <w:t>）在</w:t>
      </w:r>
      <w:r w:rsidR="00443F27">
        <w:rPr>
          <w:rFonts w:cs="Times New Roman"/>
          <w:szCs w:val="24"/>
        </w:rPr>
        <w:t>1976</w:t>
      </w:r>
      <w:r w:rsidR="00443F27">
        <w:rPr>
          <w:rFonts w:cs="Times New Roman"/>
          <w:szCs w:val="24"/>
        </w:rPr>
        <w:t>年提出，他当时使用的是</w:t>
      </w:r>
      <w:r w:rsidR="00443F27">
        <w:rPr>
          <w:rFonts w:cs="Times New Roman" w:hint="eastAsia"/>
          <w:szCs w:val="24"/>
        </w:rPr>
        <w:t>“</w:t>
      </w:r>
      <w:r w:rsidR="00443F27">
        <w:rPr>
          <w:rFonts w:cs="Times New Roman"/>
          <w:szCs w:val="24"/>
        </w:rPr>
        <w:t>ETPS</w:t>
      </w:r>
      <w:r w:rsidR="00443F27">
        <w:rPr>
          <w:rFonts w:cs="Times New Roman" w:hint="eastAsia"/>
          <w:szCs w:val="24"/>
        </w:rPr>
        <w:t>”</w:t>
      </w:r>
      <w:r w:rsidR="00443F27">
        <w:rPr>
          <w:rFonts w:cs="Times New Roman"/>
          <w:szCs w:val="24"/>
        </w:rPr>
        <w:t>这个顺序。</w:t>
      </w:r>
      <w:r w:rsidR="00443F27">
        <w:rPr>
          <w:rFonts w:cs="Times New Roman"/>
          <w:szCs w:val="24"/>
        </w:rPr>
        <w:t>PEST</w:t>
      </w:r>
      <w:r w:rsidR="00443F27">
        <w:rPr>
          <w:rFonts w:cs="Times New Roman"/>
          <w:szCs w:val="24"/>
        </w:rPr>
        <w:t>分析法的理论概念是对企业外部的宏观环境进行分析，它包括四个主要方面。</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w:t>
      </w:r>
      <w:r>
        <w:rPr>
          <w:rFonts w:cs="Times New Roman"/>
          <w:szCs w:val="24"/>
        </w:rPr>
        <w:t>政治（</w:t>
      </w:r>
      <w:r>
        <w:rPr>
          <w:rFonts w:cs="Times New Roman"/>
          <w:szCs w:val="24"/>
        </w:rPr>
        <w:t>Political</w:t>
      </w:r>
      <w:r>
        <w:rPr>
          <w:rFonts w:cs="Times New Roman"/>
          <w:szCs w:val="24"/>
        </w:rPr>
        <w:t>）</w:t>
      </w:r>
    </w:p>
    <w:p w:rsidR="00701C38" w:rsidRDefault="00443F27">
      <w:pPr>
        <w:spacing w:line="360" w:lineRule="auto"/>
        <w:ind w:firstLineChars="200" w:firstLine="480"/>
        <w:rPr>
          <w:rFonts w:cs="Times New Roman"/>
          <w:szCs w:val="24"/>
        </w:rPr>
      </w:pPr>
      <w:r>
        <w:rPr>
          <w:rFonts w:cs="Times New Roman" w:hint="eastAsia"/>
          <w:szCs w:val="24"/>
        </w:rPr>
        <w:t>社交政府的政策、政治的稳定性、税收的政策、贸易的限制、劳动法、政治法律变化等。政治因素对于企业本身的运营法律环境和政策环境都有影响。</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w:t>
      </w:r>
      <w:r>
        <w:rPr>
          <w:rFonts w:cs="Times New Roman"/>
          <w:szCs w:val="24"/>
        </w:rPr>
        <w:t>经济（</w:t>
      </w:r>
      <w:r>
        <w:rPr>
          <w:rFonts w:cs="Times New Roman"/>
          <w:szCs w:val="24"/>
        </w:rPr>
        <w:t>Economic</w:t>
      </w:r>
      <w:r>
        <w:rPr>
          <w:rFonts w:cs="Times New Roman"/>
          <w:szCs w:val="24"/>
        </w:rPr>
        <w:t>）</w:t>
      </w:r>
    </w:p>
    <w:p w:rsidR="00701C38" w:rsidRDefault="00443F27">
      <w:pPr>
        <w:spacing w:line="360" w:lineRule="auto"/>
        <w:ind w:firstLineChars="200" w:firstLine="480"/>
        <w:rPr>
          <w:rFonts w:cs="Times New Roman"/>
          <w:szCs w:val="24"/>
        </w:rPr>
      </w:pPr>
      <w:r>
        <w:rPr>
          <w:rFonts w:cs="Times New Roman"/>
          <w:szCs w:val="24"/>
        </w:rPr>
        <w:t>包括经济增长、汇率、通货膨胀率、利率、经济周期、贸易政策和经济法规等。经济因素会影响消费者的购买力和企业的经营成本。</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hint="eastAsia"/>
          <w:szCs w:val="24"/>
        </w:rPr>
        <w:t>）</w:t>
      </w:r>
      <w:r>
        <w:rPr>
          <w:rFonts w:cs="Times New Roman"/>
          <w:szCs w:val="24"/>
        </w:rPr>
        <w:t>社会（</w:t>
      </w:r>
      <w:r>
        <w:rPr>
          <w:rFonts w:cs="Times New Roman"/>
          <w:szCs w:val="24"/>
        </w:rPr>
        <w:t>Social</w:t>
      </w:r>
      <w:r>
        <w:rPr>
          <w:rFonts w:cs="Times New Roman"/>
          <w:szCs w:val="24"/>
        </w:rPr>
        <w:t>）</w:t>
      </w:r>
    </w:p>
    <w:p w:rsidR="00701C38" w:rsidRDefault="00443F27">
      <w:pPr>
        <w:spacing w:line="360" w:lineRule="auto"/>
        <w:ind w:firstLineChars="200" w:firstLine="480"/>
        <w:rPr>
          <w:rFonts w:cs="Times New Roman"/>
          <w:szCs w:val="24"/>
        </w:rPr>
      </w:pPr>
      <w:r>
        <w:rPr>
          <w:rFonts w:cs="Times New Roman" w:hint="eastAsia"/>
          <w:szCs w:val="24"/>
        </w:rPr>
        <w:t>包括人口统计、文化趋势、职业态度、生活方式变化、教育水平和公共卫生等。社会因素直接影响消费者的需求以及消费偏好，对市场趋势有直接影响。</w:t>
      </w:r>
    </w:p>
    <w:p w:rsidR="00701C38" w:rsidRDefault="00443F27">
      <w:pPr>
        <w:spacing w:line="360" w:lineRule="auto"/>
        <w:ind w:firstLineChars="200" w:firstLine="480"/>
        <w:rPr>
          <w:rFonts w:cs="Times New Roman"/>
          <w:szCs w:val="24"/>
        </w:rPr>
      </w:pPr>
      <w:r>
        <w:rPr>
          <w:rFonts w:cs="Times New Roman" w:hint="eastAsia"/>
          <w:szCs w:val="24"/>
        </w:rPr>
        <w:t>4</w:t>
      </w:r>
      <w:r>
        <w:rPr>
          <w:rFonts w:cs="Times New Roman" w:hint="eastAsia"/>
          <w:szCs w:val="24"/>
        </w:rPr>
        <w:t>）</w:t>
      </w:r>
      <w:r>
        <w:rPr>
          <w:rFonts w:cs="Times New Roman"/>
          <w:szCs w:val="24"/>
        </w:rPr>
        <w:t>技术（</w:t>
      </w:r>
      <w:r>
        <w:rPr>
          <w:rFonts w:cs="Times New Roman"/>
          <w:szCs w:val="24"/>
        </w:rPr>
        <w:t>Technology</w:t>
      </w:r>
      <w:r>
        <w:rPr>
          <w:rFonts w:cs="Times New Roman"/>
          <w:szCs w:val="24"/>
        </w:rPr>
        <w:t>）</w:t>
      </w:r>
    </w:p>
    <w:p w:rsidR="00701C38" w:rsidRDefault="00443F27">
      <w:pPr>
        <w:spacing w:line="360" w:lineRule="auto"/>
        <w:ind w:firstLineChars="200" w:firstLine="480"/>
        <w:rPr>
          <w:rFonts w:cs="Times New Roman"/>
          <w:szCs w:val="24"/>
        </w:rPr>
      </w:pPr>
      <w:r>
        <w:rPr>
          <w:rFonts w:cs="Times New Roman"/>
          <w:szCs w:val="24"/>
        </w:rPr>
        <w:t>包括技术创新、研发活动、技术的可行性、信息技术的进步等。技术因素会影响企业的运营效率和产品的竞争力。过</w:t>
      </w:r>
      <w:r>
        <w:rPr>
          <w:rFonts w:cs="Times New Roman" w:hint="eastAsia"/>
          <w:szCs w:val="24"/>
        </w:rPr>
        <w:t>技术</w:t>
      </w:r>
      <w:r>
        <w:rPr>
          <w:rFonts w:cs="Times New Roman"/>
          <w:szCs w:val="24"/>
        </w:rPr>
        <w:t>分析，企业可以更好地</w:t>
      </w:r>
      <w:r>
        <w:rPr>
          <w:rFonts w:cs="Times New Roman" w:hint="eastAsia"/>
          <w:szCs w:val="24"/>
        </w:rPr>
        <w:t>了解</w:t>
      </w:r>
      <w:r>
        <w:rPr>
          <w:rFonts w:cs="Times New Roman"/>
          <w:szCs w:val="24"/>
        </w:rPr>
        <w:t>所处的宏观环境，从而制定相应的战略。</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w:t>
      </w:r>
      <w:r>
        <w:rPr>
          <w:rFonts w:eastAsiaTheme="majorEastAsia" w:cs="黑体"/>
          <w:b/>
          <w:bCs/>
          <w:szCs w:val="24"/>
        </w:rPr>
        <w:t>SWOT</w:t>
      </w:r>
      <w:r>
        <w:rPr>
          <w:rFonts w:asciiTheme="majorEastAsia" w:eastAsiaTheme="majorEastAsia" w:hAnsiTheme="majorEastAsia" w:cs="黑体" w:hint="eastAsia"/>
          <w:b/>
          <w:bCs/>
          <w:szCs w:val="24"/>
        </w:rPr>
        <w:t>分析</w:t>
      </w:r>
    </w:p>
    <w:p w:rsidR="00701C38" w:rsidRDefault="00443F27">
      <w:pPr>
        <w:spacing w:line="360" w:lineRule="auto"/>
        <w:ind w:firstLineChars="200" w:firstLine="480"/>
        <w:rPr>
          <w:rFonts w:cs="Times New Roman"/>
          <w:szCs w:val="24"/>
        </w:rPr>
      </w:pPr>
      <w:r>
        <w:rPr>
          <w:rFonts w:cs="Times New Roman" w:hint="eastAsia"/>
          <w:szCs w:val="24"/>
        </w:rPr>
        <w:t>所谓</w:t>
      </w:r>
      <w:r>
        <w:rPr>
          <w:rFonts w:cs="Times New Roman" w:hint="eastAsia"/>
          <w:szCs w:val="24"/>
        </w:rPr>
        <w:t>SWOT</w:t>
      </w:r>
      <w:r>
        <w:rPr>
          <w:rFonts w:cs="Times New Roman" w:hint="eastAsia"/>
          <w:szCs w:val="24"/>
        </w:rPr>
        <w:t>分析，即基于内外部竞争环境和竞争条件下的态势分析，就是将与研究对象密切相关的各种主要内部优势</w:t>
      </w:r>
      <w:r>
        <w:rPr>
          <w:rFonts w:cs="Times New Roman"/>
          <w:szCs w:val="24"/>
        </w:rPr>
        <w:t>（</w:t>
      </w:r>
      <w:r>
        <w:rPr>
          <w:rFonts w:cs="Times New Roman"/>
          <w:szCs w:val="24"/>
        </w:rPr>
        <w:t>Strengths</w:t>
      </w:r>
      <w:r>
        <w:rPr>
          <w:rFonts w:cs="Times New Roman"/>
          <w:szCs w:val="24"/>
        </w:rPr>
        <w:t>）</w:t>
      </w:r>
      <w:r>
        <w:rPr>
          <w:rFonts w:cs="Times New Roman" w:hint="eastAsia"/>
          <w:szCs w:val="24"/>
        </w:rPr>
        <w:t>、劣势</w:t>
      </w:r>
      <w:r>
        <w:rPr>
          <w:rFonts w:cs="Times New Roman"/>
          <w:szCs w:val="24"/>
        </w:rPr>
        <w:t>（</w:t>
      </w:r>
      <w:r>
        <w:rPr>
          <w:rFonts w:cs="Times New Roman"/>
          <w:szCs w:val="24"/>
        </w:rPr>
        <w:t>Weaknesses</w:t>
      </w:r>
      <w:r>
        <w:rPr>
          <w:rFonts w:cs="Times New Roman"/>
          <w:szCs w:val="24"/>
        </w:rPr>
        <w:t>）</w:t>
      </w:r>
      <w:r>
        <w:rPr>
          <w:rFonts w:cs="Times New Roman" w:hint="eastAsia"/>
          <w:szCs w:val="24"/>
        </w:rPr>
        <w:t>和外部的机会</w:t>
      </w:r>
      <w:r>
        <w:rPr>
          <w:rFonts w:cs="Times New Roman"/>
          <w:szCs w:val="24"/>
        </w:rPr>
        <w:t>（</w:t>
      </w:r>
      <w:r>
        <w:rPr>
          <w:rFonts w:cs="Times New Roman"/>
          <w:szCs w:val="24"/>
        </w:rPr>
        <w:t>Opportunities</w:t>
      </w:r>
      <w:r>
        <w:rPr>
          <w:rFonts w:cs="Times New Roman"/>
          <w:szCs w:val="24"/>
        </w:rPr>
        <w:t>）</w:t>
      </w:r>
      <w:r>
        <w:rPr>
          <w:rFonts w:cs="Times New Roman" w:hint="eastAsia"/>
          <w:szCs w:val="24"/>
        </w:rPr>
        <w:t>和威胁</w:t>
      </w:r>
      <w:r>
        <w:rPr>
          <w:rFonts w:cs="Times New Roman"/>
          <w:szCs w:val="24"/>
        </w:rPr>
        <w:t>（</w:t>
      </w:r>
      <w:r>
        <w:rPr>
          <w:rFonts w:cs="Times New Roman"/>
          <w:szCs w:val="24"/>
        </w:rPr>
        <w:t>Threats</w:t>
      </w:r>
      <w:r>
        <w:rPr>
          <w:rFonts w:cs="Times New Roman"/>
          <w:szCs w:val="24"/>
        </w:rPr>
        <w:t>）</w:t>
      </w:r>
      <w:r>
        <w:rPr>
          <w:rFonts w:cs="Times New Roman" w:hint="eastAsia"/>
          <w:szCs w:val="24"/>
        </w:rPr>
        <w:t>等，通过调查列举出来，并依照矩阵形式排列，然后用系统分析的思想，把各种因素相互匹配起来加以分析，从中得出一系列相应的结论，而结论通常带有一定的决策性。</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w:t>
      </w:r>
      <w:r>
        <w:rPr>
          <w:rFonts w:eastAsiaTheme="majorEastAsia" w:cs="黑体" w:hint="eastAsia"/>
          <w:b/>
          <w:bCs/>
          <w:szCs w:val="24"/>
        </w:rPr>
        <w:t>STP</w:t>
      </w:r>
      <w:r>
        <w:rPr>
          <w:rFonts w:eastAsiaTheme="majorEastAsia" w:cs="黑体" w:hint="eastAsia"/>
          <w:b/>
          <w:bCs/>
          <w:szCs w:val="24"/>
        </w:rPr>
        <w:t>战略</w:t>
      </w:r>
      <w:r>
        <w:rPr>
          <w:rFonts w:asciiTheme="majorEastAsia" w:eastAsiaTheme="majorEastAsia" w:hAnsiTheme="majorEastAsia" w:cs="黑体" w:hint="eastAsia"/>
          <w:b/>
          <w:bCs/>
          <w:szCs w:val="24"/>
        </w:rPr>
        <w:t>理论</w:t>
      </w:r>
    </w:p>
    <w:p w:rsidR="00701C38" w:rsidRDefault="00443F27">
      <w:pPr>
        <w:spacing w:line="360" w:lineRule="auto"/>
        <w:ind w:firstLineChars="200" w:firstLine="480"/>
        <w:rPr>
          <w:rFonts w:cs="Times New Roman"/>
          <w:szCs w:val="24"/>
        </w:rPr>
      </w:pPr>
      <w:r>
        <w:rPr>
          <w:rFonts w:cs="Times New Roman"/>
          <w:szCs w:val="24"/>
        </w:rPr>
        <w:t>STP</w:t>
      </w:r>
      <w:r>
        <w:rPr>
          <w:rFonts w:cs="Times New Roman"/>
          <w:szCs w:val="24"/>
        </w:rPr>
        <w:t>理论最早由美国营销学家温德尔</w:t>
      </w:r>
      <w:r>
        <w:rPr>
          <w:rFonts w:cs="Times New Roman"/>
          <w:szCs w:val="24"/>
        </w:rPr>
        <w:t>·</w:t>
      </w:r>
      <w:r>
        <w:rPr>
          <w:rFonts w:cs="Times New Roman"/>
          <w:szCs w:val="24"/>
        </w:rPr>
        <w:t>史密斯</w:t>
      </w:r>
      <w:r>
        <w:rPr>
          <w:rFonts w:cs="Times New Roman"/>
          <w:szCs w:val="24"/>
        </w:rPr>
        <w:t>(Wendell Smith)</w:t>
      </w:r>
      <w:r>
        <w:rPr>
          <w:rFonts w:cs="Times New Roman"/>
          <w:szCs w:val="24"/>
        </w:rPr>
        <w:t>在</w:t>
      </w:r>
      <w:r>
        <w:rPr>
          <w:rFonts w:cs="Times New Roman"/>
          <w:szCs w:val="24"/>
        </w:rPr>
        <w:t>1956</w:t>
      </w:r>
      <w:r>
        <w:rPr>
          <w:rFonts w:cs="Times New Roman"/>
          <w:szCs w:val="24"/>
        </w:rPr>
        <w:t>年提出市场</w:t>
      </w:r>
      <w:r>
        <w:rPr>
          <w:rFonts w:cs="Times New Roman"/>
          <w:szCs w:val="24"/>
        </w:rPr>
        <w:lastRenderedPageBreak/>
        <w:t>细分的概念。后来，被誉为</w:t>
      </w:r>
      <w:r>
        <w:rPr>
          <w:rFonts w:cs="Times New Roman" w:hint="eastAsia"/>
          <w:szCs w:val="24"/>
        </w:rPr>
        <w:t>“</w:t>
      </w:r>
      <w:r>
        <w:rPr>
          <w:rFonts w:cs="Times New Roman"/>
          <w:szCs w:val="24"/>
        </w:rPr>
        <w:t>现代营销学之父</w:t>
      </w:r>
      <w:r>
        <w:rPr>
          <w:rFonts w:cs="Times New Roman" w:hint="eastAsia"/>
          <w:szCs w:val="24"/>
        </w:rPr>
        <w:t>”</w:t>
      </w:r>
      <w:r>
        <w:rPr>
          <w:rFonts w:cs="Times New Roman"/>
          <w:szCs w:val="24"/>
        </w:rPr>
        <w:t>的菲利浦</w:t>
      </w:r>
      <w:r>
        <w:rPr>
          <w:rFonts w:cs="Times New Roman"/>
          <w:szCs w:val="24"/>
        </w:rPr>
        <w:t>·</w:t>
      </w:r>
      <w:r>
        <w:rPr>
          <w:rFonts w:cs="Times New Roman"/>
          <w:szCs w:val="24"/>
        </w:rPr>
        <w:t>科特勒</w:t>
      </w:r>
      <w:r>
        <w:rPr>
          <w:rFonts w:cs="Times New Roman"/>
          <w:szCs w:val="24"/>
        </w:rPr>
        <w:t>(Philip Kotler)</w:t>
      </w:r>
      <w:r>
        <w:rPr>
          <w:rFonts w:cs="Times New Roman"/>
          <w:szCs w:val="24"/>
        </w:rPr>
        <w:t>进一步发展和完善了这一理论，形成了成熟的</w:t>
      </w:r>
      <w:r>
        <w:rPr>
          <w:rFonts w:cs="Times New Roman"/>
          <w:szCs w:val="24"/>
        </w:rPr>
        <w:t>STP</w:t>
      </w:r>
      <w:r>
        <w:rPr>
          <w:rFonts w:cs="Times New Roman"/>
          <w:szCs w:val="24"/>
        </w:rPr>
        <w:t>理论</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szCs w:val="24"/>
        </w:rPr>
        <w:t>STP</w:t>
      </w:r>
      <w:r>
        <w:rPr>
          <w:rFonts w:cs="Times New Roman"/>
          <w:szCs w:val="24"/>
        </w:rPr>
        <w:t>理论是现代市场营销理论的核心，包含三个要素：市场细分</w:t>
      </w:r>
      <w:r>
        <w:rPr>
          <w:rFonts w:cs="Times New Roman"/>
          <w:szCs w:val="24"/>
        </w:rPr>
        <w:t>(Segmentation)</w:t>
      </w:r>
      <w:r>
        <w:rPr>
          <w:rFonts w:cs="Times New Roman"/>
          <w:szCs w:val="24"/>
        </w:rPr>
        <w:t>、目标市场</w:t>
      </w:r>
      <w:r>
        <w:rPr>
          <w:rFonts w:cs="Times New Roman"/>
          <w:szCs w:val="24"/>
        </w:rPr>
        <w:t>(Targeting)</w:t>
      </w:r>
      <w:r>
        <w:rPr>
          <w:rFonts w:cs="Times New Roman"/>
          <w:szCs w:val="24"/>
        </w:rPr>
        <w:t>和市场定位</w:t>
      </w:r>
      <w:r>
        <w:rPr>
          <w:rFonts w:cs="Times New Roman"/>
          <w:szCs w:val="24"/>
        </w:rPr>
        <w:t>(Positioning)</w:t>
      </w:r>
      <w:r>
        <w:rPr>
          <w:rFonts w:cs="Times New Roman"/>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1</w:t>
      </w:r>
      <w:r>
        <w:rPr>
          <w:rFonts w:cs="Times New Roman" w:hint="eastAsia"/>
          <w:szCs w:val="24"/>
        </w:rPr>
        <w:t>）</w:t>
      </w:r>
      <w:r>
        <w:rPr>
          <w:rFonts w:cs="Times New Roman"/>
          <w:szCs w:val="24"/>
        </w:rPr>
        <w:t>市场细分</w:t>
      </w:r>
      <w:r>
        <w:rPr>
          <w:rFonts w:cs="Times New Roman"/>
          <w:szCs w:val="24"/>
        </w:rPr>
        <w:t>(Segmentation</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szCs w:val="24"/>
        </w:rPr>
        <w:t>是指营销者通过市场调研，依据消费者的需要和欲望、购买行为和购买习惯等方面的差异，把某一产品的市场整体划分为若干消费者群的市场分类过程。</w:t>
      </w:r>
    </w:p>
    <w:p w:rsidR="00701C38" w:rsidRDefault="00443F27">
      <w:pPr>
        <w:spacing w:line="360" w:lineRule="auto"/>
        <w:ind w:firstLineChars="200" w:firstLine="480"/>
        <w:jc w:val="left"/>
        <w:rPr>
          <w:rFonts w:cs="Times New Roman"/>
          <w:szCs w:val="24"/>
        </w:rPr>
      </w:pPr>
      <w:r>
        <w:rPr>
          <w:rFonts w:cs="Times New Roman" w:hint="eastAsia"/>
          <w:szCs w:val="24"/>
        </w:rPr>
        <w:t>2</w:t>
      </w:r>
      <w:r>
        <w:rPr>
          <w:rFonts w:cs="Times New Roman" w:hint="eastAsia"/>
          <w:szCs w:val="24"/>
        </w:rPr>
        <w:t>）</w:t>
      </w:r>
      <w:r>
        <w:rPr>
          <w:rFonts w:cs="Times New Roman"/>
          <w:szCs w:val="24"/>
        </w:rPr>
        <w:t>目标市场</w:t>
      </w:r>
      <w:r>
        <w:rPr>
          <w:rFonts w:cs="Times New Roman"/>
          <w:szCs w:val="24"/>
        </w:rPr>
        <w:t>(Targeting</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szCs w:val="24"/>
        </w:rPr>
        <w:t>企业从细分后的市场中选择出来的决定进入的细分市场，也是对企业最有利的市场组成部分。</w:t>
      </w:r>
    </w:p>
    <w:p w:rsidR="00701C38" w:rsidRDefault="00443F27">
      <w:pPr>
        <w:spacing w:line="360" w:lineRule="auto"/>
        <w:ind w:firstLineChars="200" w:firstLine="480"/>
        <w:jc w:val="left"/>
        <w:rPr>
          <w:rFonts w:cs="Times New Roman"/>
          <w:szCs w:val="24"/>
        </w:rPr>
      </w:pPr>
      <w:r>
        <w:rPr>
          <w:rFonts w:cs="Times New Roman" w:hint="eastAsia"/>
          <w:szCs w:val="24"/>
        </w:rPr>
        <w:t>3</w:t>
      </w:r>
      <w:r>
        <w:rPr>
          <w:rFonts w:cs="Times New Roman" w:hint="eastAsia"/>
          <w:szCs w:val="24"/>
        </w:rPr>
        <w:t>）</w:t>
      </w:r>
      <w:r>
        <w:rPr>
          <w:rFonts w:cs="Times New Roman"/>
          <w:szCs w:val="24"/>
        </w:rPr>
        <w:t>市场定位</w:t>
      </w:r>
      <w:r>
        <w:rPr>
          <w:rFonts w:cs="Times New Roman"/>
          <w:szCs w:val="24"/>
        </w:rPr>
        <w:t>(Positioning)</w:t>
      </w:r>
    </w:p>
    <w:p w:rsidR="00701C38" w:rsidRDefault="00443F27">
      <w:pPr>
        <w:spacing w:line="360" w:lineRule="auto"/>
        <w:ind w:firstLineChars="200" w:firstLine="480"/>
        <w:rPr>
          <w:rFonts w:cs="Times New Roman"/>
          <w:szCs w:val="24"/>
        </w:rPr>
      </w:pPr>
      <w:r>
        <w:rPr>
          <w:rFonts w:cs="Times New Roman"/>
          <w:szCs w:val="24"/>
        </w:rPr>
        <w:t>是企业针对潜在顾客的心理进行营销设计，创立产品、品牌或企业在目标顾客心目中的某种形象或某种个性特征，保留深刻的印象和独特的位置，从而取得竞争优势。</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4</w:t>
      </w:r>
      <w:r>
        <w:rPr>
          <w:rFonts w:asciiTheme="majorEastAsia" w:eastAsiaTheme="majorEastAsia" w:hAnsiTheme="majorEastAsia" w:cs="黑体" w:hint="eastAsia"/>
          <w:b/>
          <w:bCs/>
          <w:szCs w:val="24"/>
        </w:rPr>
        <w:t>、</w:t>
      </w:r>
      <w:r>
        <w:rPr>
          <w:rFonts w:eastAsiaTheme="majorEastAsia" w:cs="黑体" w:hint="eastAsia"/>
          <w:b/>
          <w:bCs/>
          <w:szCs w:val="24"/>
        </w:rPr>
        <w:t>4P</w:t>
      </w:r>
      <w:r>
        <w:rPr>
          <w:rFonts w:eastAsiaTheme="majorEastAsia" w:cs="黑体" w:hint="eastAsia"/>
          <w:b/>
          <w:bCs/>
          <w:szCs w:val="24"/>
        </w:rPr>
        <w:t>营销</w:t>
      </w:r>
      <w:r>
        <w:rPr>
          <w:rFonts w:asciiTheme="majorEastAsia" w:eastAsiaTheme="majorEastAsia" w:hAnsiTheme="majorEastAsia" w:cs="黑体" w:hint="eastAsia"/>
          <w:b/>
          <w:bCs/>
          <w:szCs w:val="24"/>
        </w:rPr>
        <w:t>理论</w:t>
      </w:r>
    </w:p>
    <w:p w:rsidR="00701C38" w:rsidRDefault="00443F27">
      <w:pPr>
        <w:spacing w:line="360" w:lineRule="auto"/>
        <w:ind w:firstLineChars="200" w:firstLine="480"/>
        <w:rPr>
          <w:rFonts w:cs="Times New Roman"/>
          <w:szCs w:val="24"/>
        </w:rPr>
      </w:pPr>
      <w:r>
        <w:rPr>
          <w:rFonts w:cs="Times New Roman" w:hint="eastAsia"/>
          <w:szCs w:val="24"/>
        </w:rPr>
        <w:t>4P</w:t>
      </w:r>
      <w:r>
        <w:rPr>
          <w:rFonts w:cs="Times New Roman" w:hint="eastAsia"/>
          <w:szCs w:val="24"/>
        </w:rPr>
        <w:t>理论是营销学当中的一个基础性概念，它由密西根大学的杰罗姆·麦卡锡（</w:t>
      </w:r>
      <w:r>
        <w:rPr>
          <w:rFonts w:cs="Times New Roman" w:hint="eastAsia"/>
          <w:szCs w:val="24"/>
        </w:rPr>
        <w:t>E. Jerome McCarthy</w:t>
      </w:r>
      <w:r>
        <w:rPr>
          <w:rFonts w:cs="Times New Roman" w:hint="eastAsia"/>
          <w:szCs w:val="24"/>
        </w:rPr>
        <w:t>）于</w:t>
      </w:r>
      <w:r>
        <w:rPr>
          <w:rFonts w:cs="Times New Roman" w:hint="eastAsia"/>
          <w:szCs w:val="24"/>
        </w:rPr>
        <w:t>1960</w:t>
      </w:r>
      <w:r>
        <w:rPr>
          <w:rFonts w:cs="Times New Roman" w:hint="eastAsia"/>
          <w:szCs w:val="24"/>
        </w:rPr>
        <w:t>年提出，其描述企业在市场营销策划中可以控制的四个基本变量。这四个变量通常被称为“营销组合”（</w:t>
      </w:r>
      <w:r>
        <w:rPr>
          <w:rFonts w:cs="Times New Roman" w:hint="eastAsia"/>
          <w:szCs w:val="24"/>
        </w:rPr>
        <w:t>Marketing Mix</w:t>
      </w:r>
      <w:r>
        <w:rPr>
          <w:rFonts w:cs="Times New Roman" w:hint="eastAsia"/>
          <w:szCs w:val="24"/>
        </w:rPr>
        <w:t>），分别是：</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）产品（</w:t>
      </w:r>
      <w:r>
        <w:rPr>
          <w:rFonts w:cs="Times New Roman"/>
          <w:szCs w:val="24"/>
        </w:rPr>
        <w:t>Product</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szCs w:val="24"/>
        </w:rPr>
        <w:t>涉及产品设计、质量、品牌、包装、产品线等。企业需要考虑产品如何满足目标市场的需求和欲望。</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w:t>
      </w:r>
      <w:r>
        <w:rPr>
          <w:rFonts w:cs="Times New Roman"/>
          <w:szCs w:val="24"/>
        </w:rPr>
        <w:t>价格</w:t>
      </w:r>
      <w:r>
        <w:rPr>
          <w:rFonts w:cs="Times New Roman" w:hint="eastAsia"/>
          <w:szCs w:val="24"/>
        </w:rPr>
        <w:t>（</w:t>
      </w:r>
      <w:r>
        <w:rPr>
          <w:rFonts w:cs="Times New Roman"/>
          <w:szCs w:val="24"/>
        </w:rPr>
        <w:t>Price</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包括定价的策略，比如成本加成定价、渗透定价、价值定价等，商品价格虽然能反映产品的价值，但是也要考虑消费者的支付意愿度以及竞争对手的定价情况。</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hint="eastAsia"/>
          <w:szCs w:val="24"/>
        </w:rPr>
        <w:t>）</w:t>
      </w:r>
      <w:r>
        <w:rPr>
          <w:rFonts w:cs="Times New Roman"/>
          <w:szCs w:val="24"/>
        </w:rPr>
        <w:t>促销</w:t>
      </w:r>
      <w:r>
        <w:rPr>
          <w:rFonts w:cs="Times New Roman" w:hint="eastAsia"/>
          <w:szCs w:val="24"/>
        </w:rPr>
        <w:t>（</w:t>
      </w:r>
      <w:r>
        <w:rPr>
          <w:rFonts w:cs="Times New Roman"/>
          <w:szCs w:val="24"/>
        </w:rPr>
        <w:t>Promotion</w:t>
      </w:r>
      <w:r>
        <w:rPr>
          <w:rFonts w:cs="Times New Roman"/>
          <w:szCs w:val="24"/>
        </w:rPr>
        <w:t>）</w:t>
      </w:r>
    </w:p>
    <w:p w:rsidR="00701C38" w:rsidRDefault="00443F27">
      <w:pPr>
        <w:spacing w:line="360" w:lineRule="auto"/>
        <w:ind w:firstLineChars="200" w:firstLine="480"/>
        <w:rPr>
          <w:rFonts w:cs="Times New Roman"/>
          <w:szCs w:val="24"/>
        </w:rPr>
      </w:pPr>
      <w:r>
        <w:rPr>
          <w:rFonts w:cs="Times New Roman"/>
          <w:szCs w:val="24"/>
        </w:rPr>
        <w:t>包括广告、公共关系、销售促进、直接营销和个人销售等。促销活动旨在提升产品知名度，说服消费者进行购买。</w:t>
      </w:r>
    </w:p>
    <w:p w:rsidR="00701C38" w:rsidRDefault="00701C38">
      <w:pPr>
        <w:spacing w:line="360" w:lineRule="auto"/>
        <w:ind w:firstLineChars="200" w:firstLine="480"/>
        <w:rPr>
          <w:rFonts w:cs="Times New Roman"/>
          <w:szCs w:val="24"/>
        </w:rPr>
      </w:pPr>
    </w:p>
    <w:p w:rsidR="00701C38" w:rsidRDefault="000307B8">
      <w:pPr>
        <w:spacing w:line="360" w:lineRule="auto"/>
        <w:ind w:firstLineChars="200" w:firstLine="602"/>
        <w:rPr>
          <w:rFonts w:cs="Times New Roman"/>
          <w:szCs w:val="24"/>
        </w:rPr>
      </w:pPr>
      <w:r>
        <w:rPr>
          <w:rFonts w:eastAsia="黑体" w:cs="黑体" w:hint="eastAsia"/>
          <w:b/>
          <w:bCs/>
          <w:noProof/>
          <w:sz w:val="30"/>
          <w:szCs w:val="30"/>
        </w:rPr>
        <w:lastRenderedPageBreak/>
        <mc:AlternateContent>
          <mc:Choice Requires="wps">
            <w:drawing>
              <wp:anchor distT="0" distB="0" distL="114300" distR="114300" simplePos="0" relativeHeight="251698176" behindDoc="0" locked="0" layoutInCell="1" allowOverlap="1" wp14:anchorId="7EB792BA" wp14:editId="6384F3E3">
                <wp:simplePos x="0" y="0"/>
                <wp:positionH relativeFrom="column">
                  <wp:posOffset>1662016</wp:posOffset>
                </wp:positionH>
                <wp:positionV relativeFrom="paragraph">
                  <wp:posOffset>-85918</wp:posOffset>
                </wp:positionV>
                <wp:extent cx="4619708" cy="1518699"/>
                <wp:effectExtent l="0" t="0" r="9525" b="5715"/>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708" cy="1518699"/>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Pr="00B34271" w:rsidRDefault="00A71E7B" w:rsidP="000307B8">
                            <w:pPr>
                              <w:rPr>
                                <w:b/>
                                <w:color w:val="FF0000"/>
                                <w:sz w:val="21"/>
                              </w:rPr>
                            </w:pPr>
                            <w:r w:rsidRPr="00B34271">
                              <w:rPr>
                                <w:rFonts w:hint="eastAsia"/>
                                <w:b/>
                                <w:color w:val="FF0000"/>
                                <w:sz w:val="21"/>
                              </w:rPr>
                              <w:t>文献综述篇幅不少于</w:t>
                            </w:r>
                            <w:r w:rsidRPr="00B34271">
                              <w:rPr>
                                <w:rFonts w:hint="eastAsia"/>
                                <w:b/>
                                <w:color w:val="FF0000"/>
                                <w:sz w:val="21"/>
                              </w:rPr>
                              <w:t>2000</w:t>
                            </w:r>
                            <w:r w:rsidRPr="00B34271">
                              <w:rPr>
                                <w:rFonts w:hint="eastAsia"/>
                                <w:b/>
                                <w:color w:val="FF0000"/>
                                <w:sz w:val="21"/>
                              </w:rPr>
                              <w:t>字，写作建议使用软件</w:t>
                            </w:r>
                            <w:r w:rsidRPr="00B34271">
                              <w:rPr>
                                <w:rFonts w:hint="eastAsia"/>
                                <w:b/>
                                <w:color w:val="FF0000"/>
                                <w:sz w:val="21"/>
                              </w:rPr>
                              <w:t>Endnote</w:t>
                            </w:r>
                            <w:r w:rsidRPr="00B34271">
                              <w:rPr>
                                <w:rFonts w:hint="eastAsia"/>
                                <w:b/>
                                <w:color w:val="FF0000"/>
                                <w:sz w:val="21"/>
                              </w:rPr>
                              <w:t>。选择下列两种文献标识方式均可：</w:t>
                            </w:r>
                          </w:p>
                          <w:p w:rsidR="00A71E7B" w:rsidRPr="00B34271" w:rsidRDefault="00A71E7B" w:rsidP="000307B8">
                            <w:pPr>
                              <w:numPr>
                                <w:ilvl w:val="0"/>
                                <w:numId w:val="2"/>
                              </w:numPr>
                              <w:rPr>
                                <w:b/>
                                <w:color w:val="FF0000"/>
                                <w:sz w:val="21"/>
                              </w:rPr>
                            </w:pPr>
                            <w:r w:rsidRPr="00B34271">
                              <w:rPr>
                                <w:rFonts w:hint="eastAsia"/>
                                <w:b/>
                                <w:color w:val="FF0000"/>
                                <w:sz w:val="21"/>
                              </w:rPr>
                              <w:t>“作者（年代）”标识法</w:t>
                            </w:r>
                          </w:p>
                          <w:p w:rsidR="00A71E7B" w:rsidRPr="00B34271" w:rsidRDefault="00A71E7B" w:rsidP="000307B8">
                            <w:pPr>
                              <w:numPr>
                                <w:ilvl w:val="0"/>
                                <w:numId w:val="2"/>
                              </w:numPr>
                              <w:rPr>
                                <w:b/>
                                <w:color w:val="FF0000"/>
                                <w:sz w:val="21"/>
                              </w:rPr>
                            </w:pPr>
                            <w:r w:rsidRPr="00B34271">
                              <w:rPr>
                                <w:rFonts w:hint="eastAsia"/>
                                <w:b/>
                                <w:color w:val="FF0000"/>
                                <w:sz w:val="21"/>
                              </w:rPr>
                              <w:t>“作者</w:t>
                            </w:r>
                            <w:r w:rsidRPr="00B34271">
                              <w:rPr>
                                <w:rFonts w:hint="eastAsia"/>
                                <w:b/>
                                <w:color w:val="FF0000"/>
                                <w:sz w:val="21"/>
                                <w:vertAlign w:val="superscript"/>
                              </w:rPr>
                              <w:t>[</w:t>
                            </w:r>
                            <w:r w:rsidRPr="00B34271">
                              <w:rPr>
                                <w:rFonts w:hint="eastAsia"/>
                                <w:b/>
                                <w:color w:val="FF0000"/>
                                <w:sz w:val="21"/>
                                <w:vertAlign w:val="superscript"/>
                              </w:rPr>
                              <w:t>序号</w:t>
                            </w:r>
                            <w:r w:rsidRPr="00B34271">
                              <w:rPr>
                                <w:rFonts w:hint="eastAsia"/>
                                <w:b/>
                                <w:color w:val="FF0000"/>
                                <w:sz w:val="21"/>
                                <w:vertAlign w:val="superscript"/>
                              </w:rPr>
                              <w:t>]</w:t>
                            </w:r>
                            <w:r w:rsidRPr="00B34271">
                              <w:rPr>
                                <w:rFonts w:hint="eastAsia"/>
                                <w:b/>
                                <w:color w:val="FF0000"/>
                                <w:sz w:val="21"/>
                              </w:rPr>
                              <w:t>”标识法</w:t>
                            </w:r>
                          </w:p>
                          <w:p w:rsidR="00A71E7B" w:rsidRPr="00B34271" w:rsidRDefault="00A71E7B" w:rsidP="000307B8">
                            <w:pPr>
                              <w:ind w:firstLineChars="200" w:firstLine="422"/>
                              <w:rPr>
                                <w:b/>
                                <w:color w:val="FF0000"/>
                                <w:sz w:val="21"/>
                              </w:rPr>
                            </w:pPr>
                            <w:r w:rsidRPr="00B34271">
                              <w:rPr>
                                <w:rFonts w:hint="eastAsia"/>
                                <w:b/>
                                <w:color w:val="FF0000"/>
                                <w:sz w:val="21"/>
                              </w:rPr>
                              <w:t>正文中文为小四号宋体，英文、数字为</w:t>
                            </w:r>
                            <w:r w:rsidRPr="00B34271">
                              <w:rPr>
                                <w:b/>
                                <w:color w:val="FF0000"/>
                                <w:kern w:val="0"/>
                                <w:sz w:val="21"/>
                              </w:rPr>
                              <w:t>Time New Roman</w:t>
                            </w:r>
                            <w:r w:rsidRPr="00B34271">
                              <w:rPr>
                                <w:rFonts w:hint="eastAsia"/>
                                <w:b/>
                                <w:color w:val="FF0000"/>
                                <w:sz w:val="21"/>
                              </w:rPr>
                              <w:t>小四号，年份括号为宋体中文正文小四，上标数字、方括号为</w:t>
                            </w:r>
                            <w:r w:rsidRPr="00B34271">
                              <w:rPr>
                                <w:b/>
                                <w:color w:val="FF0000"/>
                                <w:kern w:val="0"/>
                                <w:sz w:val="21"/>
                              </w:rPr>
                              <w:t>Time New Roman</w:t>
                            </w:r>
                            <w:r w:rsidRPr="00B34271">
                              <w:rPr>
                                <w:rFonts w:hint="eastAsia"/>
                                <w:b/>
                                <w:color w:val="FF0000"/>
                                <w:sz w:val="21"/>
                              </w:rPr>
                              <w:t>小四号。</w:t>
                            </w:r>
                          </w:p>
                          <w:p w:rsidR="00A71E7B" w:rsidRPr="00B34271" w:rsidRDefault="00A71E7B" w:rsidP="000307B8">
                            <w:pPr>
                              <w:ind w:firstLineChars="196" w:firstLine="413"/>
                              <w:rPr>
                                <w:b/>
                                <w:color w:val="FF0000"/>
                                <w:sz w:val="21"/>
                              </w:rPr>
                            </w:pPr>
                            <w:r w:rsidRPr="00B34271">
                              <w:rPr>
                                <w:rFonts w:hint="eastAsia"/>
                                <w:b/>
                                <w:color w:val="FF0000"/>
                                <w:sz w:val="21"/>
                              </w:rPr>
                              <w:t>行距为“</w:t>
                            </w:r>
                            <w:r w:rsidRPr="00B34271">
                              <w:rPr>
                                <w:rFonts w:hint="eastAsia"/>
                                <w:b/>
                                <w:color w:val="FF0000"/>
                                <w:sz w:val="21"/>
                              </w:rPr>
                              <w:t>1.5</w:t>
                            </w:r>
                            <w:r w:rsidRPr="00B34271">
                              <w:rPr>
                                <w:rFonts w:hint="eastAsia"/>
                                <w:b/>
                                <w:color w:val="FF0000"/>
                                <w:sz w:val="21"/>
                              </w:rPr>
                              <w:t>倍行距”，段首空两格。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792BA" id="文本框 15" o:spid="_x0000_s1058" type="#_x0000_t202" style="position:absolute;left:0;text-align:left;margin-left:130.85pt;margin-top:-6.75pt;width:363.75pt;height:11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TWoAIAACYFAAAOAAAAZHJzL2Uyb0RvYy54bWysVMuO0zAU3SPxD5b3nTxIO0006YjJEIQ0&#10;PKSBD3AdJ7FIbGO7TQbEFv6AFRv2fNd8B9dO2+nwkBCii9T2vT73cc712fnYd2jLtOFS5Dg6CTFi&#10;gsqKiybHb16XsyVGxhJRkU4KluMbZvD56uGDs0FlLJat7CqmEYAIkw0qx621KgsCQ1vWE3MiFRNg&#10;rKXuiYWtboJKkwHQ+y6Iw3ARDFJXSkvKjIHTy8mIVx6/rhm1L+vaMIu6HENu1n+1/67dN1idkazR&#10;RLWc7tIg/5BFT7iAoAeoS2IJ2mj+C1TPqZZG1vaEyj6Qdc0p8zVANVH4UzXXLVHM1wLNMerQJvP/&#10;YOmL7SuNeAXczTESpAeObr98vv36/fbbJwRn0KBBmQz8rhV42vFCjuDsizXqStK3BglZtEQ07LHW&#10;cmgZqSDByN0Mjq5OOMaBrIfnsoJAZGOlBxpr3bvuQT8QoANRNwdy2GgRhcNkEaWnIciJgi2aR8tF&#10;mvoYJNtfV9rYp0z2yC1yrIF9D0+2V8a6dEi2d3HRjOx4VfKu8xvdrItOoy0BpRRFWRbFDv2eWyec&#10;s5Du2oQ4nUCWEMPZXL6e+Q9pFCfhRZzOysXydJaUyXzmKpiFUXqRLsIkTS7Ljy7BKMlaXlVMXHHB&#10;9iqMkr9jeTcPk368DtGQ43QeA5+0V8CsEc1E1x/rDf3vd/X23MJ8drzP8fLgRDJH8hNRQQdIZgnv&#10;pnVwvxLfcGjH/t83yEvCqWDSgx3Xo5ffo9iFd3pZy+oGRKIlUAhKgMcFFq3U7zEaYFChnncbohlG&#10;3TMBQkujJHGT7TfJ/DSGjT62rI8tRFCAyrHFaFoWdnoNNkrzpoVIk7SFfAzirLmXzV1WO0nDMPqi&#10;dg+Hm/bjvfe6e95WPwAAAP//AwBQSwMEFAAGAAgAAAAhAGhqjYDhAAAACwEAAA8AAABkcnMvZG93&#10;bnJldi54bWxMj8FuwjAQRO+V+g/WVuqlAicpIZDGQbQSl54gLXcTL3FovI5iA6FfX/fUHlfzNPO2&#10;WI2mYxccXGtJQDyNgCHVVrXUCPj82EwWwJyXpGRnCQXc0MGqvL8rZK7slXZ4qXzDQgm5XArQ3vc5&#10;567WaKSb2h4pZEc7GOnDOTRcDfIayk3HkyiacyNbCgta9vimsf6qzkYAZbft9/s4S/XTmp/w9bSZ&#10;7aq9EI8P4/oFmMfR/8Hwqx/UoQxOB3sm5VgnIJnHWUAFTOLnFFgglotlAuwQoiTNgJcF//9D+QMA&#10;AP//AwBQSwECLQAUAAYACAAAACEAtoM4kv4AAADhAQAAEwAAAAAAAAAAAAAAAAAAAAAAW0NvbnRl&#10;bnRfVHlwZXNdLnhtbFBLAQItABQABgAIAAAAIQA4/SH/1gAAAJQBAAALAAAAAAAAAAAAAAAAAC8B&#10;AABfcmVscy8ucmVsc1BLAQItABQABgAIAAAAIQAE+4TWoAIAACYFAAAOAAAAAAAAAAAAAAAAAC4C&#10;AABkcnMvZTJvRG9jLnhtbFBLAQItABQABgAIAAAAIQBoao2A4QAAAAsBAAAPAAAAAAAAAAAAAAAA&#10;APoEAABkcnMvZG93bnJldi54bWxQSwUGAAAAAAQABADzAAAACAYAAAAA&#10;" fillcolor="#cfc" stroked="f">
                <v:textbox>
                  <w:txbxContent>
                    <w:p w:rsidR="00A71E7B" w:rsidRPr="00B34271" w:rsidRDefault="00A71E7B" w:rsidP="000307B8">
                      <w:pPr>
                        <w:rPr>
                          <w:b/>
                          <w:color w:val="FF0000"/>
                          <w:sz w:val="21"/>
                        </w:rPr>
                      </w:pPr>
                      <w:r w:rsidRPr="00B34271">
                        <w:rPr>
                          <w:rFonts w:hint="eastAsia"/>
                          <w:b/>
                          <w:color w:val="FF0000"/>
                          <w:sz w:val="21"/>
                        </w:rPr>
                        <w:t>文献综述篇幅不少于</w:t>
                      </w:r>
                      <w:r w:rsidRPr="00B34271">
                        <w:rPr>
                          <w:rFonts w:hint="eastAsia"/>
                          <w:b/>
                          <w:color w:val="FF0000"/>
                          <w:sz w:val="21"/>
                        </w:rPr>
                        <w:t>2000</w:t>
                      </w:r>
                      <w:r w:rsidRPr="00B34271">
                        <w:rPr>
                          <w:rFonts w:hint="eastAsia"/>
                          <w:b/>
                          <w:color w:val="FF0000"/>
                          <w:sz w:val="21"/>
                        </w:rPr>
                        <w:t>字，写作建议使用软件</w:t>
                      </w:r>
                      <w:r w:rsidRPr="00B34271">
                        <w:rPr>
                          <w:rFonts w:hint="eastAsia"/>
                          <w:b/>
                          <w:color w:val="FF0000"/>
                          <w:sz w:val="21"/>
                        </w:rPr>
                        <w:t>Endnote</w:t>
                      </w:r>
                      <w:r w:rsidRPr="00B34271">
                        <w:rPr>
                          <w:rFonts w:hint="eastAsia"/>
                          <w:b/>
                          <w:color w:val="FF0000"/>
                          <w:sz w:val="21"/>
                        </w:rPr>
                        <w:t>。选择下列两种文献标识方式均可：</w:t>
                      </w:r>
                    </w:p>
                    <w:p w:rsidR="00A71E7B" w:rsidRPr="00B34271" w:rsidRDefault="00A71E7B" w:rsidP="000307B8">
                      <w:pPr>
                        <w:numPr>
                          <w:ilvl w:val="0"/>
                          <w:numId w:val="2"/>
                        </w:numPr>
                        <w:rPr>
                          <w:b/>
                          <w:color w:val="FF0000"/>
                          <w:sz w:val="21"/>
                        </w:rPr>
                      </w:pPr>
                      <w:r w:rsidRPr="00B34271">
                        <w:rPr>
                          <w:rFonts w:hint="eastAsia"/>
                          <w:b/>
                          <w:color w:val="FF0000"/>
                          <w:sz w:val="21"/>
                        </w:rPr>
                        <w:t>“作者（年代）”标识法</w:t>
                      </w:r>
                    </w:p>
                    <w:p w:rsidR="00A71E7B" w:rsidRPr="00B34271" w:rsidRDefault="00A71E7B" w:rsidP="000307B8">
                      <w:pPr>
                        <w:numPr>
                          <w:ilvl w:val="0"/>
                          <w:numId w:val="2"/>
                        </w:numPr>
                        <w:rPr>
                          <w:b/>
                          <w:color w:val="FF0000"/>
                          <w:sz w:val="21"/>
                        </w:rPr>
                      </w:pPr>
                      <w:r w:rsidRPr="00B34271">
                        <w:rPr>
                          <w:rFonts w:hint="eastAsia"/>
                          <w:b/>
                          <w:color w:val="FF0000"/>
                          <w:sz w:val="21"/>
                        </w:rPr>
                        <w:t>“作者</w:t>
                      </w:r>
                      <w:r w:rsidRPr="00B34271">
                        <w:rPr>
                          <w:rFonts w:hint="eastAsia"/>
                          <w:b/>
                          <w:color w:val="FF0000"/>
                          <w:sz w:val="21"/>
                          <w:vertAlign w:val="superscript"/>
                        </w:rPr>
                        <w:t>[</w:t>
                      </w:r>
                      <w:r w:rsidRPr="00B34271">
                        <w:rPr>
                          <w:rFonts w:hint="eastAsia"/>
                          <w:b/>
                          <w:color w:val="FF0000"/>
                          <w:sz w:val="21"/>
                          <w:vertAlign w:val="superscript"/>
                        </w:rPr>
                        <w:t>序号</w:t>
                      </w:r>
                      <w:r w:rsidRPr="00B34271">
                        <w:rPr>
                          <w:rFonts w:hint="eastAsia"/>
                          <w:b/>
                          <w:color w:val="FF0000"/>
                          <w:sz w:val="21"/>
                          <w:vertAlign w:val="superscript"/>
                        </w:rPr>
                        <w:t>]</w:t>
                      </w:r>
                      <w:r w:rsidRPr="00B34271">
                        <w:rPr>
                          <w:rFonts w:hint="eastAsia"/>
                          <w:b/>
                          <w:color w:val="FF0000"/>
                          <w:sz w:val="21"/>
                        </w:rPr>
                        <w:t>”标识法</w:t>
                      </w:r>
                    </w:p>
                    <w:p w:rsidR="00A71E7B" w:rsidRPr="00B34271" w:rsidRDefault="00A71E7B" w:rsidP="000307B8">
                      <w:pPr>
                        <w:ind w:firstLineChars="200" w:firstLine="422"/>
                        <w:rPr>
                          <w:b/>
                          <w:color w:val="FF0000"/>
                          <w:sz w:val="21"/>
                        </w:rPr>
                      </w:pPr>
                      <w:r w:rsidRPr="00B34271">
                        <w:rPr>
                          <w:rFonts w:hint="eastAsia"/>
                          <w:b/>
                          <w:color w:val="FF0000"/>
                          <w:sz w:val="21"/>
                        </w:rPr>
                        <w:t>正文中文为小四号宋体，英文、数字为</w:t>
                      </w:r>
                      <w:r w:rsidRPr="00B34271">
                        <w:rPr>
                          <w:b/>
                          <w:color w:val="FF0000"/>
                          <w:kern w:val="0"/>
                          <w:sz w:val="21"/>
                        </w:rPr>
                        <w:t>Time New Roman</w:t>
                      </w:r>
                      <w:r w:rsidRPr="00B34271">
                        <w:rPr>
                          <w:rFonts w:hint="eastAsia"/>
                          <w:b/>
                          <w:color w:val="FF0000"/>
                          <w:sz w:val="21"/>
                        </w:rPr>
                        <w:t>小四号，年份括号为宋体中文正文小四，上标数字、方括号为</w:t>
                      </w:r>
                      <w:r w:rsidRPr="00B34271">
                        <w:rPr>
                          <w:b/>
                          <w:color w:val="FF0000"/>
                          <w:kern w:val="0"/>
                          <w:sz w:val="21"/>
                        </w:rPr>
                        <w:t>Time New Roman</w:t>
                      </w:r>
                      <w:r w:rsidRPr="00B34271">
                        <w:rPr>
                          <w:rFonts w:hint="eastAsia"/>
                          <w:b/>
                          <w:color w:val="FF0000"/>
                          <w:sz w:val="21"/>
                        </w:rPr>
                        <w:t>小四号。</w:t>
                      </w:r>
                    </w:p>
                    <w:p w:rsidR="00A71E7B" w:rsidRPr="00B34271" w:rsidRDefault="00A71E7B" w:rsidP="000307B8">
                      <w:pPr>
                        <w:ind w:firstLineChars="196" w:firstLine="413"/>
                        <w:rPr>
                          <w:b/>
                          <w:color w:val="FF0000"/>
                          <w:sz w:val="21"/>
                        </w:rPr>
                      </w:pPr>
                      <w:r w:rsidRPr="00B34271">
                        <w:rPr>
                          <w:rFonts w:hint="eastAsia"/>
                          <w:b/>
                          <w:color w:val="FF0000"/>
                          <w:sz w:val="21"/>
                        </w:rPr>
                        <w:t>行距为“</w:t>
                      </w:r>
                      <w:r w:rsidRPr="00B34271">
                        <w:rPr>
                          <w:rFonts w:hint="eastAsia"/>
                          <w:b/>
                          <w:color w:val="FF0000"/>
                          <w:sz w:val="21"/>
                        </w:rPr>
                        <w:t>1.5</w:t>
                      </w:r>
                      <w:r w:rsidRPr="00B34271">
                        <w:rPr>
                          <w:rFonts w:hint="eastAsia"/>
                          <w:b/>
                          <w:color w:val="FF0000"/>
                          <w:sz w:val="21"/>
                        </w:rPr>
                        <w:t>倍行距”，段首空两格。</w:t>
                      </w:r>
                    </w:p>
                  </w:txbxContent>
                </v:textbox>
              </v:shape>
            </w:pict>
          </mc:Fallback>
        </mc:AlternateContent>
      </w:r>
      <w:r w:rsidR="00443F27">
        <w:rPr>
          <w:rFonts w:cs="Times New Roman" w:hint="eastAsia"/>
          <w:szCs w:val="24"/>
        </w:rPr>
        <w:t>4</w:t>
      </w:r>
      <w:r w:rsidR="00443F27">
        <w:rPr>
          <w:rFonts w:cs="Times New Roman" w:hint="eastAsia"/>
          <w:szCs w:val="24"/>
        </w:rPr>
        <w:t>）</w:t>
      </w:r>
      <w:r w:rsidR="00443F27">
        <w:rPr>
          <w:rFonts w:cs="Times New Roman"/>
          <w:szCs w:val="24"/>
        </w:rPr>
        <w:t>渠道</w:t>
      </w:r>
      <w:r w:rsidR="00443F27">
        <w:rPr>
          <w:rFonts w:cs="Times New Roman" w:hint="eastAsia"/>
          <w:szCs w:val="24"/>
        </w:rPr>
        <w:t>（</w:t>
      </w:r>
      <w:r w:rsidR="00443F27">
        <w:rPr>
          <w:rFonts w:cs="Times New Roman"/>
          <w:szCs w:val="24"/>
        </w:rPr>
        <w:t>Place</w:t>
      </w:r>
      <w:r w:rsidR="00443F27">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szCs w:val="24"/>
        </w:rPr>
        <w:t>是产品分销的策略，包括分销渠道的选择、地理位置、库存管理、运输等。企业需要考虑产品如何方便地到达消费者手中。</w:t>
      </w:r>
    </w:p>
    <w:p w:rsidR="00701C38" w:rsidRDefault="00443F27">
      <w:pPr>
        <w:spacing w:line="360" w:lineRule="auto"/>
        <w:ind w:firstLineChars="200" w:firstLine="562"/>
        <w:jc w:val="left"/>
        <w:outlineLvl w:val="1"/>
        <w:rPr>
          <w:rFonts w:ascii="黑体" w:eastAsia="黑体" w:hAnsi="黑体" w:cs="黑体"/>
          <w:b/>
          <w:bCs/>
          <w:sz w:val="28"/>
          <w:szCs w:val="28"/>
        </w:rPr>
      </w:pPr>
      <w:bookmarkStart w:id="21" w:name="_Toc166449263"/>
      <w:r>
        <w:rPr>
          <w:rFonts w:ascii="黑体" w:eastAsia="黑体" w:hAnsi="黑体" w:cs="黑体" w:hint="eastAsia"/>
          <w:b/>
          <w:bCs/>
          <w:sz w:val="28"/>
          <w:szCs w:val="28"/>
        </w:rPr>
        <w:t>（二）</w:t>
      </w:r>
      <w:r>
        <w:rPr>
          <w:rFonts w:ascii="黑体" w:eastAsia="黑体" w:hAnsi="黑体" w:cs="黑体"/>
          <w:b/>
          <w:bCs/>
          <w:sz w:val="28"/>
          <w:szCs w:val="28"/>
        </w:rPr>
        <w:t>文献综述</w:t>
      </w:r>
      <w:bookmarkEnd w:id="21"/>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、国内研究现状</w:t>
      </w:r>
    </w:p>
    <w:p w:rsidR="00B34271" w:rsidRPr="008D2ED4" w:rsidRDefault="008D2ED4">
      <w:pPr>
        <w:spacing w:line="360" w:lineRule="auto"/>
        <w:ind w:firstLineChars="200" w:firstLine="480"/>
        <w:rPr>
          <w:rFonts w:cs="Times New Roman"/>
          <w:color w:val="FF0000"/>
          <w:szCs w:val="24"/>
        </w:rPr>
      </w:pPr>
      <w:r w:rsidRPr="008D2ED4">
        <w:rPr>
          <w:rFonts w:cs="Times New Roman" w:hint="eastAsia"/>
          <w:color w:val="FF0000"/>
          <w:szCs w:val="24"/>
        </w:rPr>
        <w:t>（</w:t>
      </w:r>
      <w:r>
        <w:rPr>
          <w:rFonts w:cs="Times New Roman" w:hint="eastAsia"/>
          <w:color w:val="FF0000"/>
          <w:szCs w:val="24"/>
        </w:rPr>
        <w:t>注</w:t>
      </w:r>
      <w:r>
        <w:rPr>
          <w:rFonts w:cs="Times New Roman"/>
          <w:color w:val="FF0000"/>
          <w:szCs w:val="24"/>
        </w:rPr>
        <w:t>：</w:t>
      </w:r>
      <w:r w:rsidRPr="008D2ED4">
        <w:rPr>
          <w:rFonts w:cs="Times New Roman" w:hint="eastAsia"/>
          <w:color w:val="FF0000"/>
          <w:szCs w:val="24"/>
        </w:rPr>
        <w:t>以下</w:t>
      </w:r>
      <w:r w:rsidRPr="008D2ED4">
        <w:rPr>
          <w:rFonts w:cs="Times New Roman"/>
          <w:color w:val="FF0000"/>
          <w:szCs w:val="24"/>
        </w:rPr>
        <w:t>为</w:t>
      </w:r>
      <w:r w:rsidRPr="008D2ED4">
        <w:rPr>
          <w:rFonts w:cs="Times New Roman" w:hint="eastAsia"/>
          <w:color w:val="FF0000"/>
          <w:szCs w:val="24"/>
        </w:rPr>
        <w:t>格式举例</w:t>
      </w:r>
      <w:r>
        <w:rPr>
          <w:rFonts w:cs="Times New Roman" w:hint="eastAsia"/>
          <w:color w:val="FF0000"/>
          <w:szCs w:val="24"/>
        </w:rPr>
        <w:t>，</w:t>
      </w:r>
      <w:r>
        <w:rPr>
          <w:rFonts w:cs="Times New Roman"/>
          <w:color w:val="FF0000"/>
          <w:szCs w:val="24"/>
        </w:rPr>
        <w:t>非论文</w:t>
      </w:r>
      <w:r>
        <w:rPr>
          <w:rFonts w:cs="Times New Roman" w:hint="eastAsia"/>
          <w:color w:val="FF0000"/>
          <w:szCs w:val="24"/>
        </w:rPr>
        <w:t>样例</w:t>
      </w:r>
      <w:r>
        <w:rPr>
          <w:rFonts w:cs="Times New Roman"/>
          <w:color w:val="FF0000"/>
          <w:szCs w:val="24"/>
        </w:rPr>
        <w:t>内容。</w:t>
      </w:r>
      <w:r w:rsidRPr="008D2ED4">
        <w:rPr>
          <w:rFonts w:cs="Times New Roman" w:hint="eastAsia"/>
          <w:color w:val="FF0000"/>
          <w:szCs w:val="24"/>
        </w:rPr>
        <w:t>）</w:t>
      </w:r>
    </w:p>
    <w:p w:rsidR="008D2ED4" w:rsidRDefault="008D2ED4" w:rsidP="008D2ED4">
      <w:pPr>
        <w:spacing w:line="408" w:lineRule="auto"/>
        <w:ind w:firstLineChars="200" w:firstLine="480"/>
      </w:pPr>
      <w:r>
        <w:rPr>
          <w:rFonts w:hint="eastAsia"/>
        </w:rPr>
        <w:t>……</w:t>
      </w:r>
    </w:p>
    <w:p w:rsidR="008D2ED4" w:rsidRDefault="008D2ED4" w:rsidP="008D2ED4">
      <w:pPr>
        <w:spacing w:line="408" w:lineRule="auto"/>
        <w:ind w:firstLineChars="200" w:firstLine="480"/>
        <w:rPr>
          <w:shd w:val="clear" w:color="auto" w:fill="FFFFFF"/>
        </w:rPr>
      </w:pPr>
      <w:r>
        <w:rPr>
          <w:rFonts w:hint="eastAsia"/>
        </w:rPr>
        <w:t>产品召回有时候会给公司造成重大财务损失。</w:t>
      </w:r>
      <w:r>
        <w:rPr>
          <w:rFonts w:cs="Helvetica" w:hint="eastAsia"/>
        </w:rPr>
        <w:t>例如，</w:t>
      </w:r>
      <w:r>
        <w:rPr>
          <w:rFonts w:hint="eastAsia"/>
          <w:shd w:val="clear" w:color="auto" w:fill="FFFFFF"/>
        </w:rPr>
        <w:t>三星</w:t>
      </w:r>
      <w:r>
        <w:rPr>
          <w:rFonts w:hint="eastAsia"/>
          <w:shd w:val="clear" w:color="auto" w:fill="FFFFFF"/>
        </w:rPr>
        <w:t>Galaxy Note 7</w:t>
      </w:r>
      <w:r>
        <w:rPr>
          <w:rFonts w:hint="eastAsia"/>
          <w:shd w:val="clear" w:color="auto" w:fill="FFFFFF"/>
        </w:rPr>
        <w:t>在充电时可能引起火灾，导致产品停产</w:t>
      </w:r>
      <w:r>
        <w:rPr>
          <w:shd w:val="clear" w:color="auto" w:fill="FFFFFF"/>
        </w:rPr>
        <w:fldChar w:fldCharType="begin"/>
      </w:r>
      <w:r>
        <w:rPr>
          <w:rFonts w:hint="eastAsia"/>
          <w:shd w:val="clear" w:color="auto" w:fill="FFFFFF"/>
        </w:rPr>
        <w:instrText xml:space="preserve"> ADDIN EN.CITE &lt;EndNote&gt;&lt;Cite&gt;&lt;Author&gt;Cleeren&lt;/Author&gt;&lt;Year&gt;2017&lt;/Year&gt;&lt;RecNum&gt;88&lt;/RecNum&gt;&lt;DisplayText&gt;</w:instrText>
      </w:r>
      <w:r>
        <w:rPr>
          <w:rFonts w:hint="eastAsia"/>
          <w:shd w:val="clear" w:color="auto" w:fill="FFFFFF"/>
        </w:rPr>
        <w:instrText>（</w:instrText>
      </w:r>
      <w:r>
        <w:rPr>
          <w:rFonts w:hint="eastAsia"/>
          <w:shd w:val="clear" w:color="auto" w:fill="FFFFFF"/>
        </w:rPr>
        <w:instrText>Cleeren</w:instrText>
      </w:r>
      <w:r>
        <w:rPr>
          <w:rFonts w:hint="eastAsia"/>
          <w:shd w:val="clear" w:color="auto" w:fill="FFFFFF"/>
        </w:rPr>
        <w:instrText>等</w:instrText>
      </w:r>
      <w:r>
        <w:rPr>
          <w:rFonts w:hint="eastAsia"/>
          <w:shd w:val="clear" w:color="auto" w:fill="FFFFFF"/>
        </w:rPr>
        <w:instrText>, 2017</w:instrText>
      </w:r>
      <w:r>
        <w:rPr>
          <w:rFonts w:hint="eastAsia"/>
          <w:shd w:val="clear" w:color="auto" w:fill="FFFFFF"/>
        </w:rPr>
        <w:instrText>）</w:instrText>
      </w:r>
      <w:r>
        <w:rPr>
          <w:rFonts w:hint="eastAsia"/>
          <w:shd w:val="clear" w:color="auto" w:fill="FFFFFF"/>
        </w:rPr>
        <w:instrText>&lt;/DisplayText&gt;&lt;record&gt;&lt;rec-number&gt;88&lt;/rec-number&gt;&lt;foreign-keys&gt;&lt;key app="EN" db-id="zz92rsvt0tvfzde0rf4vvptirwa02vwexvet" timestamp="152</w:instrText>
      </w:r>
      <w:r>
        <w:rPr>
          <w:shd w:val="clear" w:color="auto" w:fill="FFFFFF"/>
        </w:rPr>
        <w:instrText>3185384"&gt;88&lt;/key&gt;&lt;/foreign-keys&gt;&lt;ref-type name="Journal Article"&gt;17&lt;/ref-type&gt;&lt;contributors&gt;&lt;authors&gt;&lt;author&gt;Cleeren, Kathleen&lt;/author&gt;&lt;author&gt;Dekimpe, Marnik G&lt;/author&gt;&lt;author&gt;van Heerde, Harald J&lt;/author&gt;&lt;/authors&gt;&lt;/contributors&gt;&lt;titles&gt;&lt;title&gt;Marketing research on product-harm crises: a review, managerial implications, and an agenda for future research&lt;/title&gt;&lt;secondary-title&gt;Journal of the Academy of Marketing Science&lt;/secondary-title&gt;&lt;/titles&gt;&lt;periodical&gt;&lt;full-title&gt;Journal of the Academy of Marketin</w:instrText>
      </w:r>
      <w:r>
        <w:rPr>
          <w:rFonts w:hint="eastAsia"/>
          <w:shd w:val="clear" w:color="auto" w:fill="FFFFFF"/>
        </w:rPr>
        <w:instrText>g Science&lt;/full-title&gt;&lt;/periodical&gt;&lt;pages&gt;593-615&lt;/pages&gt;&lt;volume&gt;45&lt;/volume&gt;&lt;number&gt;5&lt;/number&gt;&lt;dates&gt;&lt;year&gt;2017&lt;/year&gt;&lt;/dates&gt;&lt;isbn&gt;0092-0703&lt;/isbn&gt;&lt;urls&gt;&lt;/urls&gt;&lt;research-notes&gt;&lt;style face="normal" font="default" charset="134" size="100%"&gt;</w:instrText>
      </w:r>
      <w:r>
        <w:rPr>
          <w:rFonts w:hint="eastAsia"/>
          <w:shd w:val="clear" w:color="auto" w:fill="FFFFFF"/>
        </w:rPr>
        <w:instrText>产品危害危机是一种不连续的事件，其中产品被发现有缺陷，因此对产品的至少一部分客户群构成危险。产品危害危机不仅对消费者是危险的，它们也是对品牌或公司的声誉和公平的主要威胁，而这些威胁往往与如何做出最佳回应相矛盾。营销文献目睹了对各种利益相关者包括消费者，品牌或公司本身，投资者以及竞争对手的产品危害危机的兴趣激增。本文对营销文献中的产品危害危机研究进行了系统的回顾。我们讨论产品危害危机的前因和后果，主持人和调解人以及所使用的理论和方法。我们确定研究之间的共性和差异，以及文献中的差距和未来研究的途径。最后，我们综合各个研究的管理含义。</w:instrText>
      </w:r>
      <w:r>
        <w:rPr>
          <w:rFonts w:hint="eastAsia"/>
          <w:shd w:val="clear" w:color="auto" w:fill="FFFFFF"/>
        </w:rPr>
        <w:instrText>&lt;/st</w:instrText>
      </w:r>
      <w:r>
        <w:rPr>
          <w:shd w:val="clear" w:color="auto" w:fill="FFFFFF"/>
        </w:rPr>
        <w:instrText>yle&gt;&lt;/research-notes&gt;&lt;/record&gt;&lt;/Cite&gt;&lt;/EndNote&gt;</w:instrText>
      </w:r>
      <w:r>
        <w:rPr>
          <w:shd w:val="clear" w:color="auto" w:fill="FFFFFF"/>
        </w:rPr>
        <w:fldChar w:fldCharType="separate"/>
      </w:r>
      <w:r>
        <w:rPr>
          <w:rFonts w:hint="eastAsia"/>
          <w:color w:val="0000FF"/>
        </w:rPr>
        <w:t>（</w:t>
      </w:r>
      <w:r>
        <w:rPr>
          <w:rFonts w:hint="eastAsia"/>
          <w:color w:val="0000FF"/>
        </w:rPr>
        <w:t>Cleeren</w:t>
      </w:r>
      <w:r>
        <w:rPr>
          <w:rFonts w:hint="eastAsia"/>
          <w:color w:val="0000FF"/>
        </w:rPr>
        <w:t>等</w:t>
      </w:r>
      <w:r>
        <w:rPr>
          <w:rFonts w:hint="eastAsia"/>
          <w:color w:val="0000FF"/>
        </w:rPr>
        <w:t>, 2017</w:t>
      </w:r>
      <w:r>
        <w:rPr>
          <w:rFonts w:hint="eastAsia"/>
          <w:color w:val="0000FF"/>
        </w:rPr>
        <w:t>）</w:t>
      </w:r>
      <w:r>
        <w:rPr>
          <w:shd w:val="clear" w:color="auto" w:fill="FFFFFF"/>
        </w:rPr>
        <w:fldChar w:fldCharType="end"/>
      </w:r>
      <w:r>
        <w:rPr>
          <w:rFonts w:hint="eastAsia"/>
          <w:shd w:val="clear" w:color="auto" w:fill="FFFFFF"/>
        </w:rPr>
        <w:t>。</w:t>
      </w:r>
      <w:r>
        <w:rPr>
          <w:rFonts w:hint="eastAsia"/>
        </w:rPr>
        <w:t>在</w:t>
      </w:r>
      <w:r>
        <w:rPr>
          <w:rFonts w:hint="eastAsia"/>
        </w:rPr>
        <w:t>2009</w:t>
      </w:r>
      <w:r>
        <w:rPr>
          <w:rFonts w:hint="eastAsia"/>
        </w:rPr>
        <w:t>年至</w:t>
      </w:r>
      <w:r>
        <w:rPr>
          <w:rFonts w:hint="eastAsia"/>
        </w:rPr>
        <w:t>2010</w:t>
      </w:r>
      <w:r>
        <w:rPr>
          <w:rFonts w:hint="eastAsia"/>
        </w:rPr>
        <w:t>年期间，</w:t>
      </w:r>
      <w:r>
        <w:rPr>
          <w:rFonts w:hint="eastAsia"/>
          <w:shd w:val="clear" w:color="auto" w:fill="FFFFFF"/>
        </w:rPr>
        <w:t>丰田公司由于一系列的产品缺陷事件，在全球范围内召回超过</w:t>
      </w:r>
      <w:r>
        <w:rPr>
          <w:rFonts w:hint="eastAsia"/>
          <w:shd w:val="clear" w:color="auto" w:fill="FFFFFF"/>
        </w:rPr>
        <w:t>800</w:t>
      </w:r>
      <w:r>
        <w:rPr>
          <w:rFonts w:hint="eastAsia"/>
          <w:shd w:val="clear" w:color="auto" w:fill="FFFFFF"/>
        </w:rPr>
        <w:t>万辆汽车，仅维修费用就超过</w:t>
      </w:r>
      <w:r>
        <w:rPr>
          <w:rFonts w:hint="eastAsia"/>
          <w:shd w:val="clear" w:color="auto" w:fill="FFFFFF"/>
        </w:rPr>
        <w:t>20</w:t>
      </w:r>
      <w:r>
        <w:rPr>
          <w:rFonts w:hint="eastAsia"/>
          <w:shd w:val="clear" w:color="auto" w:fill="FFFFFF"/>
        </w:rPr>
        <w:t>亿</w:t>
      </w:r>
      <w:r>
        <w:rPr>
          <w:color w:val="0000FF"/>
        </w:rPr>
        <w:fldChar w:fldCharType="begin">
          <w:fldData xml:space="preserve">PEVuZE5vdGU+PENpdGU+PEF1dGhvcj5QaW90cm93c2tpPC9BdXRob3I+PFllYXI+MjAxMDwvWWVh
cj48UmVjTnVtPjQ1PC9SZWNOdW0+PERpc3BsYXlUZXh0Pu+8iFBpb3Ryb3dza2nlkoxHdXlldHRl
IEpyLCAyMDEw77yJPC9EaXNwbGF5VGV4dD48cmVjb3JkPjxyZWMtbnVtYmVyPjQ1PC9yZWMtbnVt
YmVyPjxmb3JlaWduLWtleXM+PGtleSBhcHA9IkVOIiBkYi1pZD0ieno5MnJzdnQwdHZmemRlMHJm
NHZ2cHRpcndhMDJ2d2V4dmV0IiB0aW1lc3RhbXA9IjE1MjMxODQ2MzAiPjQ1PC9rZXk+PC9mb3Jl
aWduLWtleXM+PHJlZi10eXBlIG5hbWU9IkpvdXJuYWwgQXJ0aWNsZSI+MTc8L3JlZi10eXBlPjxj
b250cmlidXRvcnM+PGF1dGhvcnM+PGF1dGhvcj5QaW90cm93c2tpLCBDaHJpczwvYXV0aG9yPjxh
dXRob3I+R3V5ZXR0ZSBKciwgUm9nZXIgVzwvYXV0aG9yPjwvYXV0aG9ycz48L2NvbnRyaWJ1dG9y
cz48dGl0bGVzPjx0aXRsZT5Ub3lvdGEgcmVjYWxsIGNyaXNpczogUHVibGljIGF0dGl0dWRlcyBv
biBsZWFkZXJzaGlwIGFuZCBldGhpY3M8L3RpdGxlPjxzZWNvbmRhcnktdGl0bGU+T3JnYW5pemF0
aW9uIERldmVsb3BtZW50IEpvdXJuYWw8L3NlY29uZGFyeS10aXRsZT48L3RpdGxlcz48cGVyaW9k
aWNhbD48ZnVsbC10aXRsZT5Pcmdhbml6YXRpb24gRGV2ZWxvcG1lbnQgSm91cm5hbDwvZnVsbC10
aXRsZT48L3BlcmlvZGljYWw+PHBhZ2VzPjg5LTk3PC9wYWdlcz48dm9sdW1lPjI4PC92b2x1bWU+
PG51bWJlcj4yPC9udW1iZXI+PGRhdGVzPjx5ZWFyPjIwMTA8L3llYXI+PC9kYXRlcz48aXNibj4w
ODg5LTY0MDI8L2lzYm4+PHVybHM+PC91cmxzPjxyZXNlYXJjaC1ub3Rlcz48c3R5bGUgZmFjZT0i
bm9ybWFsIiBmb250PSJkZWZhdWx0IiBjaGFyc2V0PSIxMzQiIHNpemU9IjEwMCUiPuS4sOeUsOWP
rOWbnjwvc3R5bGU+PHN0eWxlIGZhY2U9Im5vcm1hbCIgZm9udD0iZGVmYXVsdCIgc2l6ZT0iMTAw
JSI+MjAxMDwvc3R5bGU+PHN0eWxlIGZhY2U9Im5vcm1hbCIgZm9udD0iZGVmYXVsdCIgY2hhcnNl
dD0iMTM0IiBzaXplPSIxMDAlIj7lubTnmoTljbHmnLrlvJXlj5HkuoblqpLkvZPnlYzvvIzlhajl
m73llYbkuJrorrrlnZvlkozmsb3ovabotLjmmJPliIrniannmoTor7jlpJrmibnor4TjgILluIzm
nJvllYbkuJrlkoznrqHnkIbnoJTnqbbkurrlkZjlr7nlhazlj7jljbHmnLrnmoTorrjlpJrni6zn
ibnmlrnpnaLov5vooYzlhazmraPnmoTvvIzljbPlrqLop4LnmoTlkoznu4/pqozmgKfnmoTogIPl
r5/jgILnm67liY3nmoTnoJTnqbbpm4bkuK3lnKjkuLDnlLDlj6zlm57nmoTkuInkuKrkuLvopoHn
ibnlvoHvvJrvvIg8L3N0eWxlPjxzdHlsZSBmYWNlPSJub3JtYWwiIGZvbnQ9ImRlZmF1bHQiIHNp
emU9IjEwMCUiPmE8L3N0eWxlPjxzdHlsZSBmYWNlPSJub3JtYWwiIGZvbnQ9ImRlZmF1bHQiIGNo
YXJzZXQ9IjEzNCIgc2l6ZT0iMTAwJSI+77yJ6aKG5a+85Yqb6Zeu6aKY77yM77yIPC9zdHlsZT48
c3R5bGUgZmFjZT0ibm9ybWFsIiBmb250PSJkZWZhdWx0IiBzaXplPSIxMDAlIj5iPC9zdHlsZT48
c3R5bGUgZmFjZT0ibm9ybWFsIiBmb250PSJkZWZhdWx0IiBjaGFyc2V0PSIxMzQiIHNpemU9IjEw
MCUiPu+8ieWTgeeJjOW/oOivmuW6pu+8jOS7peWPiu+8iDwvc3R5bGU+PHN0eWxlIGZhY2U9Im5v
cm1hbCIgZm9udD0iZGVmYXVsdCIgc2l6ZT0iMTAwJSI+Yzwvc3R5bGU+PHN0eWxlIGZhY2U9Im5v
cm1hbCIgZm9udD0iZGVmYXVsdCIgY2hhcnNldD0iMTM0IiBzaXplPSIxMDAlIj7vvInpgZPlvrfl
kozpooblr7zlipvjgILkuLrkuobor4TkvLDlhazkvJflr7nov5nkupvpl67popjnmoTmgIHluqbv
vIzmiJHku6zlvIDlj5HkuobkuIDkuKrnroDnn63nmoTosIPmn6Xlt6Xlhbflkozor63kuYnlt67l
vILluqbph4/jgILlj4LkuI7ogIXvvIjmgLvorqE8L3N0eWxlPjxzdHlsZSBmYWNlPSJub3JtYWwi
IGZvbnQ9ImRlZmF1bHQiIHNpemU9IjEwMCUiPj0gMTA5PC9zdHlsZT48c3R5bGUgZmFjZT0ibm9y
bWFsIiBmb250PSJkZWZhdWx0IiBjaGFyc2V0PSIxMzQiIHNpemU9IjEwMCUiPu+8ieWMheaLrDwv
c3R5bGU+PHN0eWxlIGZhY2U9Im5vcm1hbCIgZm9udD0iZGVmYXVsdCIgc2l6ZT0iMTAwJSI+NzI8
L3N0eWxlPjxzdHlsZSBmYWNlPSJub3JtYWwiIGZvbnQ9ImRlZmF1bHQiIGNoYXJzZXQ9IjEzNCIg
c2l6ZT0iMTAwJSI+5ZCN5ZWG5a2m6Zmi5a2m55Sf5ZKMPC9zdHlsZT48c3R5bGUgZmFjZT0ibm9y
bWFsIiBmb250PSJkZWZhdWx0IiBzaXplPSIxMDAlIj4zNzwvc3R5bGU+PHN0eWxlIGZhY2U9Im5v
cm1hbCIgZm9udD0iZGVmYXVsdCIgY2hhcnNldD0iMTM0IiBzaXplPSIxMDAlIj7lkI3mnaXoh6rl
vZPlnLDnpL7ljLrnmoTmiJDlubTkurrjgILnu5PmnpzooajmmI7vvIzlpKflpJrmlbDvvIg8L3N0
eWxlPjxzdHlsZSBmYWNlPSJub3JtYWwiIGZvbnQ9ImRlZmF1bHQiIHNpemU9IjEwMCUiPjU3PC9z
dHlsZT48c3R5bGUgZmFjZT0ibm9ybWFsIiBmb250PSJkZWZhdWx0IiBjaGFyc2V0PSIxMzQiIHNp
emU9IjEwMCUiPu+8he+8ieeahOagt+acrOiupOS4uuS4sOeUsOmihuWvvOWxguWvueWPrOWbnuea
hOWkhOeQhuacieS6m+S7pOS6uuWkseacm+aIluW+iOW3ruOAguatpOWklu+8jOW+iOWwkeacieWP
l+iuv+iAhe+8iDwvc3R5bGU+PHN0eWxlIGZhY2U9Im5vcm1hbCIgZm9udD0iZGVmYXVsdCIgc2l6
ZT0iMTAwJSI+MTg8L3N0eWxlPjxzdHlsZSBmYWNlPSJub3JtYWwiIGZvbnQ9ImRlZmF1bHQiIGNo
YXJzZXQ9IjEzNCIgc2l6ZT0iMTAwJSI+77yF77yJ5a+55Liw55Sw55qE5YWs5byA5aOw5piO55qE
55yf5a6e5oCn5pyJ5Lu75L2V5L+h5b+D44CC5Zyo6YGT5b635pa56Z2i77yMPC9zdHlsZT48c3R5
bGUgZmFjZT0ibm9ybWFsIiBmb250PSJkZWZhdWx0IiBzaXplPSIxMDAlIj41MDwvc3R5bGU+PHN0
eWxlIGZhY2U9Im5vcm1hbCIgZm9udD0iZGVmYXVsdCIgY2hhcnNldD0iMTM0IiBzaXplPSIxMDAl
Ij7vvIXnmoTmoLfmnKzorqTkuLrkuLDnlLDnmoTlhrPnrZblnKjmn5Dnp43nqIvluqbkuIrmmK/k
uI3pgZPlvrfnmoTjgILmraTlpJbvvIzlpJrmlbDkurrvvIg8L3N0eWxlPjxzdHlsZSBmYWNlPSJu
b3JtYWwiIGZvbnQ9ImRlZmF1bHQiIHNpemU9IjEwMCUiPjU2PC9zdHlsZT48c3R5bGUgZmFjZT0i
bm9ybWFsIiBmb250PSJkZWZhdWx0IiBjaGFyc2V0PSIxMzQiIHNpemU9IjEwMCUiPu+8he+8ieWv
ueS4sOeUsOWcqOatpOasoeWNseacuuacn+mXtOeahOmAj+aYjuW6puihqOekuuW+iOWwkeS/oeS7
u+OAguWAvOW+l+azqOaEj+eahOaYr++8jOWPquaciTwvc3R5bGU+PHN0eWxlIGZhY2U9Im5vcm1h
bCIgZm9udD0iZGVmYXVsdCIgc2l6ZT0iMTAwJSI+MTM8L3N0eWxlPjxzdHlsZSBmYWNlPSJub3Jt
YWwiIGZvbnQ9ImRlZmF1bHQiIGNoYXJzZXQ9IjEzNCIgc2l6ZT0iMTAwJSI+77yF55qE5Lq66K6k
5Li65Liw55Sw5Y+v6IO95peg5rOV5oGi5aSN5YW25Zyo5rG96L2m6KGM5Lia55qE55+l5ZCN5bqm
44CC5qC55o2u5pyA6L+R5YWz5LqO5Y2x5py6566h55CG5ZKM6K6k55+l566h55CG55qE56CU56m2
77yM5a+56L+Z5Lqb5Y+R546w6L+b6KGM5LqG6K6o6K6644CCPC9zdHlsZT48L3Jlc2VhcmNoLW5v
dGVzPjwvcmVjb3JkPjwvQ2l0ZT48L0VuZE5vdGU+AG==
</w:fldData>
        </w:fldChar>
      </w:r>
      <w:r>
        <w:rPr>
          <w:color w:val="0000FF"/>
        </w:rPr>
        <w:instrText xml:space="preserve"> ADDIN EN.CITE </w:instrText>
      </w:r>
      <w:r>
        <w:rPr>
          <w:color w:val="0000FF"/>
        </w:rPr>
        <w:fldChar w:fldCharType="begin"/>
      </w:r>
      <w:r>
        <w:rPr>
          <w:color w:val="0000FF"/>
        </w:rPr>
        <w:instrText xml:space="preserve"> ADDIN EN.CITE.DATA </w:instrText>
      </w:r>
      <w:r>
        <w:rPr>
          <w:color w:val="0000FF"/>
        </w:rPr>
        <w:fldChar w:fldCharType="end"/>
      </w:r>
      <w:r>
        <w:rPr>
          <w:color w:val="0000FF"/>
        </w:rPr>
      </w:r>
      <w:r>
        <w:rPr>
          <w:color w:val="0000FF"/>
        </w:rPr>
        <w:fldChar w:fldCharType="separate"/>
      </w:r>
      <w:r>
        <w:rPr>
          <w:rFonts w:hint="eastAsia"/>
          <w:color w:val="0000FF"/>
        </w:rPr>
        <w:t>（</w:t>
      </w:r>
      <w:r>
        <w:rPr>
          <w:rFonts w:hint="eastAsia"/>
          <w:color w:val="0000FF"/>
        </w:rPr>
        <w:t>Piotrowski</w:t>
      </w:r>
      <w:r>
        <w:rPr>
          <w:rFonts w:hint="eastAsia"/>
          <w:color w:val="0000FF"/>
        </w:rPr>
        <w:t>和</w:t>
      </w:r>
      <w:r>
        <w:rPr>
          <w:rFonts w:hint="eastAsia"/>
          <w:color w:val="0000FF"/>
        </w:rPr>
        <w:t>Guyette Jr, 2010</w:t>
      </w:r>
      <w:r>
        <w:rPr>
          <w:rFonts w:hint="eastAsia"/>
          <w:color w:val="0000FF"/>
        </w:rPr>
        <w:t>）</w:t>
      </w:r>
      <w:r>
        <w:rPr>
          <w:color w:val="0000FF"/>
        </w:rPr>
        <w:fldChar w:fldCharType="end"/>
      </w:r>
      <w:r>
        <w:rPr>
          <w:rFonts w:hint="eastAsia"/>
          <w:shd w:val="clear" w:color="auto" w:fill="FFFFFF"/>
        </w:rPr>
        <w:t>。</w:t>
      </w:r>
    </w:p>
    <w:p w:rsidR="008D2ED4" w:rsidRDefault="00443DFB" w:rsidP="008D2ED4">
      <w:pPr>
        <w:spacing w:line="408" w:lineRule="auto"/>
        <w:ind w:firstLineChars="200" w:firstLine="480"/>
        <w:rPr>
          <w:shd w:val="clear" w:color="auto" w:fill="FFFFFF"/>
        </w:rPr>
      </w:pPr>
      <w:r>
        <w:rPr>
          <w:rFonts w:ascii="宋体" w:hAnsi="宋体" w:cs="黑体"/>
          <w:noProof/>
        </w:rPr>
        <mc:AlternateContent>
          <mc:Choice Requires="wps">
            <w:drawing>
              <wp:anchor distT="0" distB="0" distL="114300" distR="114300" simplePos="0" relativeHeight="251694080" behindDoc="0" locked="0" layoutInCell="1" allowOverlap="1" wp14:anchorId="7425B197" wp14:editId="651AE391">
                <wp:simplePos x="0" y="0"/>
                <wp:positionH relativeFrom="column">
                  <wp:posOffset>2950210</wp:posOffset>
                </wp:positionH>
                <wp:positionV relativeFrom="paragraph">
                  <wp:posOffset>35560</wp:posOffset>
                </wp:positionV>
                <wp:extent cx="1732280" cy="977900"/>
                <wp:effectExtent l="1143000" t="0" r="20320" b="488950"/>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2280" cy="977900"/>
                        </a:xfrm>
                        <a:prstGeom prst="wedgeRoundRectCallout">
                          <a:avLst>
                            <a:gd name="adj1" fmla="val -113360"/>
                            <a:gd name="adj2" fmla="val 93835"/>
                            <a:gd name="adj3" fmla="val 16667"/>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rsidR="00A71E7B" w:rsidRPr="008D2ED4" w:rsidRDefault="00A71E7B" w:rsidP="008D2ED4">
                            <w:pPr>
                              <w:numPr>
                                <w:ilvl w:val="0"/>
                                <w:numId w:val="4"/>
                              </w:numPr>
                              <w:rPr>
                                <w:b/>
                                <w:color w:val="FF0000"/>
                                <w:sz w:val="21"/>
                              </w:rPr>
                            </w:pPr>
                            <w:r w:rsidRPr="008D2ED4">
                              <w:rPr>
                                <w:rFonts w:hint="eastAsia"/>
                                <w:b/>
                                <w:color w:val="FF0000"/>
                                <w:sz w:val="21"/>
                              </w:rPr>
                              <w:t>作者（年代）标识法举例</w:t>
                            </w:r>
                          </w:p>
                          <w:p w:rsidR="00A71E7B" w:rsidRPr="008D2ED4" w:rsidRDefault="00A71E7B" w:rsidP="008D2ED4">
                            <w:pPr>
                              <w:rPr>
                                <w:sz w:val="21"/>
                              </w:rPr>
                            </w:pPr>
                            <w:r w:rsidRPr="008D2ED4">
                              <w:rPr>
                                <w:rFonts w:hint="eastAsia"/>
                                <w:color w:val="FF0000"/>
                                <w:sz w:val="21"/>
                              </w:rPr>
                              <w:t>某某作者提出某观点采用：作者（年代）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5B197" id="圆角矩形标注 19" o:spid="_x0000_s1059" type="#_x0000_t62" style="position:absolute;left:0;text-align:left;margin-left:232.3pt;margin-top:2.8pt;width:136.4pt;height:7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tv0gIAAG4FAAAOAAAAZHJzL2Uyb0RvYy54bWysVMtu1DAU3SPxD5b3bSaTeUbNVO20RUgF&#10;qhbE2pM4icGxje2ZTPkA2LNGArEB1qz5nBY+g2snGVLYIbKI/LiPc889vgeH24qjDdWGSZHgcH+A&#10;ERWpzJgoEvzs6dneDCNjicgIl4Im+JoafLi4f++gVjEdylLyjGoEQYSJa5Xg0loVB4FJS1oRsy8V&#10;FXCZS10RC1tdBJkmNUSveDAcDCZBLXWmtEypMXB60lzihY+f5zS1T/LcUIt4ggGb9X/t/yv3DxYH&#10;JC40USVLWxjkH1BUhAlIugt1QixBa83+ClWxVEsjc7ufyiqQec5S6muAasLBH9VclURRXwuQY9SO&#10;JvP/wqaPNxcasQx6N8dIkAp6dPP+zc/P7358+Hrz/dPtx7e3374guASmamVicLhSF9rVatS5TF8a&#10;JOSyJKKgR1rLuqQkA3yhsw/uOLiNAVe0qh/JDPKQtZWetG2uKxcQ6EBb35vrXW/o1qIUDsNpNBzO&#10;oIUp3M2n0/nANy8gceettLEPqKyQWyS4pllBL+VaZJeggiXhXK6tT0c258b6ZmVtxSR7EWKUVxx6&#10;vyEc7YVhFE06dfSshn2reTSLxq2CejZR3yacTCZTzwWJ27wAuYPaKiY7Y5wjLe1zZkvfdFe+vzQd&#10;VIOUBF6bY6OL1ZJrBFgTfHx8Mj7ryChM49ZYhwP3+Uh3XObL49PTvgtgKrpUnAkE7UzweNS4u056&#10;ZXucLj4XqIaWjGfTMTSkUiAfI4omj+RsZ3cn6TSaL5dRy4Xpm1XMwhDgrErwbJeSxE5KpyLzT9QS&#10;xps1QOGi1ZaTUyNLu11tvYwjn8FpbSWza1Ab0Opoc0MKFqXUrzGq4cED5FdroilG/KEAZufhaOQm&#10;hN+MxtMhbHT/ZtW/ISKFUAm2GLhyy6VtpspaaVaUkCn0dAh5BCrPme2eQ4OqxQ+PuuPWDSA3Nfp7&#10;b/V7TC5+AQAA//8DAFBLAwQUAAYACAAAACEAYOvr1uAAAAAJAQAADwAAAGRycy9kb3ducmV2Lnht&#10;bEyPwU6DQBCG7ya+w2ZMvBi7qJS2yNIYI6GHXsQ+wJadApGdJeyWok/veNLTZPJ/+eebbDvbXkw4&#10;+s6RgodFBAKpdqajRsHho7hfg/BBk9G9I1TwhR62+fVVplPjLvSOUxUawSXkU62gDWFIpfR1i1b7&#10;hRuQODu50erA69hIM+oLl9tePkZRIq3uiC+0esDXFuvP6mwVzMPbvrgrp82p2jffId6VY1GXSt3e&#10;zC/PIALO4Q+GX31Wh5ydju5MxoteQZzECaMKljw4Xz2tYhBHBpebBGSeyf8f5D8AAAD//wMAUEsB&#10;Ai0AFAAGAAgAAAAhALaDOJL+AAAA4QEAABMAAAAAAAAAAAAAAAAAAAAAAFtDb250ZW50X1R5cGVz&#10;XS54bWxQSwECLQAUAAYACAAAACEAOP0h/9YAAACUAQAACwAAAAAAAAAAAAAAAAAvAQAAX3JlbHMv&#10;LnJlbHNQSwECLQAUAAYACAAAACEAI83bb9ICAABuBQAADgAAAAAAAAAAAAAAAAAuAgAAZHJzL2Uy&#10;b0RvYy54bWxQSwECLQAUAAYACAAAACEAYOvr1uAAAAAJAQAADwAAAAAAAAAAAAAAAAAsBQAAZHJz&#10;L2Rvd25yZXYueG1sUEsFBgAAAAAEAAQA8wAAADkGAAAAAA==&#10;" adj="-13686,31068" fillcolor="#bbd5f0" strokecolor="#739cc3" strokeweight="1.25pt">
                <v:fill color2="#9cbee0" focus="100%" type="gradient">
                  <o:fill v:ext="view" type="gradientUnscaled"/>
                </v:fill>
                <v:textbox>
                  <w:txbxContent>
                    <w:p w:rsidR="00A71E7B" w:rsidRPr="008D2ED4" w:rsidRDefault="00A71E7B" w:rsidP="008D2ED4">
                      <w:pPr>
                        <w:numPr>
                          <w:ilvl w:val="0"/>
                          <w:numId w:val="4"/>
                        </w:numPr>
                        <w:rPr>
                          <w:b/>
                          <w:color w:val="FF0000"/>
                          <w:sz w:val="21"/>
                        </w:rPr>
                      </w:pPr>
                      <w:r w:rsidRPr="008D2ED4">
                        <w:rPr>
                          <w:rFonts w:hint="eastAsia"/>
                          <w:b/>
                          <w:color w:val="FF0000"/>
                          <w:sz w:val="21"/>
                        </w:rPr>
                        <w:t>作者（</w:t>
                      </w:r>
                      <w:r w:rsidRPr="008D2ED4">
                        <w:rPr>
                          <w:rFonts w:hint="eastAsia"/>
                          <w:b/>
                          <w:color w:val="FF0000"/>
                          <w:sz w:val="21"/>
                        </w:rPr>
                        <w:t>年代）标识法举例</w:t>
                      </w:r>
                    </w:p>
                    <w:p w:rsidR="00A71E7B" w:rsidRPr="008D2ED4" w:rsidRDefault="00A71E7B" w:rsidP="008D2ED4">
                      <w:pPr>
                        <w:rPr>
                          <w:sz w:val="21"/>
                        </w:rPr>
                      </w:pPr>
                      <w:r w:rsidRPr="008D2ED4">
                        <w:rPr>
                          <w:rFonts w:hint="eastAsia"/>
                          <w:color w:val="FF0000"/>
                          <w:sz w:val="21"/>
                        </w:rPr>
                        <w:t>某某作者提出某观点采用：作者（年代）</w:t>
                      </w:r>
                    </w:p>
                  </w:txbxContent>
                </v:textbox>
              </v:shape>
            </w:pict>
          </mc:Fallback>
        </mc:AlternateContent>
      </w:r>
      <w:r w:rsidR="008D2ED4">
        <w:rPr>
          <w:rFonts w:hint="eastAsia"/>
          <w:noProof/>
        </w:rPr>
        <mc:AlternateContent>
          <mc:Choice Requires="wps">
            <w:drawing>
              <wp:anchor distT="0" distB="0" distL="114300" distR="114300" simplePos="0" relativeHeight="251693056" behindDoc="0" locked="0" layoutInCell="1" allowOverlap="1" wp14:anchorId="4495BDA8" wp14:editId="3F99A049">
                <wp:simplePos x="0" y="0"/>
                <wp:positionH relativeFrom="column">
                  <wp:posOffset>10795</wp:posOffset>
                </wp:positionH>
                <wp:positionV relativeFrom="paragraph">
                  <wp:posOffset>33020</wp:posOffset>
                </wp:positionV>
                <wp:extent cx="1700530" cy="977900"/>
                <wp:effectExtent l="10795" t="959485" r="822325" b="15240"/>
                <wp:wrapNone/>
                <wp:docPr id="20" name="圆角矩形标注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0530" cy="977900"/>
                        </a:xfrm>
                        <a:prstGeom prst="wedgeRoundRectCallout">
                          <a:avLst>
                            <a:gd name="adj1" fmla="val 93056"/>
                            <a:gd name="adj2" fmla="val -141102"/>
                            <a:gd name="adj3" fmla="val 16667"/>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rsidR="00A71E7B" w:rsidRPr="008D2ED4" w:rsidRDefault="00A71E7B" w:rsidP="008D2ED4">
                            <w:pPr>
                              <w:numPr>
                                <w:ilvl w:val="0"/>
                                <w:numId w:val="3"/>
                              </w:numPr>
                              <w:rPr>
                                <w:b/>
                                <w:color w:val="FF0000"/>
                                <w:sz w:val="21"/>
                              </w:rPr>
                            </w:pPr>
                            <w:r w:rsidRPr="008D2ED4">
                              <w:rPr>
                                <w:rFonts w:hint="eastAsia"/>
                                <w:b/>
                                <w:color w:val="FF0000"/>
                                <w:sz w:val="21"/>
                              </w:rPr>
                              <w:t>作者（年代）标识法举例</w:t>
                            </w:r>
                          </w:p>
                          <w:p w:rsidR="00A71E7B" w:rsidRPr="008D2ED4" w:rsidRDefault="00A71E7B" w:rsidP="008D2ED4">
                            <w:pPr>
                              <w:rPr>
                                <w:sz w:val="21"/>
                              </w:rPr>
                            </w:pPr>
                            <w:r w:rsidRPr="008D2ED4">
                              <w:rPr>
                                <w:rFonts w:hint="eastAsia"/>
                                <w:sz w:val="21"/>
                              </w:rPr>
                              <w:t>某观点源于某某作者采用：</w:t>
                            </w:r>
                            <w:r w:rsidRPr="008D2ED4">
                              <w:rPr>
                                <w:rFonts w:hint="eastAsia"/>
                                <w:color w:val="FF0000"/>
                                <w:sz w:val="21"/>
                              </w:rPr>
                              <w:t>（作者，年代）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5BDA8" id="圆角矩形标注 20" o:spid="_x0000_s1060" type="#_x0000_t62" style="position:absolute;left:0;text-align:left;margin-left:.85pt;margin-top:2.6pt;width:133.9pt;height:7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H/0QIAAG4FAAAOAAAAZHJzL2Uyb0RvYy54bWysVMtu1DAU3SPxD5b3bZJ5dqJmqnbaIiQe&#10;VQti7YmdxODYxvY0Uz4A9qyRQGyANWs+p4XP4NrJDCndIbKI/LiPc889vvsH61qgS2YsVzLDyW6M&#10;EZO5olyWGX7+7HRnDyPriKREKMkyfMUsPpjfv7ff6JQNVKUEZQZBEGnTRme4ck6nUWTzitXE7irN&#10;JFwWytTEwdaUETWkgei1iAZxPIkaZag2KmfWwulxe4nnIX5RsNw9LQrLHBIZBmwu/E34L/0/mu+T&#10;tDREVzzvYJB/QFETLiHpNtQxcQStDL8Tqua5UVYVbjdXdaSKgucs1ADVJPFf1VxURLNQC5Bj9ZYm&#10;+//C5k8uzwziNMMDoEeSGnp0/eHtry/vf378dv3j882ndzffvyK4BKYabVNwuNBnxtdq9SOVv7JI&#10;qkVFZMkOjVFNxQgFfIm3j245+I0FV7RsHisKecjKqUDaujC1Dwh0oHXozdW2N2ztUA6HyTSOx0PA&#10;mMPdbDqdxQFSRNKNtzbWPWCqRn6R4YbRkp2rlaTnoIIFEUKtXEhHLh9ZF5pFu4oJfZlgVNQCen9J&#10;BJoN4/Gk00bPZtC32UlGSRIP7loN+1bJZDKZBi5I2uUFyBuonWLoKRcCGeVecFeFpvvyw6XdQLVI&#10;K+C1PbamXC6EQYA1w0dHx+PTDRmlbd1a6yT2X4h0y2W2ODo56bsApnKTSnCJoJ0ZHo9ad9/JoOyA&#10;08cXEjXQkvHedAwNqTXIx8qyzaME39rdSjodzhaLYceF7ZvV3MEQELzO8N42JUm9lE4kDU/UES7a&#10;NUARstOWl1MrS7deroOMhyOfwWttqegVqA1o9bT5IQWLSpk3GDXw4AHy6xUxDCPxUAKzs2Q08hMi&#10;bEbjKUgemf7Nsn9DZA6hMuwwcOWXC9dOlZU2vKwgUxLokOoQVF5wt3kOLaoOPzzqDbd+APmp0d8H&#10;qz9jcv4bAAD//wMAUEsDBBQABgAIAAAAIQCklrxv1wAAAAcBAAAPAAAAZHJzL2Rvd25yZXYueG1s&#10;TI7NToQwFIX3Jr5Dc03cOUVMRwcpEzUxLo3oAxRaW0J7S2hhmLf3utLl+ck5X33cgmermdMQUcLt&#10;rgBmsI96QCvh6/P15gFYygq18hGNhLNJcGwuL2pV6XjCD7O22TIawVQpCS7nqeI89c4ElXZxMkjZ&#10;d5yDyiRny/WsTjQePC+LYs+DGpAenJrMizP92C5Bwry0Yny3nXu2Ake/qrfene+kvL7anh6BZbPl&#10;vzL84hM6NMTUxQV1Yp70PRUliBIYpeX+IIB1ZItDCbyp+X/+5gcAAP//AwBQSwECLQAUAAYACAAA&#10;ACEAtoM4kv4AAADhAQAAEwAAAAAAAAAAAAAAAAAAAAAAW0NvbnRlbnRfVHlwZXNdLnhtbFBLAQIt&#10;ABQABgAIAAAAIQA4/SH/1gAAAJQBAAALAAAAAAAAAAAAAAAAAC8BAABfcmVscy8ucmVsc1BLAQIt&#10;ABQABgAIAAAAIQA+VIH/0QIAAG4FAAAOAAAAAAAAAAAAAAAAAC4CAABkcnMvZTJvRG9jLnhtbFBL&#10;AQItABQABgAIAAAAIQCklrxv1wAAAAcBAAAPAAAAAAAAAAAAAAAAACsFAABkcnMvZG93bnJldi54&#10;bWxQSwUGAAAAAAQABADzAAAALwYAAAAA&#10;" adj="30900,-19678" fillcolor="#bbd5f0" strokecolor="#739cc3" strokeweight="1.25pt">
                <v:fill color2="#9cbee0" focus="100%" type="gradient">
                  <o:fill v:ext="view" type="gradientUnscaled"/>
                </v:fill>
                <v:textbox>
                  <w:txbxContent>
                    <w:p w:rsidR="00A71E7B" w:rsidRPr="008D2ED4" w:rsidRDefault="00A71E7B" w:rsidP="008D2ED4">
                      <w:pPr>
                        <w:numPr>
                          <w:ilvl w:val="0"/>
                          <w:numId w:val="3"/>
                        </w:numPr>
                        <w:rPr>
                          <w:b/>
                          <w:color w:val="FF0000"/>
                          <w:sz w:val="21"/>
                        </w:rPr>
                      </w:pPr>
                      <w:r w:rsidRPr="008D2ED4">
                        <w:rPr>
                          <w:rFonts w:hint="eastAsia"/>
                          <w:b/>
                          <w:color w:val="FF0000"/>
                          <w:sz w:val="21"/>
                        </w:rPr>
                        <w:t>作者（</w:t>
                      </w:r>
                      <w:r w:rsidRPr="008D2ED4">
                        <w:rPr>
                          <w:rFonts w:hint="eastAsia"/>
                          <w:b/>
                          <w:color w:val="FF0000"/>
                          <w:sz w:val="21"/>
                        </w:rPr>
                        <w:t>年代）标识法举例</w:t>
                      </w:r>
                    </w:p>
                    <w:p w:rsidR="00A71E7B" w:rsidRPr="008D2ED4" w:rsidRDefault="00A71E7B" w:rsidP="008D2ED4">
                      <w:pPr>
                        <w:rPr>
                          <w:sz w:val="21"/>
                        </w:rPr>
                      </w:pPr>
                      <w:r w:rsidRPr="008D2ED4">
                        <w:rPr>
                          <w:rFonts w:hint="eastAsia"/>
                          <w:sz w:val="21"/>
                        </w:rPr>
                        <w:t>某观点源于某某作者采用：</w:t>
                      </w:r>
                      <w:r w:rsidRPr="008D2ED4">
                        <w:rPr>
                          <w:rFonts w:hint="eastAsia"/>
                          <w:color w:val="FF0000"/>
                          <w:sz w:val="21"/>
                        </w:rPr>
                        <w:t>（作者，年代）</w:t>
                      </w:r>
                    </w:p>
                  </w:txbxContent>
                </v:textbox>
              </v:shape>
            </w:pict>
          </mc:Fallback>
        </mc:AlternateContent>
      </w:r>
    </w:p>
    <w:p w:rsidR="008D2ED4" w:rsidRDefault="008D2ED4" w:rsidP="008D2ED4">
      <w:pPr>
        <w:spacing w:line="408" w:lineRule="auto"/>
        <w:ind w:firstLineChars="200" w:firstLine="480"/>
        <w:rPr>
          <w:shd w:val="clear" w:color="auto" w:fill="FFFFFF"/>
        </w:rPr>
      </w:pPr>
    </w:p>
    <w:p w:rsidR="008D2ED4" w:rsidRDefault="008D2ED4" w:rsidP="008D2ED4">
      <w:pPr>
        <w:spacing w:line="408" w:lineRule="auto"/>
        <w:ind w:firstLineChars="200" w:firstLine="480"/>
        <w:rPr>
          <w:shd w:val="clear" w:color="auto" w:fill="FFFFFF"/>
        </w:rPr>
      </w:pPr>
    </w:p>
    <w:p w:rsidR="008D2ED4" w:rsidRDefault="008D2ED4" w:rsidP="008D2ED4">
      <w:pPr>
        <w:spacing w:line="408" w:lineRule="auto"/>
        <w:ind w:firstLineChars="200" w:firstLine="480"/>
        <w:rPr>
          <w:shd w:val="clear" w:color="auto" w:fill="FFFFFF"/>
        </w:rPr>
      </w:pPr>
    </w:p>
    <w:p w:rsidR="008D2ED4" w:rsidRDefault="008D2ED4" w:rsidP="008D2ED4">
      <w:pPr>
        <w:spacing w:line="408" w:lineRule="auto"/>
        <w:ind w:firstLineChars="200" w:firstLine="480"/>
      </w:pPr>
      <w:r>
        <w:rPr>
          <w:color w:val="0000FF"/>
        </w:rPr>
        <w:fldChar w:fldCharType="begin"/>
      </w:r>
      <w:r>
        <w:rPr>
          <w:rFonts w:hint="eastAsia"/>
          <w:color w:val="0000FF"/>
        </w:rPr>
        <w:instrText xml:space="preserve"> ADDIN EN.CITE &lt;EndNote&gt;&lt;Cite AuthorYear="1"&gt;&lt;Author&gt;Chen&lt;/Author&gt;&lt;Year&gt;2009&lt;/Year&gt;&lt;RecNum&gt;155&lt;/RecNum&gt;&lt;DisplayText&gt;Chen</w:instrText>
      </w:r>
      <w:r>
        <w:rPr>
          <w:rFonts w:hint="eastAsia"/>
          <w:color w:val="0000FF"/>
        </w:rPr>
        <w:instrText>等（</w:instrText>
      </w:r>
      <w:r>
        <w:rPr>
          <w:rFonts w:hint="eastAsia"/>
          <w:color w:val="0000FF"/>
        </w:rPr>
        <w:instrText>2009</w:instrText>
      </w:r>
      <w:r>
        <w:rPr>
          <w:rFonts w:hint="eastAsia"/>
          <w:color w:val="0000FF"/>
        </w:rPr>
        <w:instrText>）</w:instrText>
      </w:r>
      <w:r>
        <w:rPr>
          <w:rFonts w:hint="eastAsia"/>
          <w:color w:val="0000FF"/>
        </w:rPr>
        <w:instrText>&lt;/DisplayText&gt;&lt;record&gt;&lt;rec-number&gt;155&lt;/rec-number&gt;&lt;foreign-keys&gt;&lt;key app="EN" db-id="zz92rsvt0tvfzde0rf4vvptirwa02vwexvet" times</w:instrText>
      </w:r>
      <w:r>
        <w:rPr>
          <w:color w:val="0000FF"/>
        </w:rPr>
        <w:instrText>tamp="1523606124"&gt;155&lt;/key&gt;&lt;/foreign-keys&gt;&lt;ref-type name="Journal Article"&gt;17&lt;/ref-type&gt;&lt;contributors&gt;&lt;authors&gt;&lt;author&gt;Chen, Yubo&lt;/author&gt;&lt;author&gt;Ganesan, Shankar&lt;/author&gt;&lt;author&gt;Liu, Yong&lt;/author&gt;&lt;/authors&gt;&lt;/contributors&gt;&lt;titles&gt;&lt;title&gt;Does a firm&amp;apos;s product-recall strategy affect its financial value? An examination of strategic alternatives during product-harm crises&lt;/title&gt;&lt;secondary-title&gt;Journal of Marketing&lt;/secondary-title&gt;&lt;/titles&gt;&lt;periodical&gt;&lt;full-title&gt;Journal of Marketing&lt;/full-title&gt;&lt;/periodical&gt;&lt;pages&gt;214-226&lt;/pages&gt;&lt;volume&gt;73&lt;/volume&gt;&lt;number&gt;6&lt;/number&gt;&lt;dates&gt;&lt;year&gt;2009&lt;/year&gt;&lt;/dates&gt;&lt;isbn&gt;0022-2429&lt;/isbn&gt;&lt;urls&gt;&lt;/urls&gt;&lt;/record&gt;&lt;/Cite&gt;&lt;/EndNote&gt;</w:instrText>
      </w:r>
      <w:r>
        <w:rPr>
          <w:color w:val="0000FF"/>
        </w:rPr>
        <w:fldChar w:fldCharType="separate"/>
      </w:r>
      <w:r>
        <w:rPr>
          <w:rFonts w:hint="eastAsia"/>
          <w:color w:val="0000FF"/>
        </w:rPr>
        <w:t>Chen</w:t>
      </w:r>
      <w:r>
        <w:rPr>
          <w:rFonts w:hint="eastAsia"/>
          <w:color w:val="0000FF"/>
        </w:rPr>
        <w:t>等（</w:t>
      </w:r>
      <w:r>
        <w:rPr>
          <w:rFonts w:hint="eastAsia"/>
          <w:color w:val="0000FF"/>
        </w:rPr>
        <w:t>2009</w:t>
      </w:r>
      <w:r>
        <w:rPr>
          <w:rFonts w:hint="eastAsia"/>
          <w:color w:val="0000FF"/>
        </w:rPr>
        <w:t>）</w:t>
      </w:r>
      <w:r>
        <w:rPr>
          <w:color w:val="0000FF"/>
        </w:rPr>
        <w:fldChar w:fldCharType="end"/>
      </w:r>
      <w:r>
        <w:t>和</w:t>
      </w:r>
      <w:r>
        <w:rPr>
          <w:rFonts w:hint="eastAsia"/>
          <w:color w:val="0000FF"/>
        </w:rPr>
        <w:fldChar w:fldCharType="begin"/>
      </w:r>
      <w:r>
        <w:rPr>
          <w:rFonts w:hint="eastAsia"/>
          <w:color w:val="0000FF"/>
        </w:rPr>
        <w:instrText xml:space="preserve"> ADDIN EN.CITE &lt;EndNote&gt;&lt;Cite AuthorYear="1"&gt;&lt;Author&gt;Zhao&lt;/Author&gt;&lt;Year&gt;2013&lt;/Year&gt;&lt;RecNum&gt;158&lt;/RecNum&gt;&lt;DisplayText&gt;Zhao</w:instrText>
      </w:r>
      <w:r>
        <w:rPr>
          <w:rFonts w:hint="eastAsia"/>
          <w:color w:val="0000FF"/>
        </w:rPr>
        <w:instrText>等（</w:instrText>
      </w:r>
      <w:r>
        <w:rPr>
          <w:rFonts w:hint="eastAsia"/>
          <w:color w:val="0000FF"/>
        </w:rPr>
        <w:instrText>2013</w:instrText>
      </w:r>
      <w:r>
        <w:rPr>
          <w:rFonts w:hint="eastAsia"/>
          <w:color w:val="0000FF"/>
        </w:rPr>
        <w:instrText>）</w:instrText>
      </w:r>
      <w:r>
        <w:rPr>
          <w:rFonts w:hint="eastAsia"/>
          <w:color w:val="0000FF"/>
        </w:rPr>
        <w:instrText>&lt;/DisplayText&gt;&lt;record&gt;&lt;rec-number&gt;158&lt;/rec-number&gt;&lt;foreign-keys&gt;&lt;key app="EN" db-id="zz92rsvt0tvfzde0rf4vvptirwa02vwexvet" timestamp="1523606314"&gt;158&lt;/key&gt;&lt;/foreign-keys&gt;&lt;ref-type name="Journal Article"&gt;17&lt;/ref-type&gt;&lt;contributors&gt;&lt;authors&gt;&lt;author&gt;Zhao, Xiande&lt;/author&gt;&lt;author&gt;Li, Yina&lt;/author&gt;&lt;author&gt;Flynn, Barbara B&lt;/author&gt;&lt;/authors&gt;&lt;/contributors&gt;&lt;titles&gt;&lt;title&gt;The financial impact of product recall announcements in China&lt;/title&gt;&lt;secondary-title&gt;International Journal of Production Economics&lt;/secondary-title&gt;&lt;/titles&gt;&lt;periodical&gt;&lt;full-title&gt;International Journal of Production Economics&lt;/full-title&gt;&lt;/periodical&gt;&lt;pages&gt;115-123&lt;/pages&gt;&lt;volume&gt;142&lt;/volume&gt;&lt;number&gt;1&lt;/number&gt;&lt;dates&gt;&lt;year&gt;2013&lt;/year&gt;&lt;/dates&gt;&lt;isbn&gt;0925-5273&lt;/isbn&gt;&lt;urls&gt;&lt;/urls&gt;&lt;research-notes&gt;&lt;style face="normal" font="default" charset="134" size="100%"&gt;</w:instrText>
      </w:r>
      <w:r>
        <w:rPr>
          <w:rFonts w:hint="eastAsia"/>
          <w:color w:val="0000FF"/>
        </w:rPr>
        <w:instrText>产品召回可被视为公司最糟糕的噩梦。虽然对品牌资产和公司声誉的长期损害可能难以（甚至不可能）量化，但对股东财富的短期影响是可以估计的。尽管许多研究在西方的背景下对此问题进行了研究，但对于产品召回公告在中国的财务影响知之甚少。为了提高产品召回公告的财务影响的知识，我们使用事件研究方法探讨了这个问题。一般来说，我们的调查结果与之前的研究结果一致，即产品召回导致负面的超常收益。但有趣的是，我们发现中国企业遭受的经济损失比西方企业还要高。这项研究还提供了证据表明中国食品行业比汽车行业面临更严重的股市反应，并且被动回忆策略与积极的召回策略相比具有更负面的股市反应。我们总结了全球产品召回研究的几个未来研究途径</w:instrText>
      </w:r>
      <w:r>
        <w:rPr>
          <w:rFonts w:hint="eastAsia"/>
          <w:color w:val="0000FF"/>
        </w:rPr>
        <w:instrText>&lt;/style&gt;&lt;/research-notes&gt;&lt;/record&gt;&lt;/Cite&gt;&lt;/EndNote&gt;</w:instrText>
      </w:r>
      <w:r>
        <w:rPr>
          <w:rFonts w:hint="eastAsia"/>
          <w:color w:val="0000FF"/>
        </w:rPr>
        <w:fldChar w:fldCharType="separate"/>
      </w:r>
      <w:r>
        <w:rPr>
          <w:rFonts w:hint="eastAsia"/>
          <w:color w:val="0000FF"/>
        </w:rPr>
        <w:t>Zhao</w:t>
      </w:r>
      <w:r>
        <w:rPr>
          <w:rFonts w:hint="eastAsia"/>
          <w:color w:val="0000FF"/>
        </w:rPr>
        <w:t>等（</w:t>
      </w:r>
      <w:r>
        <w:rPr>
          <w:rFonts w:hint="eastAsia"/>
          <w:color w:val="0000FF"/>
        </w:rPr>
        <w:t>2013</w:t>
      </w:r>
      <w:r>
        <w:rPr>
          <w:rFonts w:hint="eastAsia"/>
          <w:color w:val="0000FF"/>
        </w:rPr>
        <w:t>）</w:t>
      </w:r>
      <w:r>
        <w:rPr>
          <w:rFonts w:hint="eastAsia"/>
          <w:color w:val="0000FF"/>
        </w:rPr>
        <w:fldChar w:fldCharType="end"/>
      </w:r>
      <w:r>
        <w:t>发现对于承担召回责任的公司的</w:t>
      </w:r>
      <w:r>
        <w:rPr>
          <w:rFonts w:hint="eastAsia"/>
          <w:shd w:val="clear" w:color="auto" w:fill="FFFFFF"/>
        </w:rPr>
        <w:t>股票市场上</w:t>
      </w:r>
      <w:r>
        <w:rPr>
          <w:shd w:val="clear" w:color="auto" w:fill="FFFFFF"/>
        </w:rPr>
        <w:t>主动召回对汽车公司的负面影响比被动召回更加严重</w:t>
      </w:r>
      <w:r>
        <w:rPr>
          <w:rFonts w:hint="eastAsia"/>
          <w:shd w:val="clear" w:color="auto" w:fill="FFFFFF"/>
        </w:rPr>
        <w:t>，</w:t>
      </w:r>
      <w:r>
        <w:rPr>
          <w:shd w:val="clear" w:color="auto" w:fill="FFFFFF"/>
        </w:rPr>
        <w:t>因为股票市场会将主动召回理解为该公司面临着重大财物损失</w:t>
      </w:r>
      <w:r>
        <w:rPr>
          <w:rFonts w:hint="eastAsia"/>
          <w:shd w:val="clear" w:color="auto" w:fill="FFFFFF"/>
        </w:rPr>
        <w:t>。</w:t>
      </w:r>
    </w:p>
    <w:p w:rsidR="008D2ED4" w:rsidRDefault="008D2ED4" w:rsidP="008D2ED4">
      <w:pPr>
        <w:snapToGrid w:val="0"/>
        <w:spacing w:line="360" w:lineRule="auto"/>
        <w:ind w:firstLineChars="200" w:firstLine="480"/>
        <w:jc w:val="left"/>
        <w:rPr>
          <w:rFonts w:ascii="宋体" w:hAnsi="宋体" w:cs="黑体"/>
        </w:rPr>
      </w:pPr>
    </w:p>
    <w:p w:rsidR="008D2ED4" w:rsidRDefault="008D2ED4" w:rsidP="008D2ED4">
      <w:pPr>
        <w:spacing w:line="408" w:lineRule="auto"/>
        <w:ind w:firstLineChars="200" w:firstLine="480"/>
        <w:rPr>
          <w:shd w:val="clear" w:color="auto" w:fill="FFFFFF"/>
        </w:rPr>
      </w:pPr>
      <w:r>
        <w:rPr>
          <w:rFonts w:hint="eastAsia"/>
        </w:rPr>
        <w:t>产品召回有时候会给公司造成重大财务损失。</w:t>
      </w:r>
      <w:r>
        <w:rPr>
          <w:rFonts w:cs="Helvetica" w:hint="eastAsia"/>
        </w:rPr>
        <w:t>例如，</w:t>
      </w:r>
      <w:r>
        <w:rPr>
          <w:rFonts w:hint="eastAsia"/>
          <w:shd w:val="clear" w:color="auto" w:fill="FFFFFF"/>
        </w:rPr>
        <w:t>三星</w:t>
      </w:r>
      <w:r>
        <w:rPr>
          <w:rFonts w:hint="eastAsia"/>
          <w:shd w:val="clear" w:color="auto" w:fill="FFFFFF"/>
        </w:rPr>
        <w:t>Galaxy Note 7</w:t>
      </w:r>
      <w:r>
        <w:rPr>
          <w:rFonts w:hint="eastAsia"/>
          <w:shd w:val="clear" w:color="auto" w:fill="FFFFFF"/>
        </w:rPr>
        <w:t>在充电时可能引起火灾，导致产品停产</w:t>
      </w:r>
      <w:r>
        <w:rPr>
          <w:color w:val="0000FF"/>
          <w:shd w:val="clear" w:color="auto" w:fill="FFFFFF"/>
          <w:vertAlign w:val="superscript"/>
        </w:rPr>
        <w:t>[1]</w:t>
      </w:r>
      <w:r>
        <w:rPr>
          <w:rFonts w:hint="eastAsia"/>
          <w:shd w:val="clear" w:color="auto" w:fill="FFFFFF"/>
        </w:rPr>
        <w:t>。</w:t>
      </w:r>
      <w:r>
        <w:rPr>
          <w:rFonts w:hint="eastAsia"/>
        </w:rPr>
        <w:t>在</w:t>
      </w:r>
      <w:r>
        <w:rPr>
          <w:rFonts w:hint="eastAsia"/>
        </w:rPr>
        <w:t>2009</w:t>
      </w:r>
      <w:r>
        <w:rPr>
          <w:rFonts w:hint="eastAsia"/>
        </w:rPr>
        <w:t>年至</w:t>
      </w:r>
      <w:r>
        <w:rPr>
          <w:rFonts w:hint="eastAsia"/>
        </w:rPr>
        <w:t>2010</w:t>
      </w:r>
      <w:r>
        <w:rPr>
          <w:rFonts w:hint="eastAsia"/>
        </w:rPr>
        <w:t>年期间，</w:t>
      </w:r>
      <w:r>
        <w:rPr>
          <w:rFonts w:hint="eastAsia"/>
          <w:shd w:val="clear" w:color="auto" w:fill="FFFFFF"/>
        </w:rPr>
        <w:t>丰田公司由于一系列的产品缺陷事件，在全球范围内召回超过</w:t>
      </w:r>
      <w:r>
        <w:rPr>
          <w:rFonts w:hint="eastAsia"/>
          <w:shd w:val="clear" w:color="auto" w:fill="FFFFFF"/>
        </w:rPr>
        <w:t>800</w:t>
      </w:r>
      <w:r>
        <w:rPr>
          <w:rFonts w:hint="eastAsia"/>
          <w:shd w:val="clear" w:color="auto" w:fill="FFFFFF"/>
        </w:rPr>
        <w:t>万辆汽车，仅维修费用就超过</w:t>
      </w:r>
      <w:r>
        <w:rPr>
          <w:rFonts w:hint="eastAsia"/>
          <w:shd w:val="clear" w:color="auto" w:fill="FFFFFF"/>
        </w:rPr>
        <w:t>20</w:t>
      </w:r>
      <w:r>
        <w:rPr>
          <w:rFonts w:hint="eastAsia"/>
          <w:shd w:val="clear" w:color="auto" w:fill="FFFFFF"/>
        </w:rPr>
        <w:t>亿</w:t>
      </w:r>
      <w:r>
        <w:rPr>
          <w:rFonts w:hint="eastAsia"/>
          <w:color w:val="0000FF"/>
          <w:vertAlign w:val="superscript"/>
        </w:rPr>
        <w:t>[</w:t>
      </w:r>
      <w:r>
        <w:rPr>
          <w:color w:val="0000FF"/>
          <w:vertAlign w:val="superscript"/>
        </w:rPr>
        <w:t>2]</w:t>
      </w:r>
      <w:r>
        <w:rPr>
          <w:rFonts w:hint="eastAsia"/>
          <w:shd w:val="clear" w:color="auto" w:fill="FFFFFF"/>
        </w:rPr>
        <w:t>。</w:t>
      </w:r>
    </w:p>
    <w:p w:rsidR="008D2ED4" w:rsidRDefault="008D2ED4" w:rsidP="008D2ED4">
      <w:pPr>
        <w:spacing w:line="408" w:lineRule="auto"/>
        <w:ind w:firstLineChars="200" w:firstLine="480"/>
        <w:rPr>
          <w:shd w:val="clear" w:color="auto" w:fill="FFFFFF"/>
        </w:rPr>
      </w:pPr>
      <w:r>
        <w:rPr>
          <w:rFonts w:hint="eastAsia"/>
          <w:noProof/>
        </w:rPr>
        <mc:AlternateContent>
          <mc:Choice Requires="wps">
            <w:drawing>
              <wp:anchor distT="0" distB="0" distL="114300" distR="114300" simplePos="0" relativeHeight="251695104" behindDoc="0" locked="0" layoutInCell="1" allowOverlap="1" wp14:anchorId="5EDA3F65" wp14:editId="75BEDF87">
                <wp:simplePos x="0" y="0"/>
                <wp:positionH relativeFrom="column">
                  <wp:posOffset>10795</wp:posOffset>
                </wp:positionH>
                <wp:positionV relativeFrom="paragraph">
                  <wp:posOffset>33020</wp:posOffset>
                </wp:positionV>
                <wp:extent cx="1700530" cy="977900"/>
                <wp:effectExtent l="10795" t="960120" r="822325" b="14605"/>
                <wp:wrapNone/>
                <wp:docPr id="16" name="圆角矩形标注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0530" cy="977900"/>
                        </a:xfrm>
                        <a:prstGeom prst="wedgeRoundRectCallout">
                          <a:avLst>
                            <a:gd name="adj1" fmla="val 93056"/>
                            <a:gd name="adj2" fmla="val -141102"/>
                            <a:gd name="adj3" fmla="val 16667"/>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rsidR="00A71E7B" w:rsidRPr="008D2ED4" w:rsidRDefault="00A71E7B" w:rsidP="008D2ED4">
                            <w:pPr>
                              <w:rPr>
                                <w:b/>
                                <w:color w:val="FF0000"/>
                                <w:sz w:val="21"/>
                              </w:rPr>
                            </w:pPr>
                            <w:r w:rsidRPr="008D2ED4">
                              <w:rPr>
                                <w:rFonts w:hint="eastAsia"/>
                                <w:b/>
                                <w:color w:val="FF0000"/>
                                <w:sz w:val="21"/>
                              </w:rPr>
                              <w:t>2</w:t>
                            </w:r>
                            <w:r w:rsidRPr="008D2ED4">
                              <w:rPr>
                                <w:rFonts w:hint="eastAsia"/>
                                <w:b/>
                                <w:color w:val="FF0000"/>
                                <w:sz w:val="21"/>
                              </w:rPr>
                              <w:t>）作者</w:t>
                            </w:r>
                            <w:r w:rsidRPr="008D2ED4">
                              <w:rPr>
                                <w:rFonts w:hint="eastAsia"/>
                                <w:b/>
                                <w:color w:val="FF0000"/>
                                <w:sz w:val="21"/>
                                <w:vertAlign w:val="superscript"/>
                              </w:rPr>
                              <w:t>[</w:t>
                            </w:r>
                            <w:r w:rsidRPr="008D2ED4">
                              <w:rPr>
                                <w:rFonts w:hint="eastAsia"/>
                                <w:b/>
                                <w:color w:val="FF0000"/>
                                <w:sz w:val="21"/>
                                <w:vertAlign w:val="superscript"/>
                              </w:rPr>
                              <w:t>序号</w:t>
                            </w:r>
                            <w:r w:rsidRPr="008D2ED4">
                              <w:rPr>
                                <w:b/>
                                <w:color w:val="FF0000"/>
                                <w:sz w:val="21"/>
                                <w:vertAlign w:val="superscript"/>
                              </w:rPr>
                              <w:t>]</w:t>
                            </w:r>
                            <w:r w:rsidRPr="008D2ED4">
                              <w:rPr>
                                <w:rFonts w:hint="eastAsia"/>
                                <w:b/>
                                <w:color w:val="FF0000"/>
                                <w:sz w:val="21"/>
                              </w:rPr>
                              <w:t>标识法举例</w:t>
                            </w:r>
                          </w:p>
                          <w:p w:rsidR="00A71E7B" w:rsidRPr="008D2ED4" w:rsidRDefault="00A71E7B" w:rsidP="008D2ED4">
                            <w:pPr>
                              <w:rPr>
                                <w:sz w:val="21"/>
                              </w:rPr>
                            </w:pPr>
                            <w:r w:rsidRPr="008D2ED4">
                              <w:rPr>
                                <w:rFonts w:hint="eastAsia"/>
                                <w:sz w:val="21"/>
                              </w:rPr>
                              <w:t>某观点源于某某作者采用：</w:t>
                            </w:r>
                            <w:r w:rsidRPr="008D2ED4">
                              <w:rPr>
                                <w:rFonts w:hint="eastAsia"/>
                                <w:color w:val="FF0000"/>
                                <w:sz w:val="21"/>
                                <w:vertAlign w:val="superscript"/>
                              </w:rPr>
                              <w:t>[</w:t>
                            </w:r>
                            <w:r w:rsidRPr="008D2ED4">
                              <w:rPr>
                                <w:rFonts w:hint="eastAsia"/>
                                <w:color w:val="FF0000"/>
                                <w:sz w:val="21"/>
                                <w:vertAlign w:val="superscript"/>
                              </w:rPr>
                              <w:t>序号</w:t>
                            </w:r>
                            <w:r w:rsidRPr="008D2ED4">
                              <w:rPr>
                                <w:color w:val="FF0000"/>
                                <w:sz w:val="21"/>
                                <w:vertAlign w:val="superscrip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A3F65" id="圆角矩形标注 16" o:spid="_x0000_s1061" type="#_x0000_t62" style="position:absolute;left:0;text-align:left;margin-left:.85pt;margin-top:2.6pt;width:133.9pt;height:7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zFE1gIAAG4FAAAOAAAAZHJzL2Uyb0RvYy54bWysVE1v0zAYviPxHyzftyRt067R0mnrNoQ0&#10;YNpAnN3YSQyOHWy3afkBcOeMBOICnDnzczb4Gbx20pLBDZFD5I/343mf5/V7eLSuBFoxbbiSKY72&#10;Q4yYzBTlskjxs6fnewcYGUskJUJJluINM/hodv/eYVMnbKBKJSjTCIJIkzR1iktr6yQITFayiph9&#10;VTMJl7nSFbGw1UVANWkgeiWCQRiOg0ZpWmuVMWPg9LS9xDMfP89ZZp/kuWEWiRQDNuv/2v8X7h/M&#10;DklSaFKXPOtgkH9AUREuIeku1CmxBC01/ytUxTOtjMrtfqaqQOU5z5ivAaqJwj+quS5JzXwtQI6p&#10;dzSZ/xc2e7y61IhT0G6MkSQVaHTz/s3Pz+9+fPh68/3T7ce3t9++ILgEppraJOBwXV9qV6upL1T2&#10;0iCp5iWRBTvWWjUlIxTwRc4+uOPgNgZc0aJ5pCjkIUurPGnrXFcuINCB1l6bzU4btrYog8NoEobx&#10;ECTM4G46mUxDL15Akq13rY19wFSF3CLFDaMFu1JLSa+gC+ZECLW0Ph1ZXRjrxaJdxYS+iDDKKwHa&#10;r4hA02EY+4pB0J7NoG+zF42iKBx0HdSzGvatovF4PPFckKTLC5C3ULuOoedcCKSVfc5t6UV35ftL&#10;s4VqUK2A1/bY6GIxFxoB1hSfnJzG51syCtO6tdZR6D4f6Y7LdH5ydtZ3AUzFNpXgEoGcKY5HrbtT&#10;0ne2x+niC4kakCQ+mMQgSFVD+xhZtHmU4Du7O0knw+l8Puy4MH2zilsYAoJXKT7YpSSJa6UzSf0T&#10;tYSLdg1QhOx6y7VT25Z2vVj7Nh7GLoPrtYWiG+g2oNXR5oYULEqlX2PUwIMHyK+WRDOMxEMJzE6j&#10;0chNCL8ZxZMBbHT/ZtG/ITKDUCm2GLhyy7ltp8qy1rwoIVPk6ZDqGLo853b7HFpUHX541Ftu3QBy&#10;U6O/91a/x+TsFwAAAP//AwBQSwMEFAAGAAgAAAAhAKSWvG/XAAAABwEAAA8AAABkcnMvZG93bnJl&#10;di54bWxMjs1OhDAUhfcmvkNzTdw5RUxHBykTNTEujegDFFpbQntLaGGYt/e60uX5yTlffdyCZ6uZ&#10;0xBRwu2uAGawj3pAK+Hr8/XmAVjKCrXyEY2Es0lwbC4valXpeMIPs7bZMhrBVCkJLuep4jz1zgSV&#10;dnEySNl3nIPKJGfL9axONB48L4tiz4MakB6cmsyLM/3YLkHCvLRifLede7YCR7+qt96d76S8vtqe&#10;HoFls+W/MvziEzo0xNTFBXVinvQ9FSWIEhil5f4ggHVki0MJvKn5f/7mBwAA//8DAFBLAQItABQA&#10;BgAIAAAAIQC2gziS/gAAAOEBAAATAAAAAAAAAAAAAAAAAAAAAABbQ29udGVudF9UeXBlc10ueG1s&#10;UEsBAi0AFAAGAAgAAAAhADj9If/WAAAAlAEAAAsAAAAAAAAAAAAAAAAALwEAAF9yZWxzLy5yZWxz&#10;UEsBAi0AFAAGAAgAAAAhANC7MUTWAgAAbgUAAA4AAAAAAAAAAAAAAAAALgIAAGRycy9lMm9Eb2Mu&#10;eG1sUEsBAi0AFAAGAAgAAAAhAKSWvG/XAAAABwEAAA8AAAAAAAAAAAAAAAAAMAUAAGRycy9kb3du&#10;cmV2LnhtbFBLBQYAAAAABAAEAPMAAAA0BgAAAAA=&#10;" adj="30900,-19678" fillcolor="#bbd5f0" strokecolor="#739cc3" strokeweight="1.25pt">
                <v:fill color2="#9cbee0" focus="100%" type="gradient">
                  <o:fill v:ext="view" type="gradientUnscaled"/>
                </v:fill>
                <v:textbox>
                  <w:txbxContent>
                    <w:p w:rsidR="00A71E7B" w:rsidRPr="008D2ED4" w:rsidRDefault="00A71E7B" w:rsidP="008D2ED4">
                      <w:pPr>
                        <w:rPr>
                          <w:b/>
                          <w:color w:val="FF0000"/>
                          <w:sz w:val="21"/>
                        </w:rPr>
                      </w:pPr>
                      <w:r w:rsidRPr="008D2ED4">
                        <w:rPr>
                          <w:rFonts w:hint="eastAsia"/>
                          <w:b/>
                          <w:color w:val="FF0000"/>
                          <w:sz w:val="21"/>
                        </w:rPr>
                        <w:t>2</w:t>
                      </w:r>
                      <w:r w:rsidRPr="008D2ED4">
                        <w:rPr>
                          <w:rFonts w:hint="eastAsia"/>
                          <w:b/>
                          <w:color w:val="FF0000"/>
                          <w:sz w:val="21"/>
                        </w:rPr>
                        <w:t>）</w:t>
                      </w:r>
                      <w:r w:rsidRPr="008D2ED4">
                        <w:rPr>
                          <w:rFonts w:hint="eastAsia"/>
                          <w:b/>
                          <w:color w:val="FF0000"/>
                          <w:sz w:val="21"/>
                        </w:rPr>
                        <w:t>作者</w:t>
                      </w:r>
                      <w:r w:rsidRPr="008D2ED4">
                        <w:rPr>
                          <w:rFonts w:hint="eastAsia"/>
                          <w:b/>
                          <w:color w:val="FF0000"/>
                          <w:sz w:val="21"/>
                          <w:vertAlign w:val="superscript"/>
                        </w:rPr>
                        <w:t>[</w:t>
                      </w:r>
                      <w:r w:rsidRPr="008D2ED4">
                        <w:rPr>
                          <w:rFonts w:hint="eastAsia"/>
                          <w:b/>
                          <w:color w:val="FF0000"/>
                          <w:sz w:val="21"/>
                          <w:vertAlign w:val="superscript"/>
                        </w:rPr>
                        <w:t>序号</w:t>
                      </w:r>
                      <w:r w:rsidRPr="008D2ED4">
                        <w:rPr>
                          <w:b/>
                          <w:color w:val="FF0000"/>
                          <w:sz w:val="21"/>
                          <w:vertAlign w:val="superscript"/>
                        </w:rPr>
                        <w:t>]</w:t>
                      </w:r>
                      <w:r w:rsidRPr="008D2ED4">
                        <w:rPr>
                          <w:rFonts w:hint="eastAsia"/>
                          <w:b/>
                          <w:color w:val="FF0000"/>
                          <w:sz w:val="21"/>
                        </w:rPr>
                        <w:t>标识法举例</w:t>
                      </w:r>
                    </w:p>
                    <w:p w:rsidR="00A71E7B" w:rsidRPr="008D2ED4" w:rsidRDefault="00A71E7B" w:rsidP="008D2ED4">
                      <w:pPr>
                        <w:rPr>
                          <w:sz w:val="21"/>
                        </w:rPr>
                      </w:pPr>
                      <w:r w:rsidRPr="008D2ED4">
                        <w:rPr>
                          <w:rFonts w:hint="eastAsia"/>
                          <w:sz w:val="21"/>
                        </w:rPr>
                        <w:t>某观点源于某某作者采用：</w:t>
                      </w:r>
                      <w:r w:rsidRPr="008D2ED4">
                        <w:rPr>
                          <w:rFonts w:hint="eastAsia"/>
                          <w:color w:val="FF0000"/>
                          <w:sz w:val="21"/>
                          <w:vertAlign w:val="superscript"/>
                        </w:rPr>
                        <w:t>[</w:t>
                      </w:r>
                      <w:r w:rsidRPr="008D2ED4">
                        <w:rPr>
                          <w:rFonts w:hint="eastAsia"/>
                          <w:color w:val="FF0000"/>
                          <w:sz w:val="21"/>
                          <w:vertAlign w:val="superscript"/>
                        </w:rPr>
                        <w:t>序号</w:t>
                      </w:r>
                      <w:r w:rsidRPr="008D2ED4">
                        <w:rPr>
                          <w:color w:val="FF0000"/>
                          <w:sz w:val="21"/>
                          <w:vertAlign w:val="superscript"/>
                        </w:rPr>
                        <w:t>]</w:t>
                      </w:r>
                    </w:p>
                  </w:txbxContent>
                </v:textbox>
              </v:shape>
            </w:pict>
          </mc:Fallback>
        </mc:AlternateContent>
      </w:r>
    </w:p>
    <w:p w:rsidR="008D2ED4" w:rsidRDefault="008D2ED4" w:rsidP="008D2ED4">
      <w:pPr>
        <w:spacing w:line="408" w:lineRule="auto"/>
        <w:ind w:firstLineChars="200" w:firstLine="480"/>
        <w:rPr>
          <w:shd w:val="clear" w:color="auto" w:fill="FFFFFF"/>
        </w:rPr>
      </w:pPr>
    </w:p>
    <w:p w:rsidR="008D2ED4" w:rsidRDefault="008D2ED4" w:rsidP="008D2ED4">
      <w:pPr>
        <w:spacing w:line="408" w:lineRule="auto"/>
        <w:ind w:firstLineChars="200" w:firstLine="480"/>
        <w:rPr>
          <w:shd w:val="clear" w:color="auto" w:fill="FFFFFF"/>
        </w:rPr>
      </w:pPr>
    </w:p>
    <w:p w:rsidR="008D2ED4" w:rsidRDefault="008D2ED4" w:rsidP="008D2ED4">
      <w:pPr>
        <w:spacing w:line="408" w:lineRule="auto"/>
        <w:ind w:firstLineChars="200" w:firstLine="480"/>
      </w:pPr>
      <w:r>
        <w:rPr>
          <w:rFonts w:ascii="宋体" w:hAnsi="宋体" w:cs="黑体"/>
          <w:noProof/>
        </w:rPr>
        <w:lastRenderedPageBreak/>
        <mc:AlternateContent>
          <mc:Choice Requires="wps">
            <w:drawing>
              <wp:anchor distT="0" distB="0" distL="114300" distR="114300" simplePos="0" relativeHeight="251696128" behindDoc="0" locked="0" layoutInCell="1" allowOverlap="1" wp14:anchorId="3FE5DB44" wp14:editId="7019A095">
                <wp:simplePos x="0" y="0"/>
                <wp:positionH relativeFrom="column">
                  <wp:posOffset>3650256</wp:posOffset>
                </wp:positionH>
                <wp:positionV relativeFrom="paragraph">
                  <wp:posOffset>382905</wp:posOffset>
                </wp:positionV>
                <wp:extent cx="1732280" cy="977900"/>
                <wp:effectExtent l="1885950" t="209550" r="20320" b="12700"/>
                <wp:wrapNone/>
                <wp:docPr id="18" name="圆角矩形标注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2280" cy="977900"/>
                        </a:xfrm>
                        <a:prstGeom prst="wedgeRoundRectCallout">
                          <a:avLst>
                            <a:gd name="adj1" fmla="val -156507"/>
                            <a:gd name="adj2" fmla="val -69587"/>
                            <a:gd name="adj3" fmla="val 16667"/>
                          </a:avLst>
                        </a:prstGeom>
                        <a:gradFill rotWithShape="0">
                          <a:gsLst>
                            <a:gs pos="0">
                              <a:srgbClr val="BBD5F0"/>
                            </a:gs>
                            <a:gs pos="100000">
                              <a:srgbClr val="9CBEE0"/>
                            </a:gs>
                          </a:gsLst>
                          <a:lin ang="5400000"/>
                        </a:gradFill>
                        <a:ln w="15875" cmpd="sng">
                          <a:solidFill>
                            <a:srgbClr val="739CC3"/>
                          </a:solidFill>
                          <a:miter lim="800000"/>
                          <a:headEnd/>
                          <a:tailEnd/>
                        </a:ln>
                      </wps:spPr>
                      <wps:txbx>
                        <w:txbxContent>
                          <w:p w:rsidR="00A71E7B" w:rsidRPr="008D2ED4" w:rsidRDefault="00A71E7B" w:rsidP="008D2ED4">
                            <w:pPr>
                              <w:rPr>
                                <w:b/>
                                <w:color w:val="FF0000"/>
                                <w:sz w:val="21"/>
                              </w:rPr>
                            </w:pPr>
                            <w:r w:rsidRPr="008D2ED4">
                              <w:rPr>
                                <w:rFonts w:hint="eastAsia"/>
                                <w:b/>
                                <w:color w:val="FF0000"/>
                                <w:sz w:val="21"/>
                              </w:rPr>
                              <w:t>2</w:t>
                            </w:r>
                            <w:r w:rsidRPr="008D2ED4">
                              <w:rPr>
                                <w:rFonts w:hint="eastAsia"/>
                                <w:b/>
                                <w:color w:val="FF0000"/>
                                <w:sz w:val="21"/>
                              </w:rPr>
                              <w:t>）作者</w:t>
                            </w:r>
                            <w:r w:rsidRPr="008D2ED4">
                              <w:rPr>
                                <w:rFonts w:hint="eastAsia"/>
                                <w:b/>
                                <w:color w:val="FF0000"/>
                                <w:sz w:val="21"/>
                                <w:vertAlign w:val="superscript"/>
                              </w:rPr>
                              <w:t>[</w:t>
                            </w:r>
                            <w:r w:rsidRPr="008D2ED4">
                              <w:rPr>
                                <w:rFonts w:hint="eastAsia"/>
                                <w:b/>
                                <w:color w:val="FF0000"/>
                                <w:sz w:val="21"/>
                                <w:vertAlign w:val="superscript"/>
                              </w:rPr>
                              <w:t>序号</w:t>
                            </w:r>
                            <w:r w:rsidRPr="008D2ED4">
                              <w:rPr>
                                <w:b/>
                                <w:color w:val="FF0000"/>
                                <w:sz w:val="21"/>
                                <w:vertAlign w:val="superscript"/>
                              </w:rPr>
                              <w:t>]</w:t>
                            </w:r>
                            <w:r w:rsidRPr="008D2ED4">
                              <w:rPr>
                                <w:rFonts w:hint="eastAsia"/>
                                <w:b/>
                                <w:color w:val="FF0000"/>
                                <w:sz w:val="21"/>
                              </w:rPr>
                              <w:t>标识法举例</w:t>
                            </w:r>
                          </w:p>
                          <w:p w:rsidR="00A71E7B" w:rsidRPr="008D2ED4" w:rsidRDefault="00A71E7B" w:rsidP="008D2ED4">
                            <w:pPr>
                              <w:rPr>
                                <w:sz w:val="21"/>
                              </w:rPr>
                            </w:pPr>
                            <w:r w:rsidRPr="008D2ED4">
                              <w:rPr>
                                <w:rFonts w:hint="eastAsia"/>
                                <w:sz w:val="21"/>
                              </w:rPr>
                              <w:t>某某作者提出某观点采用</w:t>
                            </w:r>
                            <w:r w:rsidRPr="008D2ED4">
                              <w:rPr>
                                <w:rFonts w:hint="eastAsia"/>
                                <w:color w:val="FF0000"/>
                                <w:sz w:val="21"/>
                              </w:rPr>
                              <w:t>：作者</w:t>
                            </w:r>
                            <w:r w:rsidRPr="008D2ED4">
                              <w:rPr>
                                <w:rFonts w:hint="eastAsia"/>
                                <w:color w:val="FF0000"/>
                                <w:sz w:val="21"/>
                                <w:vertAlign w:val="superscript"/>
                              </w:rPr>
                              <w:t>[</w:t>
                            </w:r>
                            <w:r w:rsidRPr="008D2ED4">
                              <w:rPr>
                                <w:rFonts w:hint="eastAsia"/>
                                <w:color w:val="FF0000"/>
                                <w:sz w:val="21"/>
                                <w:vertAlign w:val="superscript"/>
                              </w:rPr>
                              <w:t>序号</w:t>
                            </w:r>
                            <w:r w:rsidRPr="008D2ED4">
                              <w:rPr>
                                <w:color w:val="FF0000"/>
                                <w:sz w:val="21"/>
                                <w:vertAlign w:val="superscript"/>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5DB44" id="圆角矩形标注 18" o:spid="_x0000_s1062" type="#_x0000_t62" style="position:absolute;left:0;text-align:left;margin-left:287.4pt;margin-top:30.15pt;width:136.4pt;height:7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3Jl0AIAAG8FAAAOAAAAZHJzL2Uyb0RvYy54bWysVMtu1DAU3SPxD5b3bZJ5z6iZqp22CKmF&#10;qgWx9sROYnBsY3smUz4A9qyRQGyANWs+p4XP4NqZDDPACpFF5Md9nHvP8T04XFUCLZmxXMkUJ/sx&#10;RkxminJZpPjpk7O9EUbWEUmJUJKl+IZZfDi9f++g1hPWUaUSlBkEQaSd1DrFpXN6EkU2K1lF7L7S&#10;TMJlrkxFHGxNEVFDaoheiagTx4OoVoZqozJmLZyeNJd4GuLnOcvc4zy3zCGRYsDmwt+E/9z/o+kB&#10;mRSG6JJnaxjkH1BUhEtIugl1QhxBC8P/CFXxzCircrefqSpSec4zFmqAapL4t2quS6JZqAWaY/Wm&#10;Tfb/hc0eLS8N4hS4A6YkqYCj23evf3x6+/39l9tvH+8+vLn7+hnBJXSq1nYCDtf60vharT5X2QuL&#10;pJqVRBbsyBhVl4xQwJd4+2jHwW8suKJ5faEo5CELp0LTVrmpfEBoB1oFbm423LCVQxkcJsNupzMC&#10;CjO4Gw+H4ziQF5FJ662NdQ+YqpBfpLhmtGBXaiHpFahgRoRQCxfSkeW5dYEsuq6Y0OcJRnklgPsl&#10;EWgv6Q/68XCtji2rzo7VYNwf/cWou22UDAaDYANI14lh1WJdS4aecSGQUe4Zd2Vg3dcfLm2L1SKt&#10;oLHNsTXFfCYMArApPj4+6Z+13Shs49ZYJ7H/QqQdl/Hs+PR02wUwFW0qwSUCPlPc7zXunsog7YDT&#10;xxcS1cAJlN8HRioN+rGyaPIowTd2O0mH3fFs1g3CAPFsm1XcwRQQvErxaJOSTLyWTiUNb9QRLpo1&#10;QBFyLS6vp0aXbjVfBR13B61U54regNygrb5tfkrBolTmFUY1vHiA/HJBDMNIPJTQ2XHS6/kRETa9&#10;/rADG7N9M9++ITKDUCl2GHrllzPXjJWFNrwoIVMS2iHVEcg85659Dw2qNX541W1v/QTyY2N7H6x+&#10;zcnpTwAAAP//AwBQSwMEFAAGAAgAAAAhABczsiHiAAAACgEAAA8AAABkcnMvZG93bnJldi54bWxM&#10;j0FPhDAUhO8m/ofmmXgxbssuwgYpG2Oil/WyuAe9FfoEAn1FWnbRX2896XEyk5lv8t1iBnbCyXWW&#10;JEQrAQyptrqjRsLx9el2C8x5RVoNllDCFzrYFZcXucq0PdMBT6VvWCghlykJrfdjxrmrWzTKreyI&#10;FLwPOxnlg5warid1DuVm4GshEm5UR2GhVSM+tlj35Wwk6OP32z5K3+foubwRL2lfffbpXsrrq+Xh&#10;HpjHxf+F4Rc/oEMRmCo7k3ZskHCXxgHdS0jEBlgIbOM0AVZJWEfxBniR8/8Xih8AAAD//wMAUEsB&#10;Ai0AFAAGAAgAAAAhALaDOJL+AAAA4QEAABMAAAAAAAAAAAAAAAAAAAAAAFtDb250ZW50X1R5cGVz&#10;XS54bWxQSwECLQAUAAYACAAAACEAOP0h/9YAAACUAQAACwAAAAAAAAAAAAAAAAAvAQAAX3JlbHMv&#10;LnJlbHNQSwECLQAUAAYACAAAACEAyENyZdACAABvBQAADgAAAAAAAAAAAAAAAAAuAgAAZHJzL2Uy&#10;b0RvYy54bWxQSwECLQAUAAYACAAAACEAFzOyIeIAAAAKAQAADwAAAAAAAAAAAAAAAAAqBQAAZHJz&#10;L2Rvd25yZXYueG1sUEsFBgAAAAAEAAQA8wAAADkGAAAAAA==&#10;" adj="-23006,-4231" fillcolor="#bbd5f0" strokecolor="#739cc3" strokeweight="1.25pt">
                <v:fill color2="#9cbee0" focus="100%" type="gradient">
                  <o:fill v:ext="view" type="gradientUnscaled"/>
                </v:fill>
                <v:textbox>
                  <w:txbxContent>
                    <w:p w:rsidR="00A71E7B" w:rsidRPr="008D2ED4" w:rsidRDefault="00A71E7B" w:rsidP="008D2ED4">
                      <w:pPr>
                        <w:rPr>
                          <w:b/>
                          <w:color w:val="FF0000"/>
                          <w:sz w:val="21"/>
                        </w:rPr>
                      </w:pPr>
                      <w:r w:rsidRPr="008D2ED4">
                        <w:rPr>
                          <w:rFonts w:hint="eastAsia"/>
                          <w:b/>
                          <w:color w:val="FF0000"/>
                          <w:sz w:val="21"/>
                        </w:rPr>
                        <w:t>2</w:t>
                      </w:r>
                      <w:r w:rsidRPr="008D2ED4">
                        <w:rPr>
                          <w:rFonts w:hint="eastAsia"/>
                          <w:b/>
                          <w:color w:val="FF0000"/>
                          <w:sz w:val="21"/>
                        </w:rPr>
                        <w:t>）</w:t>
                      </w:r>
                      <w:r w:rsidRPr="008D2ED4">
                        <w:rPr>
                          <w:rFonts w:hint="eastAsia"/>
                          <w:b/>
                          <w:color w:val="FF0000"/>
                          <w:sz w:val="21"/>
                        </w:rPr>
                        <w:t>作者</w:t>
                      </w:r>
                      <w:r w:rsidRPr="008D2ED4">
                        <w:rPr>
                          <w:rFonts w:hint="eastAsia"/>
                          <w:b/>
                          <w:color w:val="FF0000"/>
                          <w:sz w:val="21"/>
                          <w:vertAlign w:val="superscript"/>
                        </w:rPr>
                        <w:t>[</w:t>
                      </w:r>
                      <w:r w:rsidRPr="008D2ED4">
                        <w:rPr>
                          <w:rFonts w:hint="eastAsia"/>
                          <w:b/>
                          <w:color w:val="FF0000"/>
                          <w:sz w:val="21"/>
                          <w:vertAlign w:val="superscript"/>
                        </w:rPr>
                        <w:t>序号</w:t>
                      </w:r>
                      <w:r w:rsidRPr="008D2ED4">
                        <w:rPr>
                          <w:b/>
                          <w:color w:val="FF0000"/>
                          <w:sz w:val="21"/>
                          <w:vertAlign w:val="superscript"/>
                        </w:rPr>
                        <w:t>]</w:t>
                      </w:r>
                      <w:r w:rsidRPr="008D2ED4">
                        <w:rPr>
                          <w:rFonts w:hint="eastAsia"/>
                          <w:b/>
                          <w:color w:val="FF0000"/>
                          <w:sz w:val="21"/>
                        </w:rPr>
                        <w:t>标识法举例</w:t>
                      </w:r>
                    </w:p>
                    <w:p w:rsidR="00A71E7B" w:rsidRPr="008D2ED4" w:rsidRDefault="00A71E7B" w:rsidP="008D2ED4">
                      <w:pPr>
                        <w:rPr>
                          <w:sz w:val="21"/>
                        </w:rPr>
                      </w:pPr>
                      <w:r w:rsidRPr="008D2ED4">
                        <w:rPr>
                          <w:rFonts w:hint="eastAsia"/>
                          <w:sz w:val="21"/>
                        </w:rPr>
                        <w:t>某某作者提出某观点采用</w:t>
                      </w:r>
                      <w:r w:rsidRPr="008D2ED4">
                        <w:rPr>
                          <w:rFonts w:hint="eastAsia"/>
                          <w:color w:val="FF0000"/>
                          <w:sz w:val="21"/>
                        </w:rPr>
                        <w:t>：作者</w:t>
                      </w:r>
                      <w:r w:rsidRPr="008D2ED4">
                        <w:rPr>
                          <w:rFonts w:hint="eastAsia"/>
                          <w:color w:val="FF0000"/>
                          <w:sz w:val="21"/>
                          <w:vertAlign w:val="superscript"/>
                        </w:rPr>
                        <w:t>[</w:t>
                      </w:r>
                      <w:r w:rsidRPr="008D2ED4">
                        <w:rPr>
                          <w:rFonts w:hint="eastAsia"/>
                          <w:color w:val="FF0000"/>
                          <w:sz w:val="21"/>
                          <w:vertAlign w:val="superscript"/>
                        </w:rPr>
                        <w:t>序号</w:t>
                      </w:r>
                      <w:r w:rsidRPr="008D2ED4">
                        <w:rPr>
                          <w:color w:val="FF0000"/>
                          <w:sz w:val="21"/>
                          <w:vertAlign w:val="superscript"/>
                        </w:rPr>
                        <w:t>]</w:t>
                      </w:r>
                    </w:p>
                  </w:txbxContent>
                </v:textbox>
              </v:shape>
            </w:pict>
          </mc:Fallback>
        </mc:AlternateContent>
      </w:r>
      <w:r>
        <w:rPr>
          <w:color w:val="0000FF"/>
        </w:rPr>
        <w:fldChar w:fldCharType="begin"/>
      </w:r>
      <w:r>
        <w:rPr>
          <w:rFonts w:hint="eastAsia"/>
          <w:color w:val="0000FF"/>
        </w:rPr>
        <w:instrText xml:space="preserve"> ADDIN EN.CITE &lt;EndNote&gt;&lt;Cite AuthorYear="1"&gt;&lt;Author&gt;Chen&lt;/Author&gt;&lt;Year&gt;2009&lt;/Year&gt;&lt;RecNum&gt;155&lt;/RecNum&gt;&lt;DisplayText&gt;Chen</w:instrText>
      </w:r>
      <w:r>
        <w:rPr>
          <w:rFonts w:hint="eastAsia"/>
          <w:color w:val="0000FF"/>
        </w:rPr>
        <w:instrText>等（</w:instrText>
      </w:r>
      <w:r>
        <w:rPr>
          <w:rFonts w:hint="eastAsia"/>
          <w:color w:val="0000FF"/>
        </w:rPr>
        <w:instrText>2009</w:instrText>
      </w:r>
      <w:r>
        <w:rPr>
          <w:rFonts w:hint="eastAsia"/>
          <w:color w:val="0000FF"/>
        </w:rPr>
        <w:instrText>）</w:instrText>
      </w:r>
      <w:r>
        <w:rPr>
          <w:rFonts w:hint="eastAsia"/>
          <w:color w:val="0000FF"/>
        </w:rPr>
        <w:instrText>&lt;/DisplayText&gt;&lt;record&gt;&lt;rec-number&gt;155&lt;/rec-number&gt;&lt;foreign-keys&gt;&lt;key app="EN" db-id="zz92rsvt0tvfzde0rf4vvptirwa02vwexvet" times</w:instrText>
      </w:r>
      <w:r>
        <w:rPr>
          <w:color w:val="0000FF"/>
        </w:rPr>
        <w:instrText>tamp="1523606124"&gt;155&lt;/key&gt;&lt;/foreign-keys&gt;&lt;ref-type name="Journal Article"&gt;17&lt;/ref-type&gt;&lt;contributors&gt;&lt;authors&gt;&lt;author&gt;Chen, Yubo&lt;/author&gt;&lt;author&gt;Ganesan, Shankar&lt;/author&gt;&lt;author&gt;Liu, Yong&lt;/author&gt;&lt;/authors&gt;&lt;/contributors&gt;&lt;titles&gt;&lt;title&gt;Does a firm&amp;apos;s product-recall strategy affect its financial value? An examination of strategic alternatives during product-harm crises&lt;/title&gt;&lt;secondary-title&gt;Journal of Marketing&lt;/secondary-title&gt;&lt;/titles&gt;&lt;periodical&gt;&lt;full-title&gt;Journal of Marketing&lt;/full-title&gt;&lt;/periodical&gt;&lt;pages&gt;214-226&lt;/pages&gt;&lt;volume&gt;73&lt;/volume&gt;&lt;number&gt;6&lt;/number&gt;&lt;dates&gt;&lt;year&gt;2009&lt;/year&gt;&lt;/dates&gt;&lt;isbn&gt;0022-2429&lt;/isbn&gt;&lt;urls&gt;&lt;/urls&gt;&lt;/record&gt;&lt;/Cite&gt;&lt;/EndNote&gt;</w:instrText>
      </w:r>
      <w:r>
        <w:rPr>
          <w:color w:val="0000FF"/>
        </w:rPr>
        <w:fldChar w:fldCharType="separate"/>
      </w:r>
      <w:r>
        <w:rPr>
          <w:rFonts w:hint="eastAsia"/>
          <w:color w:val="0000FF"/>
        </w:rPr>
        <w:t>Chen</w:t>
      </w:r>
      <w:r>
        <w:rPr>
          <w:rFonts w:hint="eastAsia"/>
          <w:color w:val="0000FF"/>
        </w:rPr>
        <w:t>等</w:t>
      </w:r>
      <w:r>
        <w:rPr>
          <w:rFonts w:hint="eastAsia"/>
          <w:color w:val="0000FF"/>
          <w:vertAlign w:val="superscript"/>
        </w:rPr>
        <w:t>[</w:t>
      </w:r>
      <w:r>
        <w:rPr>
          <w:color w:val="0000FF"/>
          <w:vertAlign w:val="superscript"/>
        </w:rPr>
        <w:t>3]</w:t>
      </w:r>
      <w:r>
        <w:rPr>
          <w:color w:val="0000FF"/>
        </w:rPr>
        <w:fldChar w:fldCharType="end"/>
      </w:r>
      <w:r>
        <w:t>和</w:t>
      </w:r>
      <w:r>
        <w:rPr>
          <w:rFonts w:hint="eastAsia"/>
          <w:color w:val="0000FF"/>
        </w:rPr>
        <w:fldChar w:fldCharType="begin"/>
      </w:r>
      <w:r>
        <w:rPr>
          <w:rFonts w:hint="eastAsia"/>
          <w:color w:val="0000FF"/>
        </w:rPr>
        <w:instrText xml:space="preserve"> ADDIN EN.CITE &lt;EndNote&gt;&lt;Cite AuthorYear="1"&gt;&lt;Author&gt;Zhao&lt;/Author&gt;&lt;Year&gt;2013&lt;/Year&gt;&lt;RecNum&gt;158&lt;/RecNum&gt;&lt;DisplayText&gt;Zhao</w:instrText>
      </w:r>
      <w:r>
        <w:rPr>
          <w:rFonts w:hint="eastAsia"/>
          <w:color w:val="0000FF"/>
        </w:rPr>
        <w:instrText>等（</w:instrText>
      </w:r>
      <w:r>
        <w:rPr>
          <w:rFonts w:hint="eastAsia"/>
          <w:color w:val="0000FF"/>
        </w:rPr>
        <w:instrText>2013</w:instrText>
      </w:r>
      <w:r>
        <w:rPr>
          <w:rFonts w:hint="eastAsia"/>
          <w:color w:val="0000FF"/>
        </w:rPr>
        <w:instrText>）</w:instrText>
      </w:r>
      <w:r>
        <w:rPr>
          <w:rFonts w:hint="eastAsia"/>
          <w:color w:val="0000FF"/>
        </w:rPr>
        <w:instrText>&lt;/DisplayText&gt;&lt;record&gt;&lt;rec-number&gt;158&lt;/rec-number&gt;&lt;foreign-keys&gt;&lt;key app="EN" db-id="zz92rsvt0tvfzde0rf4vvptirwa02vwexvet" timestamp="1523606314"&gt;158&lt;/key&gt;&lt;/foreign-keys&gt;&lt;ref-type name="Journal Article"&gt;17&lt;/ref-type&gt;&lt;contributors&gt;&lt;authors&gt;&lt;author&gt;Zhao, Xiande&lt;/author&gt;&lt;author&gt;Li, Yina&lt;/author&gt;&lt;author&gt;Flynn, Barbara B&lt;/author&gt;&lt;/authors&gt;&lt;/contributors&gt;&lt;titles&gt;&lt;title&gt;The financial impact of product recall announcements in China&lt;/title&gt;&lt;secondary-title&gt;International Journal of Production Economics&lt;/secondary-title&gt;&lt;/titles&gt;&lt;periodical&gt;&lt;full-title&gt;International Journal of Production Economics&lt;/full-title&gt;&lt;/periodical&gt;&lt;pages&gt;115-123&lt;/pages&gt;&lt;volume&gt;142&lt;/volume&gt;&lt;number&gt;1&lt;/number&gt;&lt;dates&gt;&lt;year&gt;2013&lt;/year&gt;&lt;/dates&gt;&lt;isbn&gt;0925-5273&lt;/isbn&gt;&lt;urls&gt;&lt;/urls&gt;&lt;research-notes&gt;&lt;style face="normal" font="default" charset="134" size="100%"&gt;</w:instrText>
      </w:r>
      <w:r>
        <w:rPr>
          <w:rFonts w:hint="eastAsia"/>
          <w:color w:val="0000FF"/>
        </w:rPr>
        <w:instrText>产品召回可被视为公司最糟糕的噩梦。虽然对品牌资产和公司声誉的长期损害可能难以（甚至不可能）量化，但对股东财富的短期影响是可以估计的。尽管许多研究在西方的背景下对此问题进行了研究，但对于产品召回公告在中国的财务影响知之甚少。为了提高产品召回公告的财务影响的知识，我们使用事件研究方法探讨了这个问题。一般来说，我们的调查结果与之前的研究结果一致，即产品召回导致负面的超常收益。但有趣的是，我们发现中国企业遭受的经济损失比西方企业还要高。这项研究还提供了证据表明中国食品行业比汽车行业面临更严重的股市反应，并且被动回忆策略与积极的召回策略相比具有更负面的股市反应。我们总结了全球产品召回研究的几个未来研究途径</w:instrText>
      </w:r>
      <w:r>
        <w:rPr>
          <w:rFonts w:hint="eastAsia"/>
          <w:color w:val="0000FF"/>
        </w:rPr>
        <w:instrText>&lt;/style&gt;&lt;/research-notes&gt;&lt;/record&gt;&lt;/Cite&gt;&lt;/EndNote&gt;</w:instrText>
      </w:r>
      <w:r>
        <w:rPr>
          <w:rFonts w:hint="eastAsia"/>
          <w:color w:val="0000FF"/>
        </w:rPr>
        <w:fldChar w:fldCharType="separate"/>
      </w:r>
      <w:r>
        <w:rPr>
          <w:rFonts w:hint="eastAsia"/>
          <w:color w:val="0000FF"/>
        </w:rPr>
        <w:t>Zhao</w:t>
      </w:r>
      <w:r>
        <w:rPr>
          <w:rFonts w:hint="eastAsia"/>
          <w:color w:val="0000FF"/>
        </w:rPr>
        <w:t>等</w:t>
      </w:r>
      <w:r>
        <w:rPr>
          <w:rFonts w:hint="eastAsia"/>
          <w:color w:val="0000FF"/>
          <w:vertAlign w:val="superscript"/>
        </w:rPr>
        <w:t>[</w:t>
      </w:r>
      <w:r>
        <w:rPr>
          <w:color w:val="0000FF"/>
          <w:vertAlign w:val="superscript"/>
        </w:rPr>
        <w:t>4]</w:t>
      </w:r>
      <w:r>
        <w:rPr>
          <w:rFonts w:hint="eastAsia"/>
          <w:color w:val="0000FF"/>
        </w:rPr>
        <w:fldChar w:fldCharType="end"/>
      </w:r>
      <w:r>
        <w:t>发现对于承担召回责任的公司的</w:t>
      </w:r>
      <w:r>
        <w:rPr>
          <w:rFonts w:hint="eastAsia"/>
          <w:shd w:val="clear" w:color="auto" w:fill="FFFFFF"/>
        </w:rPr>
        <w:t>股票市场上</w:t>
      </w:r>
      <w:r>
        <w:rPr>
          <w:shd w:val="clear" w:color="auto" w:fill="FFFFFF"/>
        </w:rPr>
        <w:t>主动召回对汽车公司的负面影响比被动召回更加严重</w:t>
      </w:r>
      <w:r>
        <w:rPr>
          <w:rFonts w:hint="eastAsia"/>
          <w:shd w:val="clear" w:color="auto" w:fill="FFFFFF"/>
        </w:rPr>
        <w:t>，</w:t>
      </w:r>
      <w:r>
        <w:rPr>
          <w:shd w:val="clear" w:color="auto" w:fill="FFFFFF"/>
        </w:rPr>
        <w:t>因为股票市场会将主动召回理解为该公司面临着重大财物损失</w:t>
      </w:r>
      <w:r>
        <w:rPr>
          <w:rFonts w:hint="eastAsia"/>
          <w:shd w:val="clear" w:color="auto" w:fill="FFFFFF"/>
        </w:rPr>
        <w:t>。</w:t>
      </w:r>
    </w:p>
    <w:p w:rsidR="00B34271" w:rsidRPr="008D2ED4" w:rsidRDefault="00B34271">
      <w:pPr>
        <w:spacing w:line="360" w:lineRule="auto"/>
        <w:ind w:firstLineChars="200" w:firstLine="480"/>
        <w:rPr>
          <w:rFonts w:cs="Times New Roman"/>
          <w:szCs w:val="24"/>
        </w:rPr>
      </w:pPr>
    </w:p>
    <w:p w:rsidR="00B34271" w:rsidRDefault="008D2ED4">
      <w:pPr>
        <w:spacing w:line="360" w:lineRule="auto"/>
        <w:ind w:firstLineChars="200" w:firstLine="480"/>
        <w:rPr>
          <w:rFonts w:cs="Times New Roman"/>
          <w:szCs w:val="24"/>
        </w:rPr>
      </w:pPr>
      <w:r>
        <w:rPr>
          <w:rFonts w:cs="Times New Roman" w:hint="eastAsia"/>
          <w:szCs w:val="24"/>
        </w:rPr>
        <w:t>……</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、国外研究现状</w:t>
      </w:r>
    </w:p>
    <w:p w:rsidR="00701C38" w:rsidRDefault="00443DFB">
      <w:pPr>
        <w:spacing w:line="360" w:lineRule="auto"/>
        <w:ind w:firstLineChars="200" w:firstLine="480"/>
        <w:rPr>
          <w:rFonts w:cs="Times New Roman"/>
          <w:szCs w:val="24"/>
        </w:rPr>
      </w:pPr>
      <w:r>
        <w:rPr>
          <w:rFonts w:cs="Times New Roman" w:hint="eastAsia"/>
          <w:szCs w:val="24"/>
        </w:rPr>
        <w:t>……</w:t>
      </w:r>
    </w:p>
    <w:p w:rsidR="00443DFB" w:rsidRDefault="00443DFB">
      <w:pPr>
        <w:spacing w:line="360" w:lineRule="auto"/>
        <w:ind w:firstLineChars="200" w:firstLine="480"/>
        <w:rPr>
          <w:rFonts w:cs="Times New Roman"/>
          <w:szCs w:val="24"/>
        </w:rPr>
      </w:pP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、文献简评</w:t>
      </w:r>
    </w:p>
    <w:p w:rsidR="00443DFB" w:rsidRDefault="00443DFB">
      <w:pPr>
        <w:spacing w:line="360" w:lineRule="auto"/>
        <w:ind w:firstLineChars="200" w:firstLine="480"/>
        <w:rPr>
          <w:rFonts w:cs="Times New Roman"/>
          <w:szCs w:val="24"/>
        </w:rPr>
      </w:pPr>
      <w:r>
        <w:rPr>
          <w:rFonts w:cs="Times New Roman" w:hint="eastAsia"/>
          <w:szCs w:val="24"/>
        </w:rPr>
        <w:t>……</w:t>
      </w:r>
    </w:p>
    <w:p w:rsidR="00443DFB" w:rsidRDefault="00443DFB">
      <w:pPr>
        <w:widowControl/>
        <w:jc w:val="left"/>
        <w:rPr>
          <w:rFonts w:eastAsia="黑体" w:cs="黑体"/>
          <w:b/>
          <w:bCs/>
          <w:sz w:val="30"/>
          <w:szCs w:val="30"/>
        </w:rPr>
      </w:pPr>
      <w:bookmarkStart w:id="22" w:name="_Toc166449264"/>
      <w:r>
        <w:rPr>
          <w:rFonts w:eastAsia="黑体" w:cs="黑体"/>
          <w:b/>
          <w:bCs/>
          <w:sz w:val="30"/>
          <w:szCs w:val="30"/>
        </w:rPr>
        <w:br w:type="page"/>
      </w:r>
    </w:p>
    <w:p w:rsidR="00701C38" w:rsidRDefault="00443F27">
      <w:pPr>
        <w:spacing w:line="360" w:lineRule="auto"/>
        <w:ind w:firstLineChars="200" w:firstLine="602"/>
        <w:outlineLvl w:val="0"/>
        <w:rPr>
          <w:rFonts w:eastAsia="黑体" w:cs="黑体"/>
          <w:b/>
          <w:bCs/>
          <w:sz w:val="30"/>
          <w:szCs w:val="30"/>
        </w:rPr>
      </w:pPr>
      <w:r>
        <w:rPr>
          <w:rFonts w:eastAsia="黑体" w:cs="黑体" w:hint="eastAsia"/>
          <w:b/>
          <w:bCs/>
          <w:sz w:val="30"/>
          <w:szCs w:val="30"/>
        </w:rPr>
        <w:lastRenderedPageBreak/>
        <w:t>三、农夫山泉瓶装饮用水营销现状</w:t>
      </w:r>
      <w:bookmarkEnd w:id="22"/>
    </w:p>
    <w:p w:rsidR="00701C38" w:rsidRDefault="00443F27">
      <w:pPr>
        <w:spacing w:line="360" w:lineRule="auto"/>
        <w:ind w:firstLineChars="200" w:firstLine="562"/>
        <w:outlineLvl w:val="1"/>
        <w:rPr>
          <w:rFonts w:ascii="黑体" w:eastAsia="黑体" w:hAnsi="黑体" w:cs="黑体"/>
          <w:b/>
          <w:bCs/>
          <w:sz w:val="28"/>
          <w:szCs w:val="28"/>
        </w:rPr>
      </w:pPr>
      <w:bookmarkStart w:id="23" w:name="_Toc166449265"/>
      <w:r>
        <w:rPr>
          <w:rFonts w:ascii="黑体" w:eastAsia="黑体" w:hAnsi="黑体" w:cs="黑体" w:hint="eastAsia"/>
          <w:b/>
          <w:bCs/>
          <w:sz w:val="28"/>
          <w:szCs w:val="28"/>
        </w:rPr>
        <w:t>（一）</w:t>
      </w:r>
      <w:r>
        <w:rPr>
          <w:rFonts w:ascii="黑体" w:eastAsia="黑体" w:hAnsi="黑体" w:cs="黑体"/>
          <w:b/>
          <w:bCs/>
          <w:sz w:val="28"/>
          <w:szCs w:val="28"/>
        </w:rPr>
        <w:t>农夫山泉公司</w:t>
      </w:r>
      <w:r>
        <w:rPr>
          <w:rFonts w:ascii="黑体" w:eastAsia="黑体" w:hAnsi="黑体" w:cs="黑体" w:hint="eastAsia"/>
          <w:b/>
          <w:bCs/>
          <w:sz w:val="28"/>
          <w:szCs w:val="28"/>
        </w:rPr>
        <w:t>基本情况</w:t>
      </w:r>
      <w:bookmarkEnd w:id="23"/>
    </w:p>
    <w:p w:rsidR="00701C38" w:rsidRDefault="00F02FDC">
      <w:pPr>
        <w:spacing w:line="360" w:lineRule="auto"/>
        <w:ind w:firstLineChars="200" w:firstLine="602"/>
        <w:rPr>
          <w:rFonts w:cs="Times New Roman"/>
          <w:szCs w:val="24"/>
        </w:rPr>
      </w:pPr>
      <w:r w:rsidRPr="00C811C3">
        <w:rPr>
          <w:rFonts w:ascii="黑体" w:eastAsia="黑体" w:hAnsi="黑体" w:cs="黑体"/>
          <w:b/>
          <w:bCs/>
          <w:noProof/>
          <w:sz w:val="30"/>
          <w:szCs w:val="30"/>
        </w:rPr>
        <mc:AlternateContent>
          <mc:Choice Requires="wps">
            <w:drawing>
              <wp:anchor distT="45720" distB="45720" distL="114300" distR="114300" simplePos="0" relativeHeight="251732992" behindDoc="0" locked="0" layoutInCell="1" allowOverlap="1" wp14:anchorId="1F8F6F77" wp14:editId="5CB3F5C8">
                <wp:simplePos x="0" y="0"/>
                <wp:positionH relativeFrom="margin">
                  <wp:align>right</wp:align>
                </wp:positionH>
                <wp:positionV relativeFrom="paragraph">
                  <wp:posOffset>88145</wp:posOffset>
                </wp:positionV>
                <wp:extent cx="3966358" cy="2398143"/>
                <wp:effectExtent l="0" t="0" r="0" b="2540"/>
                <wp:wrapNone/>
                <wp:docPr id="200369406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2398143"/>
                        </a:xfrm>
                        <a:prstGeom prst="rect">
                          <a:avLst/>
                        </a:prstGeom>
                        <a:solidFill>
                          <a:srgbClr val="FFFF00"/>
                        </a:solidFill>
                        <a:ln w="9525">
                          <a:noFill/>
                          <a:miter lim="800000"/>
                          <a:headEnd/>
                          <a:tailEnd/>
                        </a:ln>
                      </wps:spPr>
                      <wps:txbx>
                        <w:txbxContent>
                          <w:p w:rsidR="00A71E7B" w:rsidRDefault="00A71E7B" w:rsidP="00F02FDC">
                            <w:pPr>
                              <w:rPr>
                                <w:rFonts w:asciiTheme="minorEastAsia" w:eastAsiaTheme="minorEastAsia" w:hAnsiTheme="minorEastAsia"/>
                                <w:b/>
                                <w:sz w:val="21"/>
                              </w:rPr>
                            </w:pPr>
                            <w:r>
                              <w:rPr>
                                <w:rFonts w:asciiTheme="minorEastAsia" w:eastAsiaTheme="minorEastAsia" w:hAnsiTheme="minorEastAsia" w:hint="eastAsia"/>
                                <w:b/>
                                <w:sz w:val="21"/>
                              </w:rPr>
                              <w:t>本论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F02FDC" w:rsidRDefault="00A71E7B" w:rsidP="00F02FDC">
                            <w:pPr>
                              <w:pStyle w:val="af0"/>
                              <w:numPr>
                                <w:ilvl w:val="0"/>
                                <w:numId w:val="11"/>
                              </w:numPr>
                              <w:ind w:firstLineChars="0"/>
                              <w:rPr>
                                <w:rFonts w:asciiTheme="minorEastAsia" w:eastAsiaTheme="minorEastAsia" w:hAnsiTheme="minorEastAsia"/>
                                <w:b/>
                                <w:sz w:val="21"/>
                              </w:rPr>
                            </w:pPr>
                            <w:r w:rsidRPr="00F02FDC">
                              <w:rPr>
                                <w:rFonts w:asciiTheme="minorEastAsia" w:eastAsiaTheme="minorEastAsia" w:hAnsiTheme="minorEastAsia" w:hint="eastAsia"/>
                                <w:b/>
                                <w:sz w:val="21"/>
                              </w:rPr>
                              <w:t>本论是毕业论文（设计）的主体，必须言之成理，论据可靠，严格遵循本学科国际通行的学术规范。写作上要注意结构合理、层次分明、重点突出，章节标题、公式图表符号必须规范统一。</w:t>
                            </w:r>
                          </w:p>
                          <w:p w:rsidR="00A71E7B" w:rsidRPr="00F02FDC" w:rsidRDefault="00A71E7B" w:rsidP="00F72F1B">
                            <w:pPr>
                              <w:pStyle w:val="af0"/>
                              <w:numPr>
                                <w:ilvl w:val="0"/>
                                <w:numId w:val="11"/>
                              </w:numPr>
                              <w:ind w:firstLineChars="0"/>
                              <w:rPr>
                                <w:rFonts w:asciiTheme="minorEastAsia" w:eastAsiaTheme="minorEastAsia" w:hAnsiTheme="minorEastAsia"/>
                                <w:b/>
                                <w:sz w:val="21"/>
                              </w:rPr>
                            </w:pPr>
                            <w:r w:rsidRPr="00F02FDC">
                              <w:rPr>
                                <w:rFonts w:asciiTheme="minorEastAsia" w:eastAsiaTheme="minorEastAsia" w:hAnsiTheme="minorEastAsia" w:hint="eastAsia"/>
                                <w:b/>
                                <w:sz w:val="21"/>
                              </w:rPr>
                              <w:t>根据不同学科毕业论文(设计)主体的内容及特点，本论一般包括毕业论文（设计）总体方案或选题的论证；各部分的设计实现，如实验数据的获取、数据可行性及有效性的处理与分析、各部分的设计计算等；对研究内容及成果的客观阐述，如理论依据、创新见解、创造性成果及其改进与实际应用价值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8F6F77" id="_x0000_s1063" type="#_x0000_t202" style="position:absolute;left:0;text-align:left;margin-left:261.1pt;margin-top:6.95pt;width:312.3pt;height:188.85pt;z-index:2517329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JT2PgIAAC4EAAAOAAAAZHJzL2Uyb0RvYy54bWysU82O0zAQviPxDpbvNGnSdtuo6WrpUoS0&#10;/EgLD+A4TmPheILtNlkeYHkDTly481x9DsZOWwrcED5YHs/M55lvPi+v+0aRvTBWgs7peBRTIjSH&#10;UuptTj+83zybU2Id0yVToEVOH4Sl16unT5Zdm4kEalClMARBtM26Nqe1c20WRZbXomF2BK3Q6KzA&#10;NMyhabZRaViH6I2KkjieRR2YsjXAhbV4ezs46SrgV5Xg7m1VWeGIyinW5sJuwl74PVotWbY1rK0l&#10;P5bB/qGKhkmNj56hbpljZGfkX1CN5AYsVG7EoYmgqiQXoQfsZhz/0c19zVoRekFybHumyf4/WP5m&#10;/84QWeYU2Uxni0k8Q5o0a3BWh69fDt9+HL4/ksTz1LU2w/D7FhNc/xx6nHfo2bZ3wD9aomFdM70V&#10;N8ZAVwtWYp1jnxldpA441oMU3Wso8R22cxCA+so0nkSkhSA6FvJwnpHoHeF4mS5ms3SKquLoS9LF&#10;fDxJwxssO6W3xrqXAhriDzk1KIIAz/Z31vlyWHYK8a9ZULLcSKWCYbbFWhmyZyiYDa44aARTfgtT&#10;mnQ5XUyTaUDW4PODlhrpUNBKNjmdx34NEvN0vNBlCHFMquGMsEof+fGUDOS4vujDSNKrE+8FlA/I&#10;mIFBwPjh8FCD+UxJh+LNqf20Y0ZQol5pZH0xnky82oMxmV4laJhLT3HpYZojVE4dJcNx7cIP8Xxo&#10;uMHpVDLw5sc4VHKsGUUZ6Dx+IK/6SztE/frmq58AAAD//wMAUEsDBBQABgAIAAAAIQBogvwy3AAA&#10;AAcBAAAPAAAAZHJzL2Rvd25yZXYueG1sTI/BTsMwEETvSPyDtUjcqJMWOTTEqVAFB25t4QO28ZIY&#10;4nWI3Sb8PeZEjzszmnlbbWbXizONwXrWkC8yEMSNN5ZbDe9vL3cPIEJENth7Jg0/FGBTX19VWBo/&#10;8Z7Oh9iKVMKhRA1djEMpZWg6chgWfiBO3ocfHcZ0jq00I06p3PVymWVKOrScFjocaNtR83U4OQ2F&#10;Ndvd1Ow/n3ev36NVeYG2KLS+vZmfHkFEmuN/GP7wEzrUienoT2yC6DWkR2JSV2sQyVXLewXiqGG1&#10;zhXIupKX/PUvAAAA//8DAFBLAQItABQABgAIAAAAIQC2gziS/gAAAOEBAAATAAAAAAAAAAAAAAAA&#10;AAAAAABbQ29udGVudF9UeXBlc10ueG1sUEsBAi0AFAAGAAgAAAAhADj9If/WAAAAlAEAAAsAAAAA&#10;AAAAAAAAAAAALwEAAF9yZWxzLy5yZWxzUEsBAi0AFAAGAAgAAAAhAJDslPY+AgAALgQAAA4AAAAA&#10;AAAAAAAAAAAALgIAAGRycy9lMm9Eb2MueG1sUEsBAi0AFAAGAAgAAAAhAGiC/DLcAAAABwEAAA8A&#10;AAAAAAAAAAAAAAAAmAQAAGRycy9kb3ducmV2LnhtbFBLBQYAAAAABAAEAPMAAAChBQAAAAA=&#10;" fillcolor="yellow" stroked="f">
                <v:textbox>
                  <w:txbxContent>
                    <w:p w:rsidR="00A71E7B" w:rsidRDefault="00A71E7B" w:rsidP="00F02FDC">
                      <w:pPr>
                        <w:rPr>
                          <w:rFonts w:asciiTheme="minorEastAsia" w:eastAsiaTheme="minorEastAsia" w:hAnsiTheme="minorEastAsia"/>
                          <w:b/>
                          <w:sz w:val="21"/>
                        </w:rPr>
                      </w:pPr>
                      <w:r>
                        <w:rPr>
                          <w:rFonts w:asciiTheme="minorEastAsia" w:eastAsiaTheme="minorEastAsia" w:hAnsiTheme="minorEastAsia" w:hint="eastAsia"/>
                          <w:b/>
                          <w:sz w:val="21"/>
                        </w:rPr>
                        <w:t>本论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F02FDC" w:rsidRDefault="00A71E7B" w:rsidP="00F02FDC">
                      <w:pPr>
                        <w:pStyle w:val="af0"/>
                        <w:numPr>
                          <w:ilvl w:val="0"/>
                          <w:numId w:val="11"/>
                        </w:numPr>
                        <w:ind w:firstLineChars="0"/>
                        <w:rPr>
                          <w:rFonts w:asciiTheme="minorEastAsia" w:eastAsiaTheme="minorEastAsia" w:hAnsiTheme="minorEastAsia"/>
                          <w:b/>
                          <w:sz w:val="21"/>
                        </w:rPr>
                      </w:pPr>
                      <w:r w:rsidRPr="00F02FDC">
                        <w:rPr>
                          <w:rFonts w:asciiTheme="minorEastAsia" w:eastAsiaTheme="minorEastAsia" w:hAnsiTheme="minorEastAsia" w:hint="eastAsia"/>
                          <w:b/>
                          <w:sz w:val="21"/>
                        </w:rPr>
                        <w:t>本论是毕业论文（设计）的主体，必须言之成理，论据可靠，严格遵循本学科国际通行的学术规范。写作上要注意结构合理、层次分明、重点突出，章节标题、公式图表符号必须规范统一。</w:t>
                      </w:r>
                    </w:p>
                    <w:p w:rsidR="00A71E7B" w:rsidRPr="00F02FDC" w:rsidRDefault="00A71E7B" w:rsidP="00F72F1B">
                      <w:pPr>
                        <w:pStyle w:val="af0"/>
                        <w:numPr>
                          <w:ilvl w:val="0"/>
                          <w:numId w:val="11"/>
                        </w:numPr>
                        <w:ind w:firstLineChars="0"/>
                        <w:rPr>
                          <w:rFonts w:asciiTheme="minorEastAsia" w:eastAsiaTheme="minorEastAsia" w:hAnsiTheme="minorEastAsia"/>
                          <w:b/>
                          <w:sz w:val="21"/>
                        </w:rPr>
                      </w:pPr>
                      <w:r w:rsidRPr="00F02FDC">
                        <w:rPr>
                          <w:rFonts w:asciiTheme="minorEastAsia" w:eastAsiaTheme="minorEastAsia" w:hAnsiTheme="minorEastAsia" w:hint="eastAsia"/>
                          <w:b/>
                          <w:sz w:val="21"/>
                        </w:rPr>
                        <w:t>根据不同学科毕业论文(设计)主体的内容及特点，本</w:t>
                      </w:r>
                      <w:proofErr w:type="gramStart"/>
                      <w:r w:rsidRPr="00F02FDC">
                        <w:rPr>
                          <w:rFonts w:asciiTheme="minorEastAsia" w:eastAsiaTheme="minorEastAsia" w:hAnsiTheme="minorEastAsia" w:hint="eastAsia"/>
                          <w:b/>
                          <w:sz w:val="21"/>
                        </w:rPr>
                        <w:t>论一般</w:t>
                      </w:r>
                      <w:proofErr w:type="gramEnd"/>
                      <w:r w:rsidRPr="00F02FDC">
                        <w:rPr>
                          <w:rFonts w:asciiTheme="minorEastAsia" w:eastAsiaTheme="minorEastAsia" w:hAnsiTheme="minorEastAsia" w:hint="eastAsia"/>
                          <w:b/>
                          <w:sz w:val="21"/>
                        </w:rPr>
                        <w:t>包括毕业论文（设计）总体方案或选题的论证；各部分的设计实现，如实验数据的获取、数据可行性及有效性的处理与分析、各部分的设计计算等；对研究内容及成果的客观阐述，如理论依据、创新见解、创造性成果及其改进与实际应用价值等。</w:t>
                      </w:r>
                    </w:p>
                  </w:txbxContent>
                </v:textbox>
                <w10:wrap anchorx="margin"/>
              </v:shape>
            </w:pict>
          </mc:Fallback>
        </mc:AlternateContent>
      </w:r>
      <w:r w:rsidR="00443F27">
        <w:rPr>
          <w:rFonts w:cs="Times New Roman"/>
          <w:szCs w:val="24"/>
        </w:rPr>
        <w:t>农夫山泉股份有限公司，成立于</w:t>
      </w:r>
      <w:r w:rsidR="00443F27">
        <w:rPr>
          <w:rFonts w:cs="Times New Roman"/>
          <w:szCs w:val="24"/>
        </w:rPr>
        <w:t>1996</w:t>
      </w:r>
      <w:r w:rsidR="00443F27">
        <w:rPr>
          <w:rFonts w:cs="Times New Roman"/>
          <w:szCs w:val="24"/>
        </w:rPr>
        <w:t>年，是中国饮料行业的领先企业之一</w:t>
      </w:r>
      <w:r w:rsidR="00443F27">
        <w:rPr>
          <w:rFonts w:cs="Times New Roman" w:hint="eastAsia"/>
          <w:szCs w:val="24"/>
        </w:rPr>
        <w:t>。其总部</w:t>
      </w:r>
      <w:r w:rsidR="00443F27">
        <w:rPr>
          <w:rFonts w:cs="Times New Roman"/>
          <w:szCs w:val="24"/>
        </w:rPr>
        <w:t>位于中国浙江省杭州市，</w:t>
      </w:r>
      <w:r w:rsidR="00443F27">
        <w:rPr>
          <w:rFonts w:cs="Times New Roman" w:hint="eastAsia"/>
          <w:szCs w:val="24"/>
        </w:rPr>
        <w:t>其主营业务为生产和销售瓶装饮用水</w:t>
      </w:r>
      <w:r w:rsidR="00443F27">
        <w:rPr>
          <w:rFonts w:cs="Times New Roman"/>
          <w:szCs w:val="24"/>
        </w:rPr>
        <w:t>。</w:t>
      </w:r>
      <w:r w:rsidR="00443F27">
        <w:rPr>
          <w:rFonts w:cs="Times New Roman" w:hint="eastAsia"/>
          <w:szCs w:val="24"/>
        </w:rPr>
        <w:t>旗下的产品涵盖茶饮料、果汁饮料等多种类型。</w:t>
      </w:r>
    </w:p>
    <w:p w:rsidR="00701C38" w:rsidRDefault="00443F27">
      <w:pPr>
        <w:spacing w:line="360" w:lineRule="auto"/>
        <w:ind w:firstLineChars="200" w:firstLine="480"/>
        <w:rPr>
          <w:rFonts w:cs="Times New Roman"/>
          <w:szCs w:val="24"/>
        </w:rPr>
      </w:pPr>
      <w:r>
        <w:rPr>
          <w:rFonts w:cs="Times New Roman"/>
          <w:szCs w:val="24"/>
        </w:rPr>
        <w:t>1996</w:t>
      </w:r>
      <w:r>
        <w:rPr>
          <w:rFonts w:cs="Times New Roman"/>
          <w:szCs w:val="24"/>
        </w:rPr>
        <w:t>年，钟睒睒创立了浙江千岛湖养生堂饮用水有限公司</w:t>
      </w:r>
      <w:r>
        <w:rPr>
          <w:rFonts w:cs="Times New Roman" w:hint="eastAsia"/>
          <w:szCs w:val="24"/>
        </w:rPr>
        <w:t>，</w:t>
      </w:r>
      <w:r>
        <w:rPr>
          <w:rFonts w:cs="Times New Roman"/>
          <w:szCs w:val="24"/>
        </w:rPr>
        <w:t>公司在</w:t>
      </w:r>
      <w:r>
        <w:rPr>
          <w:rFonts w:cs="Times New Roman"/>
          <w:szCs w:val="24"/>
        </w:rPr>
        <w:t>1997</w:t>
      </w:r>
      <w:r>
        <w:rPr>
          <w:rFonts w:cs="Times New Roman"/>
          <w:szCs w:val="24"/>
        </w:rPr>
        <w:t>年建成了位于千岛湖的饮用水生产基地。</w:t>
      </w:r>
      <w:r>
        <w:rPr>
          <w:rFonts w:cs="Times New Roman" w:hint="eastAsia"/>
          <w:szCs w:val="24"/>
        </w:rPr>
        <w:t>公司于</w:t>
      </w:r>
      <w:r>
        <w:rPr>
          <w:rFonts w:cs="Times New Roman"/>
          <w:szCs w:val="24"/>
        </w:rPr>
        <w:t>2001</w:t>
      </w:r>
      <w:r>
        <w:rPr>
          <w:rFonts w:cs="Times New Roman"/>
          <w:szCs w:val="24"/>
        </w:rPr>
        <w:t>年</w:t>
      </w:r>
      <w:r>
        <w:rPr>
          <w:rFonts w:cs="Times New Roman"/>
          <w:szCs w:val="24"/>
        </w:rPr>
        <w:t>6</w:t>
      </w:r>
      <w:r>
        <w:rPr>
          <w:rFonts w:cs="Times New Roman"/>
          <w:szCs w:val="24"/>
        </w:rPr>
        <w:t>月</w:t>
      </w:r>
      <w:r>
        <w:rPr>
          <w:rFonts w:cs="Times New Roman"/>
          <w:szCs w:val="24"/>
        </w:rPr>
        <w:t>27</w:t>
      </w:r>
      <w:r>
        <w:rPr>
          <w:rFonts w:cs="Times New Roman"/>
          <w:szCs w:val="24"/>
        </w:rPr>
        <w:t>日进行了改制并更名为农夫山泉股份有限公司</w:t>
      </w:r>
      <w:r>
        <w:rPr>
          <w:rFonts w:cs="Times New Roman" w:hint="eastAsia"/>
          <w:szCs w:val="24"/>
        </w:rPr>
        <w:t>，</w:t>
      </w:r>
      <w:r>
        <w:rPr>
          <w:rFonts w:cs="Times New Roman"/>
          <w:szCs w:val="24"/>
        </w:rPr>
        <w:t>2002</w:t>
      </w:r>
      <w:r>
        <w:rPr>
          <w:rFonts w:cs="Times New Roman"/>
          <w:szCs w:val="24"/>
        </w:rPr>
        <w:t>年，农夫山泉天然水获得了</w:t>
      </w:r>
      <w:r>
        <w:rPr>
          <w:rFonts w:cs="Times New Roman" w:hint="eastAsia"/>
          <w:szCs w:val="24"/>
        </w:rPr>
        <w:t>“</w:t>
      </w:r>
      <w:r>
        <w:rPr>
          <w:rFonts w:cs="Times New Roman"/>
          <w:szCs w:val="24"/>
        </w:rPr>
        <w:t>国家免检资格</w:t>
      </w:r>
      <w:r>
        <w:rPr>
          <w:rFonts w:cs="Times New Roman" w:hint="eastAsia"/>
          <w:szCs w:val="24"/>
        </w:rPr>
        <w:t>”</w:t>
      </w:r>
      <w:r>
        <w:rPr>
          <w:rFonts w:cs="Times New Roman"/>
          <w:szCs w:val="24"/>
        </w:rPr>
        <w:t>产品认证</w:t>
      </w:r>
      <w:r>
        <w:rPr>
          <w:rStyle w:val="af"/>
          <w:rFonts w:cs="Times New Roman"/>
          <w:szCs w:val="24"/>
        </w:rPr>
        <w:t>[</w:t>
      </w:r>
      <w:r>
        <w:rPr>
          <w:rStyle w:val="af"/>
          <w:rFonts w:cs="Times New Roman"/>
          <w:szCs w:val="24"/>
        </w:rPr>
        <w:footnoteReference w:id="2"/>
      </w:r>
      <w:r>
        <w:rPr>
          <w:rStyle w:val="af"/>
          <w:rFonts w:cs="Times New Roman"/>
          <w:szCs w:val="24"/>
        </w:rPr>
        <w:t>]</w:t>
      </w:r>
      <w:r>
        <w:rPr>
          <w:rFonts w:cs="Times New Roman" w:hint="eastAsia"/>
          <w:szCs w:val="24"/>
        </w:rPr>
        <w:t>。</w:t>
      </w:r>
      <w:r>
        <w:rPr>
          <w:rFonts w:cs="Times New Roman"/>
          <w:szCs w:val="24"/>
        </w:rPr>
        <w:t>随后，公司在广东省河源市建立了万绿湖生产基地，并在</w:t>
      </w:r>
      <w:r>
        <w:rPr>
          <w:rFonts w:cs="Times New Roman"/>
          <w:szCs w:val="24"/>
        </w:rPr>
        <w:t>2012</w:t>
      </w:r>
      <w:r>
        <w:rPr>
          <w:rFonts w:cs="Times New Roman"/>
          <w:szCs w:val="24"/>
        </w:rPr>
        <w:t>年在贵州省武陵山设立了工厂，在</w:t>
      </w:r>
      <w:r>
        <w:rPr>
          <w:rFonts w:cs="Times New Roman"/>
          <w:szCs w:val="24"/>
        </w:rPr>
        <w:t>2015</w:t>
      </w:r>
      <w:r>
        <w:rPr>
          <w:rFonts w:cs="Times New Roman"/>
          <w:szCs w:val="24"/>
        </w:rPr>
        <w:t>年建成了黑龙江漠河的水源基地。</w:t>
      </w:r>
    </w:p>
    <w:p w:rsidR="00701C38" w:rsidRDefault="00443F27">
      <w:pPr>
        <w:spacing w:line="360" w:lineRule="auto"/>
        <w:ind w:firstLineChars="200" w:firstLine="480"/>
        <w:rPr>
          <w:rFonts w:cs="Times New Roman"/>
          <w:szCs w:val="24"/>
        </w:rPr>
      </w:pPr>
      <w:r>
        <w:rPr>
          <w:rFonts w:cs="Times New Roman"/>
          <w:szCs w:val="24"/>
        </w:rPr>
        <w:t>农夫山泉股份有限公司拥有十二个水源基地，分布在浙江千岛湖、吉林长白山、湖北丹江口、广东万绿湖和新疆玛纳斯等地</w:t>
      </w:r>
      <w:r>
        <w:rPr>
          <w:rStyle w:val="af"/>
          <w:rFonts w:cs="Times New Roman"/>
          <w:szCs w:val="24"/>
        </w:rPr>
        <w:t>[</w:t>
      </w:r>
      <w:r>
        <w:rPr>
          <w:rStyle w:val="af"/>
          <w:rFonts w:cs="Times New Roman"/>
          <w:szCs w:val="24"/>
        </w:rPr>
        <w:footnoteReference w:id="3"/>
      </w:r>
      <w:r>
        <w:rPr>
          <w:rStyle w:val="af"/>
          <w:rFonts w:cs="Times New Roman"/>
          <w:szCs w:val="24"/>
        </w:rPr>
        <w:t>]</w:t>
      </w:r>
      <w:r>
        <w:rPr>
          <w:rFonts w:cs="Times New Roman"/>
          <w:szCs w:val="24"/>
        </w:rPr>
        <w:t>。公司是中国饮料工业的十强企业之一，也是农业产业化国家重点龙头企业</w:t>
      </w:r>
      <w:r>
        <w:rPr>
          <w:rFonts w:cs="Times New Roman" w:hint="eastAsia"/>
          <w:szCs w:val="24"/>
        </w:rPr>
        <w:t>，其</w:t>
      </w:r>
      <w:r>
        <w:rPr>
          <w:rFonts w:cs="Times New Roman"/>
          <w:szCs w:val="24"/>
        </w:rPr>
        <w:t>产品多次获得认证和荣誉，例如</w:t>
      </w:r>
      <w:r>
        <w:rPr>
          <w:rFonts w:cs="Times New Roman"/>
          <w:szCs w:val="24"/>
        </w:rPr>
        <w:t>2003</w:t>
      </w:r>
      <w:r>
        <w:rPr>
          <w:rFonts w:cs="Times New Roman"/>
          <w:szCs w:val="24"/>
        </w:rPr>
        <w:t>年被评为</w:t>
      </w:r>
      <w:r>
        <w:rPr>
          <w:rFonts w:cs="Times New Roman" w:hint="eastAsia"/>
          <w:szCs w:val="24"/>
        </w:rPr>
        <w:t>“</w:t>
      </w:r>
      <w:r>
        <w:rPr>
          <w:rFonts w:cs="Times New Roman"/>
          <w:szCs w:val="24"/>
        </w:rPr>
        <w:t>中国名牌</w:t>
      </w:r>
      <w:r>
        <w:rPr>
          <w:rFonts w:cs="Times New Roman" w:hint="eastAsia"/>
          <w:szCs w:val="24"/>
        </w:rPr>
        <w:t>”</w:t>
      </w:r>
      <w:r>
        <w:rPr>
          <w:rFonts w:cs="Times New Roman"/>
          <w:szCs w:val="24"/>
        </w:rPr>
        <w:t>产品，</w:t>
      </w:r>
      <w:r>
        <w:rPr>
          <w:rFonts w:cs="Times New Roman"/>
          <w:szCs w:val="24"/>
        </w:rPr>
        <w:t>2006</w:t>
      </w:r>
      <w:r>
        <w:rPr>
          <w:rFonts w:cs="Times New Roman"/>
          <w:szCs w:val="24"/>
        </w:rPr>
        <w:t>年</w:t>
      </w:r>
      <w:r>
        <w:rPr>
          <w:rFonts w:cs="Times New Roman" w:hint="eastAsia"/>
          <w:szCs w:val="24"/>
        </w:rPr>
        <w:t>评</w:t>
      </w:r>
      <w:r>
        <w:rPr>
          <w:rFonts w:cs="Times New Roman"/>
          <w:szCs w:val="24"/>
        </w:rPr>
        <w:t>为</w:t>
      </w:r>
      <w:r>
        <w:rPr>
          <w:rFonts w:cs="Times New Roman" w:hint="eastAsia"/>
          <w:szCs w:val="24"/>
        </w:rPr>
        <w:t>“</w:t>
      </w:r>
      <w:r>
        <w:rPr>
          <w:rFonts w:cs="Times New Roman"/>
          <w:szCs w:val="24"/>
        </w:rPr>
        <w:t>中国驰名商标</w:t>
      </w:r>
      <w:r>
        <w:rPr>
          <w:rFonts w:cs="Times New Roman" w:hint="eastAsia"/>
          <w:szCs w:val="24"/>
        </w:rPr>
        <w:t>”</w:t>
      </w:r>
      <w:r>
        <w:rPr>
          <w:rFonts w:cs="Times New Roman"/>
          <w:szCs w:val="24"/>
        </w:rPr>
        <w:t>，</w:t>
      </w:r>
      <w:r>
        <w:rPr>
          <w:rFonts w:cs="Times New Roman"/>
          <w:szCs w:val="24"/>
        </w:rPr>
        <w:t>2007</w:t>
      </w:r>
      <w:r>
        <w:rPr>
          <w:rFonts w:cs="Times New Roman"/>
          <w:szCs w:val="24"/>
        </w:rPr>
        <w:t>年</w:t>
      </w:r>
      <w:r>
        <w:rPr>
          <w:rFonts w:cs="Times New Roman" w:hint="eastAsia"/>
          <w:szCs w:val="24"/>
        </w:rPr>
        <w:t>农夫山泉的</w:t>
      </w:r>
      <w:r>
        <w:rPr>
          <w:rFonts w:cs="Times New Roman"/>
          <w:szCs w:val="24"/>
        </w:rPr>
        <w:t>农夫果园果汁饮料获评</w:t>
      </w:r>
      <w:r>
        <w:rPr>
          <w:rFonts w:cs="Times New Roman" w:hint="eastAsia"/>
          <w:szCs w:val="24"/>
        </w:rPr>
        <w:t>“</w:t>
      </w:r>
      <w:r>
        <w:rPr>
          <w:rFonts w:cs="Times New Roman"/>
          <w:szCs w:val="24"/>
        </w:rPr>
        <w:t>中国名牌</w:t>
      </w:r>
      <w:r>
        <w:rPr>
          <w:rFonts w:cs="Times New Roman" w:hint="eastAsia"/>
          <w:szCs w:val="24"/>
        </w:rPr>
        <w:t>”</w:t>
      </w:r>
      <w:r>
        <w:rPr>
          <w:rFonts w:cs="Times New Roman"/>
          <w:szCs w:val="24"/>
        </w:rPr>
        <w:t>产品</w:t>
      </w:r>
      <w:r>
        <w:rPr>
          <w:rFonts w:cs="Times New Roman" w:hint="eastAsia"/>
          <w:szCs w:val="24"/>
        </w:rPr>
        <w:t>，公司</w:t>
      </w:r>
      <w:r>
        <w:rPr>
          <w:rFonts w:cs="Times New Roman"/>
          <w:szCs w:val="24"/>
        </w:rPr>
        <w:t>还入选了</w:t>
      </w:r>
      <w:r>
        <w:rPr>
          <w:rFonts w:cs="Times New Roman" w:hint="eastAsia"/>
          <w:szCs w:val="24"/>
        </w:rPr>
        <w:t>“</w:t>
      </w:r>
      <w:r>
        <w:rPr>
          <w:rFonts w:cs="Times New Roman"/>
          <w:szCs w:val="24"/>
        </w:rPr>
        <w:t>中国民营企业</w:t>
      </w:r>
      <w:r>
        <w:rPr>
          <w:rFonts w:cs="Times New Roman"/>
          <w:szCs w:val="24"/>
        </w:rPr>
        <w:t>500</w:t>
      </w:r>
      <w:r>
        <w:rPr>
          <w:rFonts w:cs="Times New Roman"/>
          <w:szCs w:val="24"/>
        </w:rPr>
        <w:t>强</w:t>
      </w:r>
      <w:r>
        <w:rPr>
          <w:rFonts w:cs="Times New Roman" w:hint="eastAsia"/>
          <w:szCs w:val="24"/>
        </w:rPr>
        <w:t>”</w:t>
      </w:r>
      <w:r>
        <w:rPr>
          <w:rFonts w:cs="Times New Roman"/>
          <w:szCs w:val="24"/>
        </w:rPr>
        <w:t>和</w:t>
      </w:r>
      <w:r>
        <w:rPr>
          <w:rFonts w:cs="Times New Roman" w:hint="eastAsia"/>
          <w:szCs w:val="24"/>
        </w:rPr>
        <w:t>“</w:t>
      </w:r>
      <w:r>
        <w:rPr>
          <w:rFonts w:cs="Times New Roman"/>
          <w:szCs w:val="24"/>
        </w:rPr>
        <w:t>全国农产品加工业</w:t>
      </w:r>
      <w:r>
        <w:rPr>
          <w:rFonts w:cs="Times New Roman"/>
          <w:szCs w:val="24"/>
        </w:rPr>
        <w:t>100</w:t>
      </w:r>
      <w:r>
        <w:rPr>
          <w:rFonts w:cs="Times New Roman"/>
          <w:szCs w:val="24"/>
        </w:rPr>
        <w:t>强企业</w:t>
      </w:r>
      <w:r>
        <w:rPr>
          <w:rFonts w:cs="Times New Roman" w:hint="eastAsia"/>
          <w:szCs w:val="24"/>
        </w:rPr>
        <w:t>”</w:t>
      </w:r>
      <w:r>
        <w:rPr>
          <w:rFonts w:cs="Times New Roman"/>
          <w:szCs w:val="24"/>
        </w:rPr>
        <w:t>榜单。</w:t>
      </w:r>
    </w:p>
    <w:p w:rsidR="00701C38" w:rsidRDefault="00443F27">
      <w:pPr>
        <w:spacing w:line="360" w:lineRule="auto"/>
        <w:ind w:firstLineChars="200" w:firstLine="480"/>
        <w:rPr>
          <w:rFonts w:cs="Times New Roman"/>
          <w:szCs w:val="24"/>
        </w:rPr>
      </w:pPr>
      <w:bookmarkStart w:id="24" w:name="_Hlk165674408"/>
      <w:r>
        <w:rPr>
          <w:rFonts w:cs="Times New Roman" w:hint="eastAsia"/>
          <w:szCs w:val="24"/>
        </w:rPr>
        <w:t>企业创立初期就将健康的潜力从市场中挖掘出来并因此命名为“农夫山泉”。后来，随着农夫山泉的销量不断上升，市场占有率不断提高，成功成为了中国乒乓球国家队的赞助商。</w:t>
      </w:r>
      <w:r>
        <w:rPr>
          <w:rFonts w:cs="Times New Roman" w:hint="eastAsia"/>
          <w:szCs w:val="24"/>
        </w:rPr>
        <w:t>2000</w:t>
      </w:r>
      <w:r>
        <w:rPr>
          <w:rFonts w:cs="Times New Roman" w:hint="eastAsia"/>
          <w:szCs w:val="24"/>
        </w:rPr>
        <w:t>年开始，农夫山泉决定以生产对人体健康有益的天然水为目标，转型为天然水的生产商，与此同时扩大了产品线和种类，推出果粒果汁饮料、茶饮料等新品种。二十年间农夫山泉继续发展并扩大产品线，开设多个生产基地，成功于</w:t>
      </w:r>
      <w:r>
        <w:rPr>
          <w:rFonts w:cs="Times New Roman" w:hint="eastAsia"/>
          <w:szCs w:val="24"/>
        </w:rPr>
        <w:t>2020</w:t>
      </w:r>
      <w:r>
        <w:rPr>
          <w:rFonts w:cs="Times New Roman" w:hint="eastAsia"/>
          <w:szCs w:val="24"/>
        </w:rPr>
        <w:t>年在香港交易所上市。</w:t>
      </w:r>
    </w:p>
    <w:p w:rsidR="00701C38" w:rsidRDefault="00443F27">
      <w:pPr>
        <w:spacing w:line="360" w:lineRule="auto"/>
        <w:ind w:firstLineChars="200" w:firstLine="562"/>
        <w:outlineLvl w:val="1"/>
        <w:rPr>
          <w:rFonts w:ascii="黑体" w:eastAsia="黑体" w:hAnsi="黑体" w:cs="黑体"/>
          <w:b/>
          <w:bCs/>
          <w:sz w:val="28"/>
          <w:szCs w:val="28"/>
        </w:rPr>
      </w:pPr>
      <w:bookmarkStart w:id="25" w:name="_Toc166449266"/>
      <w:r>
        <w:rPr>
          <w:rFonts w:ascii="黑体" w:eastAsia="黑体" w:hAnsi="黑体" w:cs="黑体" w:hint="eastAsia"/>
          <w:b/>
          <w:bCs/>
          <w:sz w:val="28"/>
          <w:szCs w:val="28"/>
        </w:rPr>
        <w:t>（二）农夫山泉瓶装饮用水产品营销现状</w:t>
      </w:r>
      <w:bookmarkEnd w:id="25"/>
    </w:p>
    <w:bookmarkEnd w:id="24"/>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、产品种类增多，质量不断提升</w:t>
      </w:r>
    </w:p>
    <w:p w:rsidR="00701C38" w:rsidRDefault="00443F27">
      <w:pPr>
        <w:spacing w:line="360" w:lineRule="auto"/>
        <w:ind w:firstLineChars="200" w:firstLine="480"/>
        <w:rPr>
          <w:rFonts w:cs="Times New Roman"/>
          <w:szCs w:val="24"/>
        </w:rPr>
      </w:pPr>
      <w:r>
        <w:rPr>
          <w:rFonts w:cs="Times New Roman"/>
          <w:szCs w:val="24"/>
        </w:rPr>
        <w:t>农夫山泉之所以能够在市场上占据重要地位并成为行业龙头，是因为其产品具</w:t>
      </w:r>
      <w:r>
        <w:rPr>
          <w:rFonts w:cs="Times New Roman"/>
          <w:szCs w:val="24"/>
        </w:rPr>
        <w:lastRenderedPageBreak/>
        <w:t>有优势。农夫山泉选择天然的优质水源，经过多道处理工艺来保证水的纯净和品质。原水经过石英砂过滤去除无用杂质，然后通过炭过滤吸附异物和异味，接着进行膜过滤来滤除微生物，最后利用臭氧杀菌来确保饮用水的无菌安全</w:t>
      </w:r>
      <w:r>
        <w:rPr>
          <w:rFonts w:cs="Times New Roman" w:hint="eastAsia"/>
          <w:szCs w:val="24"/>
        </w:rPr>
        <w:t>，</w:t>
      </w:r>
      <w:r>
        <w:rPr>
          <w:rFonts w:cs="Times New Roman"/>
          <w:szCs w:val="24"/>
        </w:rPr>
        <w:t>这种处理技术只对原水做最小限度的、必要的处理，对水源的要求</w:t>
      </w:r>
      <w:r>
        <w:rPr>
          <w:rFonts w:cs="Times New Roman" w:hint="eastAsia"/>
          <w:szCs w:val="24"/>
        </w:rPr>
        <w:t>苛刻</w:t>
      </w:r>
      <w:r>
        <w:rPr>
          <w:rFonts w:cs="Times New Roman"/>
          <w:szCs w:val="24"/>
        </w:rPr>
        <w:t>，适用于优质的天然</w:t>
      </w:r>
      <w:r>
        <w:rPr>
          <w:rFonts w:cs="Times New Roman" w:hint="eastAsia"/>
          <w:szCs w:val="24"/>
        </w:rPr>
        <w:t>水资源</w:t>
      </w:r>
      <w:r>
        <w:rPr>
          <w:rFonts w:cs="Times New Roman"/>
          <w:szCs w:val="24"/>
        </w:rPr>
        <w:t>。</w:t>
      </w:r>
    </w:p>
    <w:p w:rsidR="00701C38" w:rsidRDefault="00443F27">
      <w:pPr>
        <w:spacing w:line="360" w:lineRule="auto"/>
        <w:ind w:firstLineChars="200" w:firstLine="480"/>
        <w:rPr>
          <w:rFonts w:cs="Times New Roman"/>
          <w:szCs w:val="24"/>
        </w:rPr>
      </w:pPr>
      <w:r>
        <w:rPr>
          <w:rFonts w:cs="Times New Roman" w:hint="eastAsia"/>
          <w:szCs w:val="24"/>
        </w:rPr>
        <w:t>农夫山泉饮用水的优势是其水质为天然的弱碱性水、含钙、镁、钾和偏硅酸等矿物质，其中钙含量达到每毫升</w:t>
      </w:r>
      <w:r>
        <w:rPr>
          <w:rFonts w:cs="Times New Roman" w:hint="eastAsia"/>
          <w:szCs w:val="24"/>
        </w:rPr>
        <w:t>4</w:t>
      </w:r>
      <w:r>
        <w:rPr>
          <w:rFonts w:cs="Times New Roman" w:hint="eastAsia"/>
          <w:szCs w:val="24"/>
        </w:rPr>
        <w:t>毫克，钠含量大道每毫升</w:t>
      </w:r>
      <w:r>
        <w:rPr>
          <w:rFonts w:cs="Times New Roman" w:hint="eastAsia"/>
          <w:szCs w:val="24"/>
        </w:rPr>
        <w:t>0.8</w:t>
      </w:r>
      <w:r>
        <w:rPr>
          <w:rFonts w:cs="Times New Roman" w:hint="eastAsia"/>
          <w:szCs w:val="24"/>
        </w:rPr>
        <w:t>毫克，镁含量每升</w:t>
      </w:r>
      <w:r>
        <w:rPr>
          <w:rFonts w:cs="Times New Roman" w:hint="eastAsia"/>
          <w:szCs w:val="24"/>
        </w:rPr>
        <w:t>0.5</w:t>
      </w:r>
      <w:r>
        <w:rPr>
          <w:rFonts w:cs="Times New Roman" w:hint="eastAsia"/>
          <w:szCs w:val="24"/>
        </w:rPr>
        <w:t>毫克，钾含量每升</w:t>
      </w:r>
      <w:r>
        <w:rPr>
          <w:rFonts w:cs="Times New Roman" w:hint="eastAsia"/>
          <w:szCs w:val="24"/>
        </w:rPr>
        <w:t>0.35</w:t>
      </w:r>
      <w:r>
        <w:rPr>
          <w:rFonts w:cs="Times New Roman" w:hint="eastAsia"/>
          <w:szCs w:val="24"/>
        </w:rPr>
        <w:t>毫克，偏硅酸每升</w:t>
      </w:r>
      <w:r>
        <w:rPr>
          <w:rFonts w:cs="Times New Roman" w:hint="eastAsia"/>
          <w:szCs w:val="24"/>
        </w:rPr>
        <w:t>1.8</w:t>
      </w:r>
      <w:r>
        <w:rPr>
          <w:rFonts w:cs="Times New Roman" w:hint="eastAsia"/>
          <w:szCs w:val="24"/>
        </w:rPr>
        <w:t>毫克，这些矿物质长期饮用都能对人体的健康产生积极作用。</w:t>
      </w:r>
    </w:p>
    <w:p w:rsidR="00701C38" w:rsidRDefault="00443F27">
      <w:pPr>
        <w:spacing w:line="360" w:lineRule="auto"/>
        <w:ind w:firstLineChars="200" w:firstLine="480"/>
        <w:rPr>
          <w:rFonts w:cs="Times New Roman"/>
          <w:szCs w:val="24"/>
        </w:rPr>
      </w:pPr>
      <w:r>
        <w:rPr>
          <w:rFonts w:cs="Times New Roman" w:hint="eastAsia"/>
          <w:szCs w:val="24"/>
        </w:rPr>
        <w:t>近些年来，人们收入不断增加，人们对于食品饮料要求也不断上升，农夫山泉积极适应这种变化，根据不同人群的不同要求，推出了不同的产品类型，具体类型如图</w:t>
      </w:r>
      <w:r>
        <w:rPr>
          <w:rFonts w:cs="Times New Roman" w:hint="eastAsia"/>
          <w:szCs w:val="24"/>
        </w:rPr>
        <w:t>3.1</w:t>
      </w:r>
      <w:r>
        <w:rPr>
          <w:rFonts w:cs="Times New Roman"/>
          <w:szCs w:val="24"/>
        </w:rPr>
        <w:t>。</w:t>
      </w:r>
    </w:p>
    <w:p w:rsidR="00701C38" w:rsidRDefault="00443F27">
      <w:pPr>
        <w:spacing w:line="360" w:lineRule="auto"/>
        <w:ind w:hanging="480"/>
        <w:jc w:val="center"/>
        <w:rPr>
          <w:szCs w:val="24"/>
        </w:rPr>
      </w:pPr>
      <w:r>
        <w:rPr>
          <w:noProof/>
          <w:szCs w:val="24"/>
        </w:rPr>
        <w:drawing>
          <wp:inline distT="0" distB="0" distL="114300" distR="114300">
            <wp:extent cx="1477645" cy="164655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2"/>
                    <a:srcRect l="21286" t="3498" r="17638"/>
                    <a:stretch>
                      <a:fillRect/>
                    </a:stretch>
                  </pic:blipFill>
                  <pic:spPr>
                    <a:xfrm>
                      <a:off x="0" y="0"/>
                      <a:ext cx="1477645" cy="1646555"/>
                    </a:xfrm>
                    <a:prstGeom prst="rect">
                      <a:avLst/>
                    </a:prstGeom>
                    <a:noFill/>
                    <a:ln w="9525">
                      <a:noFill/>
                    </a:ln>
                  </pic:spPr>
                </pic:pic>
              </a:graphicData>
            </a:graphic>
          </wp:inline>
        </w:drawing>
      </w:r>
      <w:r>
        <w:rPr>
          <w:noProof/>
          <w:szCs w:val="24"/>
        </w:rPr>
        <w:drawing>
          <wp:inline distT="0" distB="0" distL="114300" distR="114300">
            <wp:extent cx="1550670" cy="1483995"/>
            <wp:effectExtent l="0" t="0" r="11430" b="190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23"/>
                    <a:srcRect l="12725" t="5231" r="15176"/>
                    <a:stretch>
                      <a:fillRect/>
                    </a:stretch>
                  </pic:blipFill>
                  <pic:spPr>
                    <a:xfrm>
                      <a:off x="0" y="0"/>
                      <a:ext cx="1550670" cy="1483995"/>
                    </a:xfrm>
                    <a:prstGeom prst="rect">
                      <a:avLst/>
                    </a:prstGeom>
                    <a:noFill/>
                    <a:ln w="9525">
                      <a:noFill/>
                    </a:ln>
                  </pic:spPr>
                </pic:pic>
              </a:graphicData>
            </a:graphic>
          </wp:inline>
        </w:drawing>
      </w:r>
      <w:r>
        <w:rPr>
          <w:noProof/>
          <w:szCs w:val="24"/>
        </w:rPr>
        <w:drawing>
          <wp:inline distT="0" distB="0" distL="114300" distR="114300">
            <wp:extent cx="1374775" cy="1310005"/>
            <wp:effectExtent l="0" t="0" r="9525" b="1079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24"/>
                    <a:stretch>
                      <a:fillRect/>
                    </a:stretch>
                  </pic:blipFill>
                  <pic:spPr>
                    <a:xfrm>
                      <a:off x="0" y="0"/>
                      <a:ext cx="1374775" cy="1310005"/>
                    </a:xfrm>
                    <a:prstGeom prst="rect">
                      <a:avLst/>
                    </a:prstGeom>
                    <a:noFill/>
                    <a:ln w="9525">
                      <a:noFill/>
                    </a:ln>
                  </pic:spPr>
                </pic:pic>
              </a:graphicData>
            </a:graphic>
          </wp:inline>
        </w:drawing>
      </w:r>
      <w:r>
        <w:rPr>
          <w:noProof/>
          <w:szCs w:val="24"/>
        </w:rPr>
        <w:drawing>
          <wp:inline distT="0" distB="0" distL="114300" distR="114300">
            <wp:extent cx="1519555" cy="1314450"/>
            <wp:effectExtent l="0" t="0" r="4445" b="635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25"/>
                    <a:stretch>
                      <a:fillRect/>
                    </a:stretch>
                  </pic:blipFill>
                  <pic:spPr>
                    <a:xfrm>
                      <a:off x="0" y="0"/>
                      <a:ext cx="1519555" cy="1314450"/>
                    </a:xfrm>
                    <a:prstGeom prst="rect">
                      <a:avLst/>
                    </a:prstGeom>
                    <a:noFill/>
                    <a:ln w="9525">
                      <a:noFill/>
                    </a:ln>
                  </pic:spPr>
                </pic:pic>
              </a:graphicData>
            </a:graphic>
          </wp:inline>
        </w:drawing>
      </w:r>
      <w:r>
        <w:rPr>
          <w:rFonts w:hint="eastAsia"/>
          <w:szCs w:val="24"/>
        </w:rPr>
        <w:t xml:space="preserve"> </w:t>
      </w:r>
      <w:r>
        <w:rPr>
          <w:noProof/>
          <w:szCs w:val="24"/>
        </w:rPr>
        <w:drawing>
          <wp:inline distT="0" distB="0" distL="114300" distR="114300">
            <wp:extent cx="1320165" cy="1317625"/>
            <wp:effectExtent l="0" t="0" r="635" b="317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26"/>
                    <a:stretch>
                      <a:fillRect/>
                    </a:stretch>
                  </pic:blipFill>
                  <pic:spPr>
                    <a:xfrm>
                      <a:off x="0" y="0"/>
                      <a:ext cx="1320165" cy="1317625"/>
                    </a:xfrm>
                    <a:prstGeom prst="rect">
                      <a:avLst/>
                    </a:prstGeom>
                    <a:noFill/>
                    <a:ln w="9525">
                      <a:noFill/>
                    </a:ln>
                  </pic:spPr>
                </pic:pic>
              </a:graphicData>
            </a:graphic>
          </wp:inline>
        </w:drawing>
      </w:r>
      <w:r>
        <w:rPr>
          <w:rFonts w:hint="eastAsia"/>
          <w:szCs w:val="24"/>
        </w:rPr>
        <w:t xml:space="preserve"> </w:t>
      </w:r>
      <w:r>
        <w:rPr>
          <w:noProof/>
          <w:szCs w:val="24"/>
        </w:rPr>
        <w:drawing>
          <wp:inline distT="0" distB="0" distL="114300" distR="114300">
            <wp:extent cx="1396365" cy="1355725"/>
            <wp:effectExtent l="0" t="0" r="635" b="317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27"/>
                    <a:stretch>
                      <a:fillRect/>
                    </a:stretch>
                  </pic:blipFill>
                  <pic:spPr>
                    <a:xfrm>
                      <a:off x="0" y="0"/>
                      <a:ext cx="1396365" cy="1355725"/>
                    </a:xfrm>
                    <a:prstGeom prst="rect">
                      <a:avLst/>
                    </a:prstGeom>
                    <a:noFill/>
                    <a:ln w="9525">
                      <a:noFill/>
                    </a:ln>
                  </pic:spPr>
                </pic:pic>
              </a:graphicData>
            </a:graphic>
          </wp:inline>
        </w:drawing>
      </w:r>
    </w:p>
    <w:p w:rsidR="00701C38" w:rsidRDefault="00443F27">
      <w:pPr>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数据来源：网络图片整理</w:t>
      </w:r>
    </w:p>
    <w:p w:rsidR="00701C38" w:rsidRDefault="00443F27">
      <w:pPr>
        <w:spacing w:line="360" w:lineRule="auto"/>
        <w:ind w:left="420" w:hanging="420"/>
        <w:jc w:val="center"/>
        <w:rPr>
          <w:rFonts w:asciiTheme="minorEastAsia" w:eastAsiaTheme="minorEastAsia" w:hAnsiTheme="minorEastAsia"/>
          <w:sz w:val="18"/>
          <w:szCs w:val="18"/>
        </w:rPr>
      </w:pPr>
      <w:r>
        <w:rPr>
          <w:rFonts w:ascii="华文仿宋" w:eastAsia="华文仿宋" w:hAnsi="华文仿宋" w:cs="黑体" w:hint="eastAsia"/>
          <w:b/>
          <w:bCs/>
          <w:sz w:val="21"/>
        </w:rPr>
        <w:t>图</w:t>
      </w:r>
      <w:r>
        <w:rPr>
          <w:rFonts w:eastAsia="华文仿宋" w:cs="黑体" w:hint="eastAsia"/>
          <w:b/>
          <w:bCs/>
          <w:sz w:val="21"/>
        </w:rPr>
        <w:t>3</w:t>
      </w:r>
      <w:r>
        <w:rPr>
          <w:rFonts w:ascii="华文仿宋" w:eastAsia="华文仿宋" w:hAnsi="华文仿宋" w:cs="黑体" w:hint="eastAsia"/>
          <w:b/>
          <w:bCs/>
          <w:sz w:val="21"/>
        </w:rPr>
        <w:t>.</w:t>
      </w:r>
      <w:r>
        <w:rPr>
          <w:rFonts w:eastAsia="华文仿宋" w:cs="黑体" w:hint="eastAsia"/>
          <w:b/>
          <w:bCs/>
          <w:sz w:val="21"/>
        </w:rPr>
        <w:t>1</w:t>
      </w:r>
      <w:r>
        <w:rPr>
          <w:rFonts w:ascii="华文仿宋" w:eastAsia="华文仿宋" w:hAnsi="华文仿宋" w:cs="黑体" w:hint="eastAsia"/>
          <w:b/>
          <w:bCs/>
          <w:sz w:val="21"/>
        </w:rPr>
        <w:t xml:space="preserve"> 各种不同类型的农夫山泉瓶装饮用水</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、营业利润增多，市场占有率较高</w:t>
      </w:r>
    </w:p>
    <w:p w:rsidR="00701C38" w:rsidRDefault="00443F27">
      <w:pPr>
        <w:spacing w:line="360" w:lineRule="auto"/>
        <w:ind w:firstLineChars="200" w:firstLine="480"/>
        <w:rPr>
          <w:kern w:val="0"/>
          <w:lang w:bidi="ar"/>
        </w:rPr>
      </w:pPr>
      <w:r>
        <w:rPr>
          <w:rFonts w:cstheme="minorBidi" w:hint="eastAsia"/>
          <w:kern w:val="0"/>
          <w:szCs w:val="24"/>
          <w:lang w:bidi="ar"/>
        </w:rPr>
        <w:t>农夫山泉近几年收入业绩增长速度加快，其营业收入和净利润持续上升，这说明农夫山泉在相关行业中具有一定的优势且能够适应消费者的需求变化，不断推动公司发展。</w:t>
      </w:r>
    </w:p>
    <w:p w:rsidR="00701C38" w:rsidRDefault="00701C38">
      <w:pPr>
        <w:spacing w:line="360" w:lineRule="auto"/>
        <w:ind w:left="420" w:hanging="420"/>
        <w:jc w:val="center"/>
        <w:rPr>
          <w:rFonts w:ascii="华文仿宋" w:eastAsia="华文仿宋" w:hAnsi="华文仿宋" w:cs="黑体"/>
          <w:b/>
          <w:bCs/>
          <w:sz w:val="21"/>
        </w:rPr>
      </w:pPr>
    </w:p>
    <w:p w:rsidR="00701C38" w:rsidRDefault="00443F27">
      <w:pPr>
        <w:spacing w:line="360" w:lineRule="auto"/>
        <w:ind w:left="420" w:hanging="420"/>
        <w:jc w:val="center"/>
        <w:rPr>
          <w:rFonts w:ascii="华文仿宋" w:eastAsia="华文仿宋" w:hAnsi="华文仿宋"/>
          <w:b/>
          <w:bCs/>
          <w:sz w:val="21"/>
        </w:rPr>
      </w:pPr>
      <w:r>
        <w:rPr>
          <w:rFonts w:ascii="华文仿宋" w:eastAsia="华文仿宋" w:hAnsi="华文仿宋" w:cs="黑体" w:hint="eastAsia"/>
          <w:b/>
          <w:bCs/>
          <w:sz w:val="21"/>
        </w:rPr>
        <w:lastRenderedPageBreak/>
        <w:t>表</w:t>
      </w:r>
      <w:r>
        <w:rPr>
          <w:rFonts w:eastAsia="华文仿宋" w:cs="黑体" w:hint="eastAsia"/>
          <w:b/>
          <w:bCs/>
          <w:sz w:val="21"/>
        </w:rPr>
        <w:t>3</w:t>
      </w:r>
      <w:r>
        <w:rPr>
          <w:rFonts w:ascii="华文仿宋" w:eastAsia="华文仿宋" w:hAnsi="华文仿宋" w:cs="黑体" w:hint="eastAsia"/>
          <w:b/>
          <w:bCs/>
          <w:sz w:val="21"/>
        </w:rPr>
        <w:t>.</w:t>
      </w:r>
      <w:r>
        <w:rPr>
          <w:rFonts w:eastAsia="华文仿宋" w:cs="黑体" w:hint="eastAsia"/>
          <w:b/>
          <w:bCs/>
          <w:sz w:val="21"/>
        </w:rPr>
        <w:t>1</w:t>
      </w:r>
      <w:r>
        <w:rPr>
          <w:rFonts w:ascii="华文仿宋" w:eastAsia="华文仿宋" w:hAnsi="华文仿宋" w:cs="黑体" w:hint="eastAsia"/>
          <w:b/>
          <w:bCs/>
          <w:sz w:val="21"/>
        </w:rPr>
        <w:t xml:space="preserve"> 农夫山泉</w:t>
      </w:r>
      <w:r>
        <w:rPr>
          <w:rFonts w:eastAsia="华文仿宋" w:cs="黑体" w:hint="eastAsia"/>
          <w:b/>
          <w:bCs/>
          <w:sz w:val="21"/>
        </w:rPr>
        <w:t>2018</w:t>
      </w:r>
      <w:r>
        <w:rPr>
          <w:rFonts w:ascii="华文仿宋" w:eastAsia="华文仿宋" w:hAnsi="华文仿宋" w:cs="黑体" w:hint="eastAsia"/>
          <w:b/>
          <w:bCs/>
          <w:sz w:val="21"/>
        </w:rPr>
        <w:t>-</w:t>
      </w:r>
      <w:r>
        <w:rPr>
          <w:rFonts w:eastAsia="华文仿宋" w:cs="黑体" w:hint="eastAsia"/>
          <w:b/>
          <w:bCs/>
          <w:sz w:val="21"/>
        </w:rPr>
        <w:t>2022</w:t>
      </w:r>
      <w:r>
        <w:rPr>
          <w:rFonts w:ascii="华文仿宋" w:eastAsia="华文仿宋" w:hAnsi="华文仿宋" w:cs="黑体" w:hint="eastAsia"/>
          <w:b/>
          <w:bCs/>
          <w:sz w:val="21"/>
        </w:rPr>
        <w:t>年收益概要</w:t>
      </w:r>
    </w:p>
    <w:tbl>
      <w:tblPr>
        <w:tblStyle w:val="aa"/>
        <w:tblW w:w="8105" w:type="dxa"/>
        <w:jc w:val="center"/>
        <w:tblLayout w:type="fixed"/>
        <w:tblLook w:val="04A0" w:firstRow="1" w:lastRow="0" w:firstColumn="1" w:lastColumn="0" w:noHBand="0" w:noVBand="1"/>
      </w:tblPr>
      <w:tblGrid>
        <w:gridCol w:w="1153"/>
        <w:gridCol w:w="1966"/>
        <w:gridCol w:w="1673"/>
        <w:gridCol w:w="1735"/>
        <w:gridCol w:w="1578"/>
      </w:tblGrid>
      <w:tr w:rsidR="00701C38" w:rsidTr="00754108">
        <w:trPr>
          <w:trHeight w:val="624"/>
          <w:jc w:val="center"/>
        </w:trPr>
        <w:tc>
          <w:tcPr>
            <w:tcW w:w="1153" w:type="dxa"/>
            <w:tcBorders>
              <w:top w:val="double" w:sz="4" w:space="0" w:color="auto"/>
              <w:left w:val="nil"/>
              <w:bottom w:val="single" w:sz="4" w:space="0" w:color="auto"/>
              <w:right w:val="nil"/>
            </w:tcBorders>
            <w:vAlign w:val="center"/>
          </w:tcPr>
          <w:p w:rsidR="00701C38" w:rsidRDefault="00443F27">
            <w:pPr>
              <w:widowControl/>
              <w:ind w:left="422" w:hanging="422"/>
              <w:jc w:val="center"/>
              <w:textAlignment w:val="center"/>
              <w:rPr>
                <w:b/>
                <w:bCs/>
                <w:color w:val="000000"/>
                <w:kern w:val="0"/>
                <w:sz w:val="21"/>
                <w:szCs w:val="22"/>
                <w:lang w:bidi="ar"/>
              </w:rPr>
            </w:pPr>
            <w:r>
              <w:rPr>
                <w:rFonts w:hint="eastAsia"/>
                <w:b/>
                <w:bCs/>
                <w:color w:val="000000"/>
                <w:kern w:val="0"/>
                <w:sz w:val="21"/>
                <w:szCs w:val="22"/>
                <w:lang w:bidi="ar"/>
              </w:rPr>
              <w:t>时间</w:t>
            </w:r>
          </w:p>
        </w:tc>
        <w:tc>
          <w:tcPr>
            <w:tcW w:w="1966" w:type="dxa"/>
            <w:tcBorders>
              <w:top w:val="double" w:sz="4" w:space="0" w:color="auto"/>
              <w:left w:val="nil"/>
              <w:bottom w:val="single" w:sz="4" w:space="0" w:color="auto"/>
              <w:right w:val="nil"/>
            </w:tcBorders>
            <w:vAlign w:val="center"/>
          </w:tcPr>
          <w:p w:rsidR="00701C38" w:rsidRDefault="00443F27">
            <w:pPr>
              <w:widowControl/>
              <w:ind w:left="422" w:hanging="422"/>
              <w:jc w:val="center"/>
              <w:textAlignment w:val="center"/>
              <w:rPr>
                <w:b/>
                <w:bCs/>
                <w:color w:val="000000"/>
                <w:kern w:val="0"/>
                <w:sz w:val="21"/>
                <w:szCs w:val="22"/>
                <w:lang w:bidi="ar"/>
              </w:rPr>
            </w:pPr>
            <w:r>
              <w:rPr>
                <w:rFonts w:hint="eastAsia"/>
                <w:b/>
                <w:bCs/>
                <w:color w:val="000000"/>
                <w:kern w:val="0"/>
                <w:sz w:val="21"/>
                <w:szCs w:val="22"/>
                <w:lang w:bidi="ar"/>
              </w:rPr>
              <w:t>营业收入（亿元）</w:t>
            </w:r>
          </w:p>
        </w:tc>
        <w:tc>
          <w:tcPr>
            <w:tcW w:w="1673" w:type="dxa"/>
            <w:tcBorders>
              <w:top w:val="double" w:sz="4" w:space="0" w:color="auto"/>
              <w:left w:val="nil"/>
              <w:bottom w:val="single" w:sz="4" w:space="0" w:color="auto"/>
              <w:right w:val="nil"/>
            </w:tcBorders>
            <w:vAlign w:val="center"/>
          </w:tcPr>
          <w:p w:rsidR="00701C38" w:rsidRDefault="00443F27">
            <w:pPr>
              <w:widowControl/>
              <w:ind w:left="422" w:hanging="422"/>
              <w:jc w:val="center"/>
              <w:textAlignment w:val="center"/>
              <w:rPr>
                <w:b/>
                <w:bCs/>
                <w:color w:val="000000"/>
                <w:kern w:val="0"/>
                <w:sz w:val="21"/>
                <w:szCs w:val="22"/>
                <w:lang w:bidi="ar"/>
              </w:rPr>
            </w:pPr>
            <w:r>
              <w:rPr>
                <w:rFonts w:hint="eastAsia"/>
                <w:b/>
                <w:bCs/>
                <w:color w:val="000000"/>
                <w:kern w:val="0"/>
                <w:sz w:val="21"/>
                <w:szCs w:val="22"/>
                <w:lang w:bidi="ar"/>
              </w:rPr>
              <w:t>同比（</w:t>
            </w:r>
            <w:r>
              <w:rPr>
                <w:rFonts w:hint="eastAsia"/>
                <w:b/>
                <w:bCs/>
                <w:color w:val="000000"/>
                <w:kern w:val="0"/>
                <w:sz w:val="21"/>
                <w:szCs w:val="22"/>
                <w:lang w:bidi="ar"/>
              </w:rPr>
              <w:t>%</w:t>
            </w:r>
            <w:r>
              <w:rPr>
                <w:rFonts w:hint="eastAsia"/>
                <w:b/>
                <w:bCs/>
                <w:color w:val="000000"/>
                <w:kern w:val="0"/>
                <w:sz w:val="21"/>
                <w:szCs w:val="22"/>
                <w:lang w:bidi="ar"/>
              </w:rPr>
              <w:t>）</w:t>
            </w:r>
          </w:p>
        </w:tc>
        <w:tc>
          <w:tcPr>
            <w:tcW w:w="1735" w:type="dxa"/>
            <w:tcBorders>
              <w:top w:val="double" w:sz="4" w:space="0" w:color="auto"/>
              <w:left w:val="nil"/>
              <w:bottom w:val="single" w:sz="4" w:space="0" w:color="auto"/>
              <w:right w:val="nil"/>
            </w:tcBorders>
            <w:vAlign w:val="center"/>
          </w:tcPr>
          <w:p w:rsidR="00701C38" w:rsidRDefault="00443F27">
            <w:pPr>
              <w:widowControl/>
              <w:ind w:left="422" w:hanging="422"/>
              <w:jc w:val="center"/>
              <w:textAlignment w:val="center"/>
              <w:rPr>
                <w:b/>
                <w:bCs/>
                <w:color w:val="000000"/>
                <w:kern w:val="0"/>
                <w:sz w:val="21"/>
                <w:szCs w:val="22"/>
                <w:lang w:bidi="ar"/>
              </w:rPr>
            </w:pPr>
            <w:r>
              <w:rPr>
                <w:rFonts w:hint="eastAsia"/>
                <w:b/>
                <w:bCs/>
                <w:color w:val="000000"/>
                <w:kern w:val="0"/>
                <w:sz w:val="21"/>
                <w:szCs w:val="22"/>
                <w:lang w:bidi="ar"/>
              </w:rPr>
              <w:t>净利润</w:t>
            </w:r>
          </w:p>
        </w:tc>
        <w:tc>
          <w:tcPr>
            <w:tcW w:w="1578" w:type="dxa"/>
            <w:tcBorders>
              <w:top w:val="double" w:sz="4" w:space="0" w:color="auto"/>
              <w:left w:val="nil"/>
              <w:bottom w:val="single" w:sz="4" w:space="0" w:color="auto"/>
              <w:right w:val="nil"/>
            </w:tcBorders>
            <w:vAlign w:val="center"/>
          </w:tcPr>
          <w:p w:rsidR="00701C38" w:rsidRDefault="00443F27">
            <w:pPr>
              <w:widowControl/>
              <w:ind w:left="422" w:hanging="422"/>
              <w:jc w:val="center"/>
              <w:textAlignment w:val="center"/>
              <w:rPr>
                <w:b/>
                <w:bCs/>
                <w:color w:val="000000"/>
                <w:kern w:val="0"/>
                <w:sz w:val="21"/>
                <w:szCs w:val="22"/>
                <w:lang w:bidi="ar"/>
              </w:rPr>
            </w:pPr>
            <w:r>
              <w:rPr>
                <w:rFonts w:hint="eastAsia"/>
                <w:b/>
                <w:bCs/>
                <w:color w:val="000000"/>
                <w:kern w:val="0"/>
                <w:sz w:val="21"/>
                <w:szCs w:val="22"/>
                <w:lang w:bidi="ar"/>
              </w:rPr>
              <w:t>同比（</w:t>
            </w:r>
            <w:r>
              <w:rPr>
                <w:rFonts w:hint="eastAsia"/>
                <w:b/>
                <w:bCs/>
                <w:color w:val="000000"/>
                <w:kern w:val="0"/>
                <w:sz w:val="21"/>
                <w:szCs w:val="22"/>
                <w:lang w:bidi="ar"/>
              </w:rPr>
              <w:t>%</w:t>
            </w:r>
            <w:r>
              <w:rPr>
                <w:rFonts w:hint="eastAsia"/>
                <w:b/>
                <w:bCs/>
                <w:color w:val="000000"/>
                <w:kern w:val="0"/>
                <w:sz w:val="21"/>
                <w:szCs w:val="22"/>
                <w:lang w:bidi="ar"/>
              </w:rPr>
              <w:t>）</w:t>
            </w:r>
          </w:p>
        </w:tc>
      </w:tr>
      <w:tr w:rsidR="00701C38" w:rsidTr="00754108">
        <w:trPr>
          <w:trHeight w:val="624"/>
          <w:jc w:val="center"/>
        </w:trPr>
        <w:tc>
          <w:tcPr>
            <w:tcW w:w="1153" w:type="dxa"/>
            <w:tcBorders>
              <w:top w:val="single" w:sz="4" w:space="0" w:color="auto"/>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rFonts w:hint="eastAsia"/>
                <w:color w:val="000000"/>
                <w:kern w:val="0"/>
                <w:sz w:val="21"/>
                <w:szCs w:val="22"/>
                <w:lang w:bidi="ar"/>
              </w:rPr>
              <w:t>2018</w:t>
            </w:r>
            <w:r>
              <w:rPr>
                <w:rFonts w:hint="eastAsia"/>
                <w:color w:val="000000"/>
                <w:kern w:val="0"/>
                <w:sz w:val="21"/>
                <w:szCs w:val="22"/>
                <w:lang w:bidi="ar"/>
              </w:rPr>
              <w:t>年</w:t>
            </w:r>
          </w:p>
        </w:tc>
        <w:tc>
          <w:tcPr>
            <w:tcW w:w="1966" w:type="dxa"/>
            <w:tcBorders>
              <w:top w:val="single" w:sz="4" w:space="0" w:color="auto"/>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204.75</w:t>
            </w:r>
          </w:p>
        </w:tc>
        <w:tc>
          <w:tcPr>
            <w:tcW w:w="1673" w:type="dxa"/>
            <w:tcBorders>
              <w:top w:val="single" w:sz="4" w:space="0" w:color="auto"/>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17.06</w:t>
            </w:r>
          </w:p>
        </w:tc>
        <w:tc>
          <w:tcPr>
            <w:tcW w:w="1735" w:type="dxa"/>
            <w:tcBorders>
              <w:top w:val="single" w:sz="4" w:space="0" w:color="auto"/>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36.12</w:t>
            </w:r>
          </w:p>
        </w:tc>
        <w:tc>
          <w:tcPr>
            <w:tcW w:w="1578" w:type="dxa"/>
            <w:tcBorders>
              <w:top w:val="single" w:sz="4" w:space="0" w:color="auto"/>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6.67</w:t>
            </w:r>
          </w:p>
        </w:tc>
      </w:tr>
      <w:tr w:rsidR="00701C38" w:rsidTr="00754108">
        <w:trPr>
          <w:trHeight w:val="624"/>
          <w:jc w:val="center"/>
        </w:trPr>
        <w:tc>
          <w:tcPr>
            <w:tcW w:w="115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rFonts w:hint="eastAsia"/>
                <w:color w:val="000000"/>
                <w:kern w:val="0"/>
                <w:sz w:val="21"/>
                <w:szCs w:val="22"/>
                <w:lang w:bidi="ar"/>
              </w:rPr>
              <w:t>2019</w:t>
            </w:r>
            <w:r>
              <w:rPr>
                <w:rFonts w:hint="eastAsia"/>
                <w:color w:val="000000"/>
                <w:kern w:val="0"/>
                <w:sz w:val="21"/>
                <w:szCs w:val="22"/>
                <w:lang w:bidi="ar"/>
              </w:rPr>
              <w:t>年</w:t>
            </w:r>
          </w:p>
        </w:tc>
        <w:tc>
          <w:tcPr>
            <w:tcW w:w="1966"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240.21</w:t>
            </w:r>
          </w:p>
        </w:tc>
        <w:tc>
          <w:tcPr>
            <w:tcW w:w="167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17.32</w:t>
            </w:r>
          </w:p>
        </w:tc>
        <w:tc>
          <w:tcPr>
            <w:tcW w:w="1735"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49.54</w:t>
            </w:r>
          </w:p>
        </w:tc>
        <w:tc>
          <w:tcPr>
            <w:tcW w:w="1578"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37.17</w:t>
            </w:r>
          </w:p>
        </w:tc>
      </w:tr>
      <w:tr w:rsidR="00701C38" w:rsidTr="00754108">
        <w:trPr>
          <w:trHeight w:val="624"/>
          <w:jc w:val="center"/>
        </w:trPr>
        <w:tc>
          <w:tcPr>
            <w:tcW w:w="115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rFonts w:hint="eastAsia"/>
                <w:color w:val="000000"/>
                <w:kern w:val="0"/>
                <w:sz w:val="21"/>
                <w:szCs w:val="22"/>
                <w:lang w:bidi="ar"/>
              </w:rPr>
              <w:t>2020</w:t>
            </w:r>
            <w:r>
              <w:rPr>
                <w:rFonts w:hint="eastAsia"/>
                <w:color w:val="000000"/>
                <w:kern w:val="0"/>
                <w:sz w:val="21"/>
                <w:szCs w:val="22"/>
                <w:lang w:bidi="ar"/>
              </w:rPr>
              <w:t>年</w:t>
            </w:r>
          </w:p>
        </w:tc>
        <w:tc>
          <w:tcPr>
            <w:tcW w:w="1966"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228.77</w:t>
            </w:r>
          </w:p>
        </w:tc>
        <w:tc>
          <w:tcPr>
            <w:tcW w:w="167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-4.76</w:t>
            </w:r>
          </w:p>
        </w:tc>
        <w:tc>
          <w:tcPr>
            <w:tcW w:w="1735"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52.77</w:t>
            </w:r>
          </w:p>
        </w:tc>
        <w:tc>
          <w:tcPr>
            <w:tcW w:w="1578"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6.52</w:t>
            </w:r>
          </w:p>
        </w:tc>
      </w:tr>
      <w:tr w:rsidR="00701C38" w:rsidTr="00754108">
        <w:trPr>
          <w:trHeight w:val="624"/>
          <w:jc w:val="center"/>
        </w:trPr>
        <w:tc>
          <w:tcPr>
            <w:tcW w:w="115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rFonts w:hint="eastAsia"/>
                <w:color w:val="000000"/>
                <w:kern w:val="0"/>
                <w:sz w:val="21"/>
                <w:szCs w:val="22"/>
                <w:lang w:bidi="ar"/>
              </w:rPr>
              <w:t>2021</w:t>
            </w:r>
            <w:r>
              <w:rPr>
                <w:rFonts w:hint="eastAsia"/>
                <w:color w:val="000000"/>
                <w:kern w:val="0"/>
                <w:sz w:val="21"/>
                <w:szCs w:val="22"/>
                <w:lang w:bidi="ar"/>
              </w:rPr>
              <w:t>年</w:t>
            </w:r>
          </w:p>
        </w:tc>
        <w:tc>
          <w:tcPr>
            <w:tcW w:w="1966"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296.96</w:t>
            </w:r>
          </w:p>
        </w:tc>
        <w:tc>
          <w:tcPr>
            <w:tcW w:w="1673"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29.81</w:t>
            </w:r>
          </w:p>
        </w:tc>
        <w:tc>
          <w:tcPr>
            <w:tcW w:w="1735"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71.62</w:t>
            </w:r>
          </w:p>
        </w:tc>
        <w:tc>
          <w:tcPr>
            <w:tcW w:w="1578" w:type="dxa"/>
            <w:tcBorders>
              <w:top w:val="nil"/>
              <w:left w:val="nil"/>
              <w:bottom w:val="nil"/>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35.71</w:t>
            </w:r>
          </w:p>
        </w:tc>
      </w:tr>
      <w:tr w:rsidR="00701C38" w:rsidTr="00754108">
        <w:trPr>
          <w:trHeight w:val="624"/>
          <w:jc w:val="center"/>
        </w:trPr>
        <w:tc>
          <w:tcPr>
            <w:tcW w:w="1153" w:type="dxa"/>
            <w:tcBorders>
              <w:top w:val="nil"/>
              <w:left w:val="nil"/>
              <w:bottom w:val="double" w:sz="4" w:space="0" w:color="auto"/>
              <w:right w:val="nil"/>
            </w:tcBorders>
            <w:vAlign w:val="center"/>
          </w:tcPr>
          <w:p w:rsidR="00701C38" w:rsidRDefault="00443F27">
            <w:pPr>
              <w:widowControl/>
              <w:ind w:left="420" w:hanging="420"/>
              <w:jc w:val="center"/>
              <w:textAlignment w:val="center"/>
              <w:rPr>
                <w:color w:val="000000"/>
                <w:kern w:val="0"/>
                <w:sz w:val="21"/>
                <w:szCs w:val="22"/>
                <w:lang w:bidi="ar"/>
              </w:rPr>
            </w:pPr>
            <w:r>
              <w:rPr>
                <w:rFonts w:hint="eastAsia"/>
                <w:color w:val="000000"/>
                <w:kern w:val="0"/>
                <w:sz w:val="21"/>
                <w:szCs w:val="22"/>
                <w:lang w:bidi="ar"/>
              </w:rPr>
              <w:t>2022</w:t>
            </w:r>
            <w:r>
              <w:rPr>
                <w:rFonts w:hint="eastAsia"/>
                <w:color w:val="000000"/>
                <w:kern w:val="0"/>
                <w:sz w:val="21"/>
                <w:szCs w:val="22"/>
                <w:lang w:bidi="ar"/>
              </w:rPr>
              <w:t>年</w:t>
            </w:r>
          </w:p>
        </w:tc>
        <w:tc>
          <w:tcPr>
            <w:tcW w:w="1966" w:type="dxa"/>
            <w:tcBorders>
              <w:top w:val="nil"/>
              <w:left w:val="nil"/>
              <w:bottom w:val="double" w:sz="4" w:space="0" w:color="auto"/>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332.39</w:t>
            </w:r>
          </w:p>
        </w:tc>
        <w:tc>
          <w:tcPr>
            <w:tcW w:w="1673" w:type="dxa"/>
            <w:tcBorders>
              <w:top w:val="nil"/>
              <w:left w:val="nil"/>
              <w:bottom w:val="double" w:sz="4" w:space="0" w:color="auto"/>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11.93</w:t>
            </w:r>
          </w:p>
        </w:tc>
        <w:tc>
          <w:tcPr>
            <w:tcW w:w="1735" w:type="dxa"/>
            <w:tcBorders>
              <w:top w:val="nil"/>
              <w:left w:val="nil"/>
              <w:bottom w:val="double" w:sz="4" w:space="0" w:color="auto"/>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84.95</w:t>
            </w:r>
          </w:p>
        </w:tc>
        <w:tc>
          <w:tcPr>
            <w:tcW w:w="1578" w:type="dxa"/>
            <w:tcBorders>
              <w:top w:val="nil"/>
              <w:left w:val="nil"/>
              <w:bottom w:val="double" w:sz="4" w:space="0" w:color="auto"/>
              <w:right w:val="nil"/>
            </w:tcBorders>
            <w:vAlign w:val="center"/>
          </w:tcPr>
          <w:p w:rsidR="00701C38" w:rsidRDefault="00443F27">
            <w:pPr>
              <w:widowControl/>
              <w:ind w:left="420" w:hanging="420"/>
              <w:jc w:val="center"/>
              <w:textAlignment w:val="center"/>
              <w:rPr>
                <w:color w:val="000000"/>
                <w:kern w:val="0"/>
                <w:sz w:val="21"/>
                <w:szCs w:val="22"/>
                <w:lang w:bidi="ar"/>
              </w:rPr>
            </w:pPr>
            <w:r>
              <w:rPr>
                <w:color w:val="000000"/>
                <w:kern w:val="0"/>
                <w:sz w:val="21"/>
                <w:szCs w:val="22"/>
                <w:lang w:bidi="ar"/>
              </w:rPr>
              <w:t>18.62</w:t>
            </w:r>
          </w:p>
        </w:tc>
      </w:tr>
    </w:tbl>
    <w:p w:rsidR="00701C38" w:rsidRDefault="00443F27">
      <w:pPr>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数据来源：农夫山泉公司财报</w:t>
      </w:r>
    </w:p>
    <w:p w:rsidR="00701C38" w:rsidRDefault="008B67FF">
      <w:pPr>
        <w:spacing w:line="360" w:lineRule="auto"/>
        <w:ind w:hanging="480"/>
        <w:jc w:val="center"/>
        <w:rPr>
          <w:b/>
          <w:bCs/>
          <w:sz w:val="28"/>
          <w:szCs w:val="28"/>
        </w:rPr>
      </w:pPr>
      <w:r>
        <w:rPr>
          <w:rFonts w:asciiTheme="minorEastAsia" w:eastAsiaTheme="minorEastAsia" w:hAnsiTheme="minorEastAsia" w:hint="eastAsia"/>
          <w:noProof/>
          <w:sz w:val="18"/>
          <w:szCs w:val="18"/>
        </w:rPr>
        <mc:AlternateContent>
          <mc:Choice Requires="wps">
            <w:drawing>
              <wp:anchor distT="0" distB="0" distL="114300" distR="114300" simplePos="0" relativeHeight="251701248" behindDoc="0" locked="0" layoutInCell="1" allowOverlap="1" wp14:anchorId="33C29BD7" wp14:editId="4BE1539B">
                <wp:simplePos x="0" y="0"/>
                <wp:positionH relativeFrom="column">
                  <wp:posOffset>1187977</wp:posOffset>
                </wp:positionH>
                <wp:positionV relativeFrom="paragraph">
                  <wp:posOffset>8999</wp:posOffset>
                </wp:positionV>
                <wp:extent cx="4826000" cy="3088256"/>
                <wp:effectExtent l="0" t="0" r="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000" cy="3088256"/>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Pr="00492E4E" w:rsidRDefault="00A71E7B" w:rsidP="008B67FF">
                            <w:pPr>
                              <w:spacing w:line="360" w:lineRule="auto"/>
                              <w:rPr>
                                <w:b/>
                                <w:color w:val="FF0000"/>
                                <w:sz w:val="21"/>
                              </w:rPr>
                            </w:pPr>
                            <w:r w:rsidRPr="00492E4E">
                              <w:rPr>
                                <w:rFonts w:hint="eastAsia"/>
                                <w:b/>
                                <w:color w:val="FF0000"/>
                                <w:sz w:val="21"/>
                              </w:rPr>
                              <w:t>【</w:t>
                            </w:r>
                            <w:r w:rsidRPr="00492E4E">
                              <w:rPr>
                                <w:b/>
                                <w:color w:val="FF0000"/>
                                <w:sz w:val="21"/>
                              </w:rPr>
                              <w:t>表格注意事项】：</w:t>
                            </w:r>
                          </w:p>
                          <w:p w:rsidR="00A71E7B" w:rsidRPr="00492E4E" w:rsidRDefault="00A71E7B" w:rsidP="008B67FF">
                            <w:pPr>
                              <w:pStyle w:val="af1"/>
                              <w:widowControl w:val="0"/>
                              <w:adjustRightInd/>
                              <w:snapToGrid/>
                              <w:spacing w:line="240" w:lineRule="auto"/>
                              <w:jc w:val="left"/>
                              <w:rPr>
                                <w:b w:val="0"/>
                                <w:color w:val="000000"/>
                                <w:sz w:val="21"/>
                                <w:szCs w:val="21"/>
                              </w:rPr>
                            </w:pPr>
                            <w:r w:rsidRPr="00492E4E">
                              <w:rPr>
                                <w:rFonts w:hint="eastAsia"/>
                                <w:b w:val="0"/>
                                <w:color w:val="000000"/>
                                <w:sz w:val="21"/>
                                <w:szCs w:val="21"/>
                              </w:rPr>
                              <w:t>（</w:t>
                            </w:r>
                            <w:r w:rsidRPr="00492E4E">
                              <w:rPr>
                                <w:rFonts w:hint="eastAsia"/>
                                <w:b w:val="0"/>
                                <w:color w:val="000000"/>
                                <w:sz w:val="21"/>
                                <w:szCs w:val="21"/>
                              </w:rPr>
                              <w:t>1</w:t>
                            </w:r>
                            <w:r w:rsidRPr="00492E4E">
                              <w:rPr>
                                <w:rFonts w:hint="eastAsia"/>
                                <w:b w:val="0"/>
                                <w:color w:val="000000"/>
                                <w:sz w:val="21"/>
                                <w:szCs w:val="21"/>
                              </w:rPr>
                              <w:t>）表的标题位于</w:t>
                            </w:r>
                            <w:r w:rsidRPr="00492E4E">
                              <w:rPr>
                                <w:b w:val="0"/>
                                <w:color w:val="FF0000"/>
                                <w:sz w:val="21"/>
                                <w:szCs w:val="21"/>
                              </w:rPr>
                              <w:t>表的</w:t>
                            </w:r>
                            <w:r w:rsidRPr="00492E4E">
                              <w:rPr>
                                <w:rFonts w:hint="eastAsia"/>
                                <w:b w:val="0"/>
                                <w:color w:val="FF0000"/>
                                <w:sz w:val="21"/>
                                <w:szCs w:val="21"/>
                              </w:rPr>
                              <w:t>正</w:t>
                            </w:r>
                            <w:r w:rsidRPr="00492E4E">
                              <w:rPr>
                                <w:b w:val="0"/>
                                <w:color w:val="FF0000"/>
                                <w:sz w:val="21"/>
                                <w:szCs w:val="21"/>
                              </w:rPr>
                              <w:t>上方</w:t>
                            </w:r>
                            <w:r w:rsidRPr="00492E4E">
                              <w:rPr>
                                <w:rFonts w:hint="eastAsia"/>
                                <w:b w:val="0"/>
                                <w:color w:val="000000"/>
                                <w:sz w:val="21"/>
                                <w:szCs w:val="21"/>
                              </w:rPr>
                              <w:t>，</w:t>
                            </w:r>
                            <w:r w:rsidRPr="00492E4E">
                              <w:rPr>
                                <w:b w:val="0"/>
                                <w:color w:val="FF0000"/>
                                <w:sz w:val="21"/>
                                <w:szCs w:val="21"/>
                              </w:rPr>
                              <w:t>居中</w:t>
                            </w:r>
                            <w:r w:rsidRPr="00492E4E">
                              <w:rPr>
                                <w:rFonts w:hint="eastAsia"/>
                                <w:b w:val="0"/>
                                <w:color w:val="000000"/>
                                <w:sz w:val="21"/>
                                <w:szCs w:val="21"/>
                              </w:rPr>
                              <w:t>（选中</w:t>
                            </w:r>
                            <w:r w:rsidRPr="00492E4E">
                              <w:rPr>
                                <w:b w:val="0"/>
                                <w:color w:val="000000"/>
                                <w:sz w:val="21"/>
                                <w:szCs w:val="21"/>
                              </w:rPr>
                              <w:t>后</w:t>
                            </w:r>
                            <w:r w:rsidRPr="00492E4E">
                              <w:rPr>
                                <w:rFonts w:hint="eastAsia"/>
                                <w:b w:val="0"/>
                                <w:color w:val="000000"/>
                                <w:sz w:val="21"/>
                                <w:szCs w:val="21"/>
                              </w:rPr>
                              <w:t>用</w:t>
                            </w:r>
                            <w:r w:rsidRPr="00492E4E">
                              <w:rPr>
                                <w:b w:val="0"/>
                                <w:color w:val="000000"/>
                                <w:sz w:val="21"/>
                                <w:szCs w:val="21"/>
                              </w:rPr>
                              <w:t>Ctrl+E</w:t>
                            </w:r>
                            <w:r w:rsidRPr="00492E4E">
                              <w:rPr>
                                <w:rFonts w:hint="eastAsia"/>
                                <w:b w:val="0"/>
                                <w:color w:val="000000"/>
                                <w:sz w:val="21"/>
                                <w:szCs w:val="21"/>
                              </w:rPr>
                              <w:t>）；</w:t>
                            </w:r>
                          </w:p>
                          <w:p w:rsidR="00A71E7B" w:rsidRPr="00492E4E" w:rsidRDefault="00A71E7B" w:rsidP="008B67FF">
                            <w:pPr>
                              <w:pStyle w:val="af1"/>
                              <w:widowControl w:val="0"/>
                              <w:adjustRightInd/>
                              <w:snapToGrid/>
                              <w:spacing w:line="240" w:lineRule="auto"/>
                              <w:jc w:val="left"/>
                              <w:rPr>
                                <w:b w:val="0"/>
                                <w:color w:val="000000"/>
                                <w:sz w:val="21"/>
                                <w:szCs w:val="21"/>
                              </w:rPr>
                            </w:pPr>
                            <w:r w:rsidRPr="00492E4E">
                              <w:rPr>
                                <w:rFonts w:hint="eastAsia"/>
                                <w:b w:val="0"/>
                                <w:color w:val="000000"/>
                                <w:sz w:val="21"/>
                                <w:szCs w:val="21"/>
                              </w:rPr>
                              <w:t>（</w:t>
                            </w:r>
                            <w:r w:rsidRPr="00492E4E">
                              <w:rPr>
                                <w:rFonts w:hint="eastAsia"/>
                                <w:b w:val="0"/>
                                <w:color w:val="000000"/>
                                <w:sz w:val="21"/>
                                <w:szCs w:val="21"/>
                              </w:rPr>
                              <w:t>2</w:t>
                            </w:r>
                            <w:r w:rsidRPr="00492E4E">
                              <w:rPr>
                                <w:rFonts w:hint="eastAsia"/>
                                <w:b w:val="0"/>
                                <w:color w:val="000000"/>
                                <w:sz w:val="21"/>
                                <w:szCs w:val="21"/>
                              </w:rPr>
                              <w:t>）表的标题的字体为</w:t>
                            </w:r>
                            <w:r w:rsidRPr="00492E4E">
                              <w:rPr>
                                <w:rFonts w:eastAsia="华文仿宋" w:hint="eastAsia"/>
                                <w:color w:val="FF0000"/>
                                <w:sz w:val="21"/>
                                <w:szCs w:val="21"/>
                              </w:rPr>
                              <w:t>华文仿宋五号</w:t>
                            </w:r>
                            <w:r w:rsidRPr="00492E4E">
                              <w:rPr>
                                <w:rFonts w:hint="eastAsia"/>
                                <w:b w:val="0"/>
                                <w:color w:val="000000"/>
                                <w:sz w:val="21"/>
                                <w:szCs w:val="21"/>
                              </w:rPr>
                              <w:t>（比</w:t>
                            </w:r>
                            <w:r w:rsidRPr="00492E4E">
                              <w:rPr>
                                <w:b w:val="0"/>
                                <w:color w:val="000000"/>
                                <w:sz w:val="21"/>
                                <w:szCs w:val="21"/>
                              </w:rPr>
                              <w:t>正文小一号），</w:t>
                            </w:r>
                            <w:r w:rsidRPr="00492E4E">
                              <w:rPr>
                                <w:rFonts w:hint="eastAsia"/>
                                <w:b w:val="0"/>
                                <w:color w:val="000000"/>
                                <w:sz w:val="21"/>
                                <w:szCs w:val="21"/>
                              </w:rPr>
                              <w:t>表标题的字</w:t>
                            </w:r>
                            <w:r w:rsidRPr="00492E4E">
                              <w:rPr>
                                <w:rFonts w:hint="eastAsia"/>
                                <w:b w:val="0"/>
                                <w:color w:val="FF0000"/>
                                <w:sz w:val="21"/>
                                <w:szCs w:val="21"/>
                              </w:rPr>
                              <w:t>加粗</w:t>
                            </w:r>
                            <w:r w:rsidRPr="00492E4E">
                              <w:rPr>
                                <w:b w:val="0"/>
                                <w:color w:val="000000"/>
                                <w:sz w:val="21"/>
                                <w:szCs w:val="21"/>
                              </w:rPr>
                              <w:t>。</w:t>
                            </w:r>
                          </w:p>
                          <w:p w:rsidR="00A71E7B" w:rsidRPr="00492E4E" w:rsidRDefault="00A71E7B" w:rsidP="00492E4E">
                            <w:pPr>
                              <w:pStyle w:val="af1"/>
                              <w:widowControl w:val="0"/>
                              <w:adjustRightInd/>
                              <w:snapToGrid/>
                              <w:spacing w:line="240" w:lineRule="auto"/>
                              <w:jc w:val="left"/>
                              <w:rPr>
                                <w:sz w:val="21"/>
                                <w:szCs w:val="21"/>
                              </w:rPr>
                            </w:pPr>
                            <w:r w:rsidRPr="00492E4E">
                              <w:rPr>
                                <w:b w:val="0"/>
                                <w:color w:val="000000"/>
                                <w:sz w:val="21"/>
                                <w:szCs w:val="21"/>
                              </w:rPr>
                              <w:t>（</w:t>
                            </w:r>
                            <w:r w:rsidRPr="00492E4E">
                              <w:rPr>
                                <w:b w:val="0"/>
                                <w:color w:val="000000"/>
                                <w:sz w:val="21"/>
                                <w:szCs w:val="21"/>
                              </w:rPr>
                              <w:t>3</w:t>
                            </w:r>
                            <w:r w:rsidRPr="00492E4E">
                              <w:rPr>
                                <w:b w:val="0"/>
                                <w:color w:val="000000"/>
                                <w:sz w:val="21"/>
                                <w:szCs w:val="21"/>
                              </w:rPr>
                              <w:t>）</w:t>
                            </w:r>
                            <w:r w:rsidRPr="00492E4E">
                              <w:rPr>
                                <w:rFonts w:hint="eastAsia"/>
                                <w:sz w:val="21"/>
                                <w:szCs w:val="21"/>
                              </w:rPr>
                              <w:t>表序后不加标点，空一格后写表题，表题末尾不加标点</w:t>
                            </w:r>
                            <w:r>
                              <w:rPr>
                                <w:rFonts w:hint="eastAsia"/>
                                <w:sz w:val="21"/>
                                <w:szCs w:val="21"/>
                              </w:rPr>
                              <w:t>。</w:t>
                            </w:r>
                          </w:p>
                          <w:p w:rsidR="00A71E7B" w:rsidRPr="00492E4E" w:rsidRDefault="00A71E7B" w:rsidP="008B67FF">
                            <w:pPr>
                              <w:rPr>
                                <w:sz w:val="21"/>
                              </w:rPr>
                            </w:pPr>
                            <w:r w:rsidRPr="00492E4E">
                              <w:rPr>
                                <w:rFonts w:hint="eastAsia"/>
                                <w:sz w:val="21"/>
                              </w:rPr>
                              <w:t>（</w:t>
                            </w:r>
                            <w:r w:rsidRPr="00492E4E">
                              <w:rPr>
                                <w:sz w:val="21"/>
                              </w:rPr>
                              <w:t>4</w:t>
                            </w:r>
                            <w:r w:rsidRPr="00492E4E">
                              <w:rPr>
                                <w:rFonts w:hint="eastAsia"/>
                                <w:sz w:val="21"/>
                              </w:rPr>
                              <w:t>）表中的中文字体为</w:t>
                            </w:r>
                            <w:r w:rsidRPr="00492E4E">
                              <w:rPr>
                                <w:rFonts w:hint="eastAsia"/>
                                <w:color w:val="FF0000"/>
                                <w:sz w:val="21"/>
                              </w:rPr>
                              <w:t>宋体五号</w:t>
                            </w:r>
                            <w:r w:rsidRPr="00492E4E">
                              <w:rPr>
                                <w:color w:val="FF0000"/>
                                <w:sz w:val="21"/>
                              </w:rPr>
                              <w:t>，</w:t>
                            </w:r>
                            <w:r w:rsidRPr="00492E4E">
                              <w:rPr>
                                <w:sz w:val="21"/>
                              </w:rPr>
                              <w:t>英文、</w:t>
                            </w:r>
                            <w:r w:rsidRPr="00492E4E">
                              <w:rPr>
                                <w:rFonts w:hint="eastAsia"/>
                                <w:sz w:val="21"/>
                              </w:rPr>
                              <w:t>数字</w:t>
                            </w:r>
                            <w:r w:rsidRPr="00492E4E">
                              <w:rPr>
                                <w:sz w:val="21"/>
                              </w:rPr>
                              <w:t>字体为</w:t>
                            </w:r>
                            <w:r w:rsidRPr="00492E4E">
                              <w:rPr>
                                <w:color w:val="FF0000"/>
                                <w:sz w:val="21"/>
                              </w:rPr>
                              <w:t>Times New Roman</w:t>
                            </w:r>
                            <w:r w:rsidRPr="00492E4E">
                              <w:rPr>
                                <w:rFonts w:hint="eastAsia"/>
                                <w:color w:val="FF0000"/>
                                <w:sz w:val="21"/>
                              </w:rPr>
                              <w:t>五号</w:t>
                            </w:r>
                            <w:r w:rsidRPr="00492E4E">
                              <w:rPr>
                                <w:rFonts w:hint="eastAsia"/>
                                <w:b/>
                                <w:color w:val="000000"/>
                                <w:sz w:val="21"/>
                              </w:rPr>
                              <w:t>（</w:t>
                            </w:r>
                            <w:r w:rsidRPr="00492E4E">
                              <w:rPr>
                                <w:rFonts w:hint="eastAsia"/>
                                <w:b/>
                                <w:color w:val="FF0000"/>
                                <w:sz w:val="21"/>
                              </w:rPr>
                              <w:t>比</w:t>
                            </w:r>
                            <w:r w:rsidRPr="00492E4E">
                              <w:rPr>
                                <w:b/>
                                <w:color w:val="FF0000"/>
                                <w:sz w:val="21"/>
                              </w:rPr>
                              <w:t>正文小一号</w:t>
                            </w:r>
                            <w:r w:rsidRPr="00492E4E">
                              <w:rPr>
                                <w:b/>
                                <w:color w:val="000000"/>
                                <w:sz w:val="21"/>
                              </w:rPr>
                              <w:t>）</w:t>
                            </w:r>
                            <w:r w:rsidRPr="00492E4E">
                              <w:rPr>
                                <w:rFonts w:hint="eastAsia"/>
                                <w:color w:val="FF0000"/>
                                <w:sz w:val="21"/>
                              </w:rPr>
                              <w:t>；</w:t>
                            </w:r>
                          </w:p>
                          <w:p w:rsidR="00A71E7B" w:rsidRPr="00492E4E" w:rsidRDefault="00A71E7B" w:rsidP="008B67FF">
                            <w:pPr>
                              <w:rPr>
                                <w:sz w:val="21"/>
                              </w:rPr>
                            </w:pPr>
                            <w:r w:rsidRPr="00492E4E">
                              <w:rPr>
                                <w:sz w:val="21"/>
                              </w:rPr>
                              <w:t>（</w:t>
                            </w:r>
                            <w:r w:rsidRPr="00492E4E">
                              <w:rPr>
                                <w:rFonts w:hint="eastAsia"/>
                                <w:sz w:val="21"/>
                              </w:rPr>
                              <w:t>4</w:t>
                            </w:r>
                            <w:r w:rsidRPr="00492E4E">
                              <w:rPr>
                                <w:sz w:val="21"/>
                              </w:rPr>
                              <w:t>）</w:t>
                            </w:r>
                            <w:r w:rsidRPr="00492E4E">
                              <w:rPr>
                                <w:sz w:val="21"/>
                              </w:rPr>
                              <w:t>“</w:t>
                            </w:r>
                            <w:r w:rsidRPr="00492E4E">
                              <w:rPr>
                                <w:rFonts w:hint="eastAsia"/>
                                <w:sz w:val="21"/>
                              </w:rPr>
                              <w:t>资料来源：网络数据整理所得</w:t>
                            </w:r>
                            <w:r w:rsidRPr="00492E4E">
                              <w:rPr>
                                <w:sz w:val="21"/>
                              </w:rPr>
                              <w:t>”</w:t>
                            </w:r>
                            <w:r w:rsidRPr="00492E4E">
                              <w:rPr>
                                <w:color w:val="FF0000"/>
                                <w:sz w:val="21"/>
                              </w:rPr>
                              <w:t>宋体小五</w:t>
                            </w:r>
                            <w:r w:rsidRPr="00492E4E">
                              <w:rPr>
                                <w:sz w:val="21"/>
                              </w:rPr>
                              <w:t>（</w:t>
                            </w:r>
                            <w:r w:rsidRPr="00492E4E">
                              <w:rPr>
                                <w:color w:val="FF0000"/>
                                <w:sz w:val="21"/>
                              </w:rPr>
                              <w:t>比表格小一号</w:t>
                            </w:r>
                            <w:r w:rsidRPr="00492E4E">
                              <w:rPr>
                                <w:sz w:val="21"/>
                              </w:rPr>
                              <w:t>）</w:t>
                            </w:r>
                          </w:p>
                          <w:p w:rsidR="00A71E7B" w:rsidRPr="00492E4E" w:rsidRDefault="00A71E7B" w:rsidP="008B67FF">
                            <w:pPr>
                              <w:rPr>
                                <w:sz w:val="21"/>
                              </w:rPr>
                            </w:pPr>
                            <w:r w:rsidRPr="00492E4E">
                              <w:rPr>
                                <w:rFonts w:hint="eastAsia"/>
                                <w:sz w:val="21"/>
                              </w:rPr>
                              <w:t>（</w:t>
                            </w:r>
                            <w:r w:rsidRPr="00492E4E">
                              <w:rPr>
                                <w:rFonts w:hint="eastAsia"/>
                                <w:sz w:val="21"/>
                              </w:rPr>
                              <w:t>5</w:t>
                            </w:r>
                            <w:r w:rsidRPr="00492E4E">
                              <w:rPr>
                                <w:rFonts w:hint="eastAsia"/>
                                <w:sz w:val="21"/>
                              </w:rPr>
                              <w:t>）</w:t>
                            </w:r>
                            <w:r>
                              <w:rPr>
                                <w:rFonts w:hint="eastAsia"/>
                                <w:sz w:val="21"/>
                              </w:rPr>
                              <w:t>采用简明</w:t>
                            </w:r>
                            <w:r w:rsidRPr="00492E4E">
                              <w:rPr>
                                <w:color w:val="FF0000"/>
                                <w:sz w:val="21"/>
                              </w:rPr>
                              <w:t>三线表</w:t>
                            </w:r>
                            <w:r w:rsidRPr="00492E4E">
                              <w:rPr>
                                <w:sz w:val="21"/>
                              </w:rPr>
                              <w:t>，</w:t>
                            </w:r>
                            <w:r w:rsidRPr="00492E4E">
                              <w:rPr>
                                <w:rFonts w:hint="eastAsia"/>
                                <w:sz w:val="21"/>
                              </w:rPr>
                              <w:t>表格</w:t>
                            </w:r>
                            <w:r w:rsidRPr="00492E4E">
                              <w:rPr>
                                <w:sz w:val="21"/>
                              </w:rPr>
                              <w:t>中</w:t>
                            </w:r>
                            <w:r w:rsidRPr="00492E4E">
                              <w:rPr>
                                <w:color w:val="FF0000"/>
                                <w:sz w:val="21"/>
                              </w:rPr>
                              <w:t>不应有竖线</w:t>
                            </w:r>
                            <w:r w:rsidRPr="00492E4E">
                              <w:rPr>
                                <w:sz w:val="21"/>
                              </w:rPr>
                              <w:t>；</w:t>
                            </w:r>
                            <w:r w:rsidRPr="00492E4E">
                              <w:rPr>
                                <w:rFonts w:hint="eastAsia"/>
                                <w:color w:val="FF0000"/>
                                <w:sz w:val="21"/>
                              </w:rPr>
                              <w:t>顶和</w:t>
                            </w:r>
                            <w:r w:rsidRPr="00492E4E">
                              <w:rPr>
                                <w:color w:val="FF0000"/>
                                <w:sz w:val="21"/>
                              </w:rPr>
                              <w:t>末端为双横线</w:t>
                            </w:r>
                            <w:r w:rsidRPr="00492E4E">
                              <w:rPr>
                                <w:sz w:val="21"/>
                              </w:rPr>
                              <w:t>。</w:t>
                            </w:r>
                          </w:p>
                          <w:p w:rsidR="00A71E7B" w:rsidRDefault="00A71E7B" w:rsidP="008B67FF">
                            <w:pPr>
                              <w:rPr>
                                <w:sz w:val="21"/>
                              </w:rPr>
                            </w:pPr>
                            <w:r w:rsidRPr="00492E4E">
                              <w:rPr>
                                <w:rFonts w:hint="eastAsia"/>
                                <w:sz w:val="21"/>
                              </w:rPr>
                              <w:t>（</w:t>
                            </w:r>
                            <w:r w:rsidRPr="00492E4E">
                              <w:rPr>
                                <w:sz w:val="21"/>
                              </w:rPr>
                              <w:t>6</w:t>
                            </w:r>
                            <w:r w:rsidRPr="00492E4E">
                              <w:rPr>
                                <w:rFonts w:hint="eastAsia"/>
                                <w:sz w:val="21"/>
                              </w:rPr>
                              <w:t>）所有表</w:t>
                            </w:r>
                            <w:r w:rsidRPr="00492E4E">
                              <w:rPr>
                                <w:sz w:val="21"/>
                              </w:rPr>
                              <w:t>均需</w:t>
                            </w:r>
                            <w:r w:rsidRPr="00492E4E">
                              <w:rPr>
                                <w:rFonts w:hint="eastAsia"/>
                                <w:sz w:val="21"/>
                              </w:rPr>
                              <w:t>标注</w:t>
                            </w:r>
                            <w:r w:rsidRPr="00492E4E">
                              <w:rPr>
                                <w:sz w:val="21"/>
                              </w:rPr>
                              <w:t>数据来源。</w:t>
                            </w:r>
                          </w:p>
                          <w:p w:rsidR="00A71E7B" w:rsidRDefault="00A71E7B" w:rsidP="002A7A04">
                            <w:pPr>
                              <w:rPr>
                                <w:b/>
                                <w:color w:val="FF0000"/>
                                <w:sz w:val="21"/>
                              </w:rPr>
                            </w:pPr>
                          </w:p>
                          <w:p w:rsidR="00A71E7B" w:rsidRPr="00492E4E" w:rsidRDefault="00A71E7B" w:rsidP="002A7A04">
                            <w:pPr>
                              <w:rPr>
                                <w:b/>
                                <w:color w:val="FF0000"/>
                                <w:sz w:val="21"/>
                              </w:rPr>
                            </w:pPr>
                            <w:r w:rsidRPr="002A7A04">
                              <w:rPr>
                                <w:rFonts w:hint="eastAsia"/>
                                <w:b/>
                                <w:color w:val="FF0000"/>
                                <w:sz w:val="21"/>
                              </w:rPr>
                              <w:t>全文的表格可以统一编序，也可以每章单独编序（如表</w:t>
                            </w:r>
                            <w:r w:rsidRPr="002A7A04">
                              <w:rPr>
                                <w:rFonts w:hint="eastAsia"/>
                                <w:b/>
                                <w:color w:val="FF0000"/>
                                <w:sz w:val="21"/>
                              </w:rPr>
                              <w:t>1-1</w:t>
                            </w:r>
                            <w:r>
                              <w:rPr>
                                <w:b/>
                                <w:color w:val="FF0000"/>
                                <w:sz w:val="21"/>
                              </w:rPr>
                              <w:t xml:space="preserve"> </w:t>
                            </w:r>
                            <w:r w:rsidRPr="002A7A04">
                              <w:rPr>
                                <w:rFonts w:hint="eastAsia"/>
                                <w:b/>
                                <w:color w:val="FF0000"/>
                                <w:sz w:val="21"/>
                              </w:rPr>
                              <w:t>XXX</w:t>
                            </w:r>
                            <w:r w:rsidRPr="002A7A04">
                              <w:rPr>
                                <w:rFonts w:hint="eastAsia"/>
                                <w:b/>
                                <w:color w:val="FF0000"/>
                                <w:sz w:val="21"/>
                              </w:rPr>
                              <w:t>），不管采用哪种方式，表序必须连续。表格允许下页接写，接写时表题省略，表头应重复书写，并在右上方写“续表××”。此外，表格应放在离正文首次出现处的近处，不应过分超前或拖后。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29BD7" id="文本框 22" o:spid="_x0000_s1064" type="#_x0000_t202" style="position:absolute;left:0;text-align:left;margin-left:93.55pt;margin-top:.7pt;width:380pt;height:24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UGpQIAACYFAAAOAAAAZHJzL2Uyb0RvYy54bWysVMtu1DAU3SPxD5b30zyamSZRM1WbEoRU&#10;HlLhAzyJk1gktrE9k5SKLfwBKzbs+a75Dq6dmekUhIQQm8T2vT73cc71+cXYd2hDlWaCZzg48TGi&#10;vBQV402G370tZjFG2hBekU5wmuE7qvHF8umT80GmNBSt6CqqEIBwnQ4yw60xMvU8Xba0J/pESMrB&#10;WAvVEwNb1XiVIgOg950X+v7CG4SqpBIl1RpOrycjXjr8uqaleV3XmhrUZRhyM+6r3Hdlv97ynKSN&#10;IrJl5S4N8g9Z9IRxCHqAuiaGoLViv0H1rFRCi9qclKL3RF2zkroaoJrA/6Wa25ZI6mqB5mh5aJP+&#10;f7Dlq80bhViV4TDEiJMeONp+/bL99mP7/TOCM2jQIHUKfrcSPM14JUYg2hWr5Y0o32vERd4S3tBL&#10;pcTQUlJBgoG96R1dnXC0BVkNL0UFgcjaCAc01qq33YN+IEAHou4O5NDRoBIOozhc+D6YSrCd+nEc&#10;zhcuBkn316XS5jkVPbKLDCtg38GTzY02Nh2S7l1sNC06VhWs69xGNau8U2hDQCl5XhR5vkN/5NZx&#10;68yFvTYhTieQJcSwNpuvY/4+CcLIvwqTWbGIz2ZREc1nyZkfz/wguUoWfpRE18Unm2AQpS2rKspv&#10;GKd7FQbR37G8m4dJP06HaMhwMg/n0KpeArOaNxNdf6wX+mpbOxX0qN6eGZjPjvUZjg9OJLUkP+MV&#10;XCCpIayb1t7jSlzDoR37v2uQk4RVwaQHM65GJ7/T2Ia3elmJ6g5EogRQCHTD4wKLVqiPGA0wqFDP&#10;hzVRFKPuBQehJUEU2cl2m2h+FsJGHVtWxxbCS4DKsMFoWuZmeg3WUrGmhUiTtLm4BHHWzMnmIaud&#10;pGEYXVG7h8NO+/HeeT08b8ufAAAA//8DAFBLAwQUAAYACAAAACEATgaw3N0AAAAJAQAADwAAAGRy&#10;cy9kb3ducmV2LnhtbEyPwU7DMBBE70j8g7VIXBB1igJJQ5yqIPXCiQZ6d+MlTonXUey2KV/P9gS3&#10;fZrR7Ey5nFwvjjiGzpOC+SwBgdR401Gr4PNjfZ+DCFGT0b0nVHDGAMvq+qrUhfEn2uCxjq3gEAqF&#10;VmBjHAopQ2PR6TDzAxJrX350OjKOrTSjPnG46+VDkjxJpzviD1YP+Gqx+a4PTgFl5/eftyl9tHcr&#10;uceX/Trd1Fulbm+m1TOIiFP8M8OlPleHijvt/IFMED1zns3ZykcKgvVFeuGdgjTPMpBVKf8vqH4B&#10;AAD//wMAUEsBAi0AFAAGAAgAAAAhALaDOJL+AAAA4QEAABMAAAAAAAAAAAAAAAAAAAAAAFtDb250&#10;ZW50X1R5cGVzXS54bWxQSwECLQAUAAYACAAAACEAOP0h/9YAAACUAQAACwAAAAAAAAAAAAAAAAAv&#10;AQAAX3JlbHMvLnJlbHNQSwECLQAUAAYACAAAACEApkDFBqUCAAAmBQAADgAAAAAAAAAAAAAAAAAu&#10;AgAAZHJzL2Uyb0RvYy54bWxQSwECLQAUAAYACAAAACEATgaw3N0AAAAJAQAADwAAAAAAAAAAAAAA&#10;AAD/BAAAZHJzL2Rvd25yZXYueG1sUEsFBgAAAAAEAAQA8wAAAAkGAAAAAA==&#10;" fillcolor="#cfc" stroked="f">
                <v:textbox>
                  <w:txbxContent>
                    <w:p w:rsidR="00A71E7B" w:rsidRPr="00492E4E" w:rsidRDefault="00A71E7B" w:rsidP="008B67FF">
                      <w:pPr>
                        <w:spacing w:line="360" w:lineRule="auto"/>
                        <w:rPr>
                          <w:b/>
                          <w:color w:val="FF0000"/>
                          <w:sz w:val="21"/>
                        </w:rPr>
                      </w:pPr>
                      <w:r w:rsidRPr="00492E4E">
                        <w:rPr>
                          <w:rFonts w:hint="eastAsia"/>
                          <w:b/>
                          <w:color w:val="FF0000"/>
                          <w:sz w:val="21"/>
                        </w:rPr>
                        <w:t>【</w:t>
                      </w:r>
                      <w:r w:rsidRPr="00492E4E">
                        <w:rPr>
                          <w:b/>
                          <w:color w:val="FF0000"/>
                          <w:sz w:val="21"/>
                        </w:rPr>
                        <w:t>表格注意事项】：</w:t>
                      </w:r>
                    </w:p>
                    <w:p w:rsidR="00A71E7B" w:rsidRPr="00492E4E" w:rsidRDefault="00A71E7B" w:rsidP="008B67FF">
                      <w:pPr>
                        <w:pStyle w:val="af1"/>
                        <w:widowControl w:val="0"/>
                        <w:adjustRightInd/>
                        <w:snapToGrid/>
                        <w:spacing w:line="240" w:lineRule="auto"/>
                        <w:jc w:val="left"/>
                        <w:rPr>
                          <w:b w:val="0"/>
                          <w:color w:val="000000"/>
                          <w:sz w:val="21"/>
                          <w:szCs w:val="21"/>
                        </w:rPr>
                      </w:pPr>
                      <w:r w:rsidRPr="00492E4E">
                        <w:rPr>
                          <w:rFonts w:hint="eastAsia"/>
                          <w:b w:val="0"/>
                          <w:color w:val="000000"/>
                          <w:sz w:val="21"/>
                          <w:szCs w:val="21"/>
                        </w:rPr>
                        <w:t>（</w:t>
                      </w:r>
                      <w:r w:rsidRPr="00492E4E">
                        <w:rPr>
                          <w:rFonts w:hint="eastAsia"/>
                          <w:b w:val="0"/>
                          <w:color w:val="000000"/>
                          <w:sz w:val="21"/>
                          <w:szCs w:val="21"/>
                        </w:rPr>
                        <w:t>1</w:t>
                      </w:r>
                      <w:r w:rsidRPr="00492E4E">
                        <w:rPr>
                          <w:rFonts w:hint="eastAsia"/>
                          <w:b w:val="0"/>
                          <w:color w:val="000000"/>
                          <w:sz w:val="21"/>
                          <w:szCs w:val="21"/>
                        </w:rPr>
                        <w:t>）</w:t>
                      </w:r>
                      <w:r w:rsidRPr="00492E4E">
                        <w:rPr>
                          <w:rFonts w:hint="eastAsia"/>
                          <w:b w:val="0"/>
                          <w:color w:val="000000"/>
                          <w:sz w:val="21"/>
                          <w:szCs w:val="21"/>
                        </w:rPr>
                        <w:t>表的标题位于</w:t>
                      </w:r>
                      <w:r w:rsidRPr="00492E4E">
                        <w:rPr>
                          <w:b w:val="0"/>
                          <w:color w:val="FF0000"/>
                          <w:sz w:val="21"/>
                          <w:szCs w:val="21"/>
                        </w:rPr>
                        <w:t>表的</w:t>
                      </w:r>
                      <w:r w:rsidRPr="00492E4E">
                        <w:rPr>
                          <w:rFonts w:hint="eastAsia"/>
                          <w:b w:val="0"/>
                          <w:color w:val="FF0000"/>
                          <w:sz w:val="21"/>
                          <w:szCs w:val="21"/>
                        </w:rPr>
                        <w:t>正</w:t>
                      </w:r>
                      <w:r w:rsidRPr="00492E4E">
                        <w:rPr>
                          <w:b w:val="0"/>
                          <w:color w:val="FF0000"/>
                          <w:sz w:val="21"/>
                          <w:szCs w:val="21"/>
                        </w:rPr>
                        <w:t>上方</w:t>
                      </w:r>
                      <w:r w:rsidRPr="00492E4E">
                        <w:rPr>
                          <w:rFonts w:hint="eastAsia"/>
                          <w:b w:val="0"/>
                          <w:color w:val="000000"/>
                          <w:sz w:val="21"/>
                          <w:szCs w:val="21"/>
                        </w:rPr>
                        <w:t>，</w:t>
                      </w:r>
                      <w:r w:rsidRPr="00492E4E">
                        <w:rPr>
                          <w:b w:val="0"/>
                          <w:color w:val="FF0000"/>
                          <w:sz w:val="21"/>
                          <w:szCs w:val="21"/>
                        </w:rPr>
                        <w:t>居中</w:t>
                      </w:r>
                      <w:r w:rsidRPr="00492E4E">
                        <w:rPr>
                          <w:rFonts w:hint="eastAsia"/>
                          <w:b w:val="0"/>
                          <w:color w:val="000000"/>
                          <w:sz w:val="21"/>
                          <w:szCs w:val="21"/>
                        </w:rPr>
                        <w:t>（选中</w:t>
                      </w:r>
                      <w:r w:rsidRPr="00492E4E">
                        <w:rPr>
                          <w:b w:val="0"/>
                          <w:color w:val="000000"/>
                          <w:sz w:val="21"/>
                          <w:szCs w:val="21"/>
                        </w:rPr>
                        <w:t>后</w:t>
                      </w:r>
                      <w:r w:rsidRPr="00492E4E">
                        <w:rPr>
                          <w:rFonts w:hint="eastAsia"/>
                          <w:b w:val="0"/>
                          <w:color w:val="000000"/>
                          <w:sz w:val="21"/>
                          <w:szCs w:val="21"/>
                        </w:rPr>
                        <w:t>用</w:t>
                      </w:r>
                      <w:proofErr w:type="spellStart"/>
                      <w:r w:rsidRPr="00492E4E">
                        <w:rPr>
                          <w:b w:val="0"/>
                          <w:color w:val="000000"/>
                          <w:sz w:val="21"/>
                          <w:szCs w:val="21"/>
                        </w:rPr>
                        <w:t>Ctrl+E</w:t>
                      </w:r>
                      <w:proofErr w:type="spellEnd"/>
                      <w:r w:rsidRPr="00492E4E">
                        <w:rPr>
                          <w:rFonts w:hint="eastAsia"/>
                          <w:b w:val="0"/>
                          <w:color w:val="000000"/>
                          <w:sz w:val="21"/>
                          <w:szCs w:val="21"/>
                        </w:rPr>
                        <w:t>）；</w:t>
                      </w:r>
                    </w:p>
                    <w:p w:rsidR="00A71E7B" w:rsidRPr="00492E4E" w:rsidRDefault="00A71E7B" w:rsidP="008B67FF">
                      <w:pPr>
                        <w:pStyle w:val="af1"/>
                        <w:widowControl w:val="0"/>
                        <w:adjustRightInd/>
                        <w:snapToGrid/>
                        <w:spacing w:line="240" w:lineRule="auto"/>
                        <w:jc w:val="left"/>
                        <w:rPr>
                          <w:b w:val="0"/>
                          <w:color w:val="000000"/>
                          <w:sz w:val="21"/>
                          <w:szCs w:val="21"/>
                        </w:rPr>
                      </w:pPr>
                      <w:r w:rsidRPr="00492E4E">
                        <w:rPr>
                          <w:rFonts w:hint="eastAsia"/>
                          <w:b w:val="0"/>
                          <w:color w:val="000000"/>
                          <w:sz w:val="21"/>
                          <w:szCs w:val="21"/>
                        </w:rPr>
                        <w:t>（</w:t>
                      </w:r>
                      <w:r w:rsidRPr="00492E4E">
                        <w:rPr>
                          <w:rFonts w:hint="eastAsia"/>
                          <w:b w:val="0"/>
                          <w:color w:val="000000"/>
                          <w:sz w:val="21"/>
                          <w:szCs w:val="21"/>
                        </w:rPr>
                        <w:t>2</w:t>
                      </w:r>
                      <w:r w:rsidRPr="00492E4E">
                        <w:rPr>
                          <w:rFonts w:hint="eastAsia"/>
                          <w:b w:val="0"/>
                          <w:color w:val="000000"/>
                          <w:sz w:val="21"/>
                          <w:szCs w:val="21"/>
                        </w:rPr>
                        <w:t>）表的标题的字体为</w:t>
                      </w:r>
                      <w:r w:rsidRPr="00492E4E">
                        <w:rPr>
                          <w:rFonts w:eastAsia="华文仿宋" w:hint="eastAsia"/>
                          <w:color w:val="FF0000"/>
                          <w:sz w:val="21"/>
                          <w:szCs w:val="21"/>
                        </w:rPr>
                        <w:t>华文仿宋五号</w:t>
                      </w:r>
                      <w:r w:rsidRPr="00492E4E">
                        <w:rPr>
                          <w:rFonts w:hint="eastAsia"/>
                          <w:b w:val="0"/>
                          <w:color w:val="000000"/>
                          <w:sz w:val="21"/>
                          <w:szCs w:val="21"/>
                        </w:rPr>
                        <w:t>（比</w:t>
                      </w:r>
                      <w:r w:rsidRPr="00492E4E">
                        <w:rPr>
                          <w:b w:val="0"/>
                          <w:color w:val="000000"/>
                          <w:sz w:val="21"/>
                          <w:szCs w:val="21"/>
                        </w:rPr>
                        <w:t>正文小一号），</w:t>
                      </w:r>
                      <w:r w:rsidRPr="00492E4E">
                        <w:rPr>
                          <w:rFonts w:hint="eastAsia"/>
                          <w:b w:val="0"/>
                          <w:color w:val="000000"/>
                          <w:sz w:val="21"/>
                          <w:szCs w:val="21"/>
                        </w:rPr>
                        <w:t>表标题的字</w:t>
                      </w:r>
                      <w:r w:rsidRPr="00492E4E">
                        <w:rPr>
                          <w:rFonts w:hint="eastAsia"/>
                          <w:b w:val="0"/>
                          <w:color w:val="FF0000"/>
                          <w:sz w:val="21"/>
                          <w:szCs w:val="21"/>
                        </w:rPr>
                        <w:t>加粗</w:t>
                      </w:r>
                      <w:r w:rsidRPr="00492E4E">
                        <w:rPr>
                          <w:b w:val="0"/>
                          <w:color w:val="000000"/>
                          <w:sz w:val="21"/>
                          <w:szCs w:val="21"/>
                        </w:rPr>
                        <w:t>。</w:t>
                      </w:r>
                    </w:p>
                    <w:p w:rsidR="00A71E7B" w:rsidRPr="00492E4E" w:rsidRDefault="00A71E7B" w:rsidP="00492E4E">
                      <w:pPr>
                        <w:pStyle w:val="af1"/>
                        <w:widowControl w:val="0"/>
                        <w:adjustRightInd/>
                        <w:snapToGrid/>
                        <w:spacing w:line="240" w:lineRule="auto"/>
                        <w:jc w:val="left"/>
                        <w:rPr>
                          <w:sz w:val="21"/>
                          <w:szCs w:val="21"/>
                        </w:rPr>
                      </w:pPr>
                      <w:r w:rsidRPr="00492E4E">
                        <w:rPr>
                          <w:b w:val="0"/>
                          <w:color w:val="000000"/>
                          <w:sz w:val="21"/>
                          <w:szCs w:val="21"/>
                        </w:rPr>
                        <w:t>（</w:t>
                      </w:r>
                      <w:r w:rsidRPr="00492E4E">
                        <w:rPr>
                          <w:b w:val="0"/>
                          <w:color w:val="000000"/>
                          <w:sz w:val="21"/>
                          <w:szCs w:val="21"/>
                        </w:rPr>
                        <w:t>3</w:t>
                      </w:r>
                      <w:r w:rsidRPr="00492E4E">
                        <w:rPr>
                          <w:b w:val="0"/>
                          <w:color w:val="000000"/>
                          <w:sz w:val="21"/>
                          <w:szCs w:val="21"/>
                        </w:rPr>
                        <w:t>）</w:t>
                      </w:r>
                      <w:proofErr w:type="gramStart"/>
                      <w:r w:rsidRPr="00492E4E">
                        <w:rPr>
                          <w:rFonts w:hint="eastAsia"/>
                          <w:sz w:val="21"/>
                          <w:szCs w:val="21"/>
                        </w:rPr>
                        <w:t>表序后</w:t>
                      </w:r>
                      <w:proofErr w:type="gramEnd"/>
                      <w:r w:rsidRPr="00492E4E">
                        <w:rPr>
                          <w:rFonts w:hint="eastAsia"/>
                          <w:sz w:val="21"/>
                          <w:szCs w:val="21"/>
                        </w:rPr>
                        <w:t>不加标点，空一格后</w:t>
                      </w:r>
                      <w:proofErr w:type="gramStart"/>
                      <w:r w:rsidRPr="00492E4E">
                        <w:rPr>
                          <w:rFonts w:hint="eastAsia"/>
                          <w:sz w:val="21"/>
                          <w:szCs w:val="21"/>
                        </w:rPr>
                        <w:t>写表题，表题</w:t>
                      </w:r>
                      <w:proofErr w:type="gramEnd"/>
                      <w:r w:rsidRPr="00492E4E">
                        <w:rPr>
                          <w:rFonts w:hint="eastAsia"/>
                          <w:sz w:val="21"/>
                          <w:szCs w:val="21"/>
                        </w:rPr>
                        <w:t>末尾不加标点</w:t>
                      </w:r>
                      <w:r>
                        <w:rPr>
                          <w:rFonts w:hint="eastAsia"/>
                          <w:sz w:val="21"/>
                          <w:szCs w:val="21"/>
                        </w:rPr>
                        <w:t>。</w:t>
                      </w:r>
                    </w:p>
                    <w:p w:rsidR="00A71E7B" w:rsidRPr="00492E4E" w:rsidRDefault="00A71E7B" w:rsidP="008B67FF">
                      <w:pPr>
                        <w:rPr>
                          <w:sz w:val="21"/>
                        </w:rPr>
                      </w:pPr>
                      <w:r w:rsidRPr="00492E4E">
                        <w:rPr>
                          <w:rFonts w:hint="eastAsia"/>
                          <w:sz w:val="21"/>
                        </w:rPr>
                        <w:t>（</w:t>
                      </w:r>
                      <w:r w:rsidRPr="00492E4E">
                        <w:rPr>
                          <w:sz w:val="21"/>
                        </w:rPr>
                        <w:t>4</w:t>
                      </w:r>
                      <w:r w:rsidRPr="00492E4E">
                        <w:rPr>
                          <w:rFonts w:hint="eastAsia"/>
                          <w:sz w:val="21"/>
                        </w:rPr>
                        <w:t>）表中的中文字体为</w:t>
                      </w:r>
                      <w:r w:rsidRPr="00492E4E">
                        <w:rPr>
                          <w:rFonts w:hint="eastAsia"/>
                          <w:color w:val="FF0000"/>
                          <w:sz w:val="21"/>
                        </w:rPr>
                        <w:t>宋体五号</w:t>
                      </w:r>
                      <w:r w:rsidRPr="00492E4E">
                        <w:rPr>
                          <w:color w:val="FF0000"/>
                          <w:sz w:val="21"/>
                        </w:rPr>
                        <w:t>，</w:t>
                      </w:r>
                      <w:r w:rsidRPr="00492E4E">
                        <w:rPr>
                          <w:sz w:val="21"/>
                        </w:rPr>
                        <w:t>英文、</w:t>
                      </w:r>
                      <w:r w:rsidRPr="00492E4E">
                        <w:rPr>
                          <w:rFonts w:hint="eastAsia"/>
                          <w:sz w:val="21"/>
                        </w:rPr>
                        <w:t>数字</w:t>
                      </w:r>
                      <w:r w:rsidRPr="00492E4E">
                        <w:rPr>
                          <w:sz w:val="21"/>
                        </w:rPr>
                        <w:t>字体为</w:t>
                      </w:r>
                      <w:r w:rsidRPr="00492E4E">
                        <w:rPr>
                          <w:color w:val="FF0000"/>
                          <w:sz w:val="21"/>
                        </w:rPr>
                        <w:t>Times New Roman</w:t>
                      </w:r>
                      <w:r w:rsidRPr="00492E4E">
                        <w:rPr>
                          <w:rFonts w:hint="eastAsia"/>
                          <w:color w:val="FF0000"/>
                          <w:sz w:val="21"/>
                        </w:rPr>
                        <w:t>五号</w:t>
                      </w:r>
                      <w:r w:rsidRPr="00492E4E">
                        <w:rPr>
                          <w:rFonts w:hint="eastAsia"/>
                          <w:b/>
                          <w:color w:val="000000"/>
                          <w:sz w:val="21"/>
                        </w:rPr>
                        <w:t>（</w:t>
                      </w:r>
                      <w:r w:rsidRPr="00492E4E">
                        <w:rPr>
                          <w:rFonts w:hint="eastAsia"/>
                          <w:b/>
                          <w:color w:val="FF0000"/>
                          <w:sz w:val="21"/>
                        </w:rPr>
                        <w:t>比</w:t>
                      </w:r>
                      <w:r w:rsidRPr="00492E4E">
                        <w:rPr>
                          <w:b/>
                          <w:color w:val="FF0000"/>
                          <w:sz w:val="21"/>
                        </w:rPr>
                        <w:t>正文小一号</w:t>
                      </w:r>
                      <w:r w:rsidRPr="00492E4E">
                        <w:rPr>
                          <w:b/>
                          <w:color w:val="000000"/>
                          <w:sz w:val="21"/>
                        </w:rPr>
                        <w:t>）</w:t>
                      </w:r>
                      <w:r w:rsidRPr="00492E4E">
                        <w:rPr>
                          <w:rFonts w:hint="eastAsia"/>
                          <w:color w:val="FF0000"/>
                          <w:sz w:val="21"/>
                        </w:rPr>
                        <w:t>；</w:t>
                      </w:r>
                    </w:p>
                    <w:p w:rsidR="00A71E7B" w:rsidRPr="00492E4E" w:rsidRDefault="00A71E7B" w:rsidP="008B67FF">
                      <w:pPr>
                        <w:rPr>
                          <w:sz w:val="21"/>
                        </w:rPr>
                      </w:pPr>
                      <w:r w:rsidRPr="00492E4E">
                        <w:rPr>
                          <w:sz w:val="21"/>
                        </w:rPr>
                        <w:t>（</w:t>
                      </w:r>
                      <w:r w:rsidRPr="00492E4E">
                        <w:rPr>
                          <w:rFonts w:hint="eastAsia"/>
                          <w:sz w:val="21"/>
                        </w:rPr>
                        <w:t>4</w:t>
                      </w:r>
                      <w:r w:rsidRPr="00492E4E">
                        <w:rPr>
                          <w:sz w:val="21"/>
                        </w:rPr>
                        <w:t>）</w:t>
                      </w:r>
                      <w:r w:rsidRPr="00492E4E">
                        <w:rPr>
                          <w:sz w:val="21"/>
                        </w:rPr>
                        <w:t>“</w:t>
                      </w:r>
                      <w:r w:rsidRPr="00492E4E">
                        <w:rPr>
                          <w:rFonts w:hint="eastAsia"/>
                          <w:sz w:val="21"/>
                        </w:rPr>
                        <w:t>资料来源：网络数据整理所得</w:t>
                      </w:r>
                      <w:r w:rsidRPr="00492E4E">
                        <w:rPr>
                          <w:sz w:val="21"/>
                        </w:rPr>
                        <w:t>”</w:t>
                      </w:r>
                      <w:r w:rsidRPr="00492E4E">
                        <w:rPr>
                          <w:color w:val="FF0000"/>
                          <w:sz w:val="21"/>
                        </w:rPr>
                        <w:t>宋体小五</w:t>
                      </w:r>
                      <w:r w:rsidRPr="00492E4E">
                        <w:rPr>
                          <w:sz w:val="21"/>
                        </w:rPr>
                        <w:t>（</w:t>
                      </w:r>
                      <w:r w:rsidRPr="00492E4E">
                        <w:rPr>
                          <w:color w:val="FF0000"/>
                          <w:sz w:val="21"/>
                        </w:rPr>
                        <w:t>比表格小一号</w:t>
                      </w:r>
                      <w:r w:rsidRPr="00492E4E">
                        <w:rPr>
                          <w:sz w:val="21"/>
                        </w:rPr>
                        <w:t>）</w:t>
                      </w:r>
                    </w:p>
                    <w:p w:rsidR="00A71E7B" w:rsidRPr="00492E4E" w:rsidRDefault="00A71E7B" w:rsidP="008B67FF">
                      <w:pPr>
                        <w:rPr>
                          <w:sz w:val="21"/>
                        </w:rPr>
                      </w:pPr>
                      <w:r w:rsidRPr="00492E4E">
                        <w:rPr>
                          <w:rFonts w:hint="eastAsia"/>
                          <w:sz w:val="21"/>
                        </w:rPr>
                        <w:t>（</w:t>
                      </w:r>
                      <w:r w:rsidRPr="00492E4E">
                        <w:rPr>
                          <w:rFonts w:hint="eastAsia"/>
                          <w:sz w:val="21"/>
                        </w:rPr>
                        <w:t>5</w:t>
                      </w:r>
                      <w:r w:rsidRPr="00492E4E">
                        <w:rPr>
                          <w:rFonts w:hint="eastAsia"/>
                          <w:sz w:val="21"/>
                        </w:rPr>
                        <w:t>）</w:t>
                      </w:r>
                      <w:r>
                        <w:rPr>
                          <w:rFonts w:hint="eastAsia"/>
                          <w:sz w:val="21"/>
                        </w:rPr>
                        <w:t>采用简明</w:t>
                      </w:r>
                      <w:r w:rsidRPr="00492E4E">
                        <w:rPr>
                          <w:color w:val="FF0000"/>
                          <w:sz w:val="21"/>
                        </w:rPr>
                        <w:t>三线表</w:t>
                      </w:r>
                      <w:r w:rsidRPr="00492E4E">
                        <w:rPr>
                          <w:sz w:val="21"/>
                        </w:rPr>
                        <w:t>，</w:t>
                      </w:r>
                      <w:r w:rsidRPr="00492E4E">
                        <w:rPr>
                          <w:rFonts w:hint="eastAsia"/>
                          <w:sz w:val="21"/>
                        </w:rPr>
                        <w:t>表格</w:t>
                      </w:r>
                      <w:r w:rsidRPr="00492E4E">
                        <w:rPr>
                          <w:sz w:val="21"/>
                        </w:rPr>
                        <w:t>中</w:t>
                      </w:r>
                      <w:r w:rsidRPr="00492E4E">
                        <w:rPr>
                          <w:color w:val="FF0000"/>
                          <w:sz w:val="21"/>
                        </w:rPr>
                        <w:t>不应有竖线</w:t>
                      </w:r>
                      <w:r w:rsidRPr="00492E4E">
                        <w:rPr>
                          <w:sz w:val="21"/>
                        </w:rPr>
                        <w:t>；</w:t>
                      </w:r>
                      <w:r w:rsidRPr="00492E4E">
                        <w:rPr>
                          <w:rFonts w:hint="eastAsia"/>
                          <w:color w:val="FF0000"/>
                          <w:sz w:val="21"/>
                        </w:rPr>
                        <w:t>顶和</w:t>
                      </w:r>
                      <w:r w:rsidRPr="00492E4E">
                        <w:rPr>
                          <w:color w:val="FF0000"/>
                          <w:sz w:val="21"/>
                        </w:rPr>
                        <w:t>末端为双横线</w:t>
                      </w:r>
                      <w:r w:rsidRPr="00492E4E">
                        <w:rPr>
                          <w:sz w:val="21"/>
                        </w:rPr>
                        <w:t>。</w:t>
                      </w:r>
                    </w:p>
                    <w:p w:rsidR="00A71E7B" w:rsidRDefault="00A71E7B" w:rsidP="008B67FF">
                      <w:pPr>
                        <w:rPr>
                          <w:sz w:val="21"/>
                        </w:rPr>
                      </w:pPr>
                      <w:r w:rsidRPr="00492E4E">
                        <w:rPr>
                          <w:rFonts w:hint="eastAsia"/>
                          <w:sz w:val="21"/>
                        </w:rPr>
                        <w:t>（</w:t>
                      </w:r>
                      <w:r w:rsidRPr="00492E4E">
                        <w:rPr>
                          <w:sz w:val="21"/>
                        </w:rPr>
                        <w:t>6</w:t>
                      </w:r>
                      <w:r w:rsidRPr="00492E4E">
                        <w:rPr>
                          <w:rFonts w:hint="eastAsia"/>
                          <w:sz w:val="21"/>
                        </w:rPr>
                        <w:t>）所有表</w:t>
                      </w:r>
                      <w:r w:rsidRPr="00492E4E">
                        <w:rPr>
                          <w:sz w:val="21"/>
                        </w:rPr>
                        <w:t>均需</w:t>
                      </w:r>
                      <w:r w:rsidRPr="00492E4E">
                        <w:rPr>
                          <w:rFonts w:hint="eastAsia"/>
                          <w:sz w:val="21"/>
                        </w:rPr>
                        <w:t>标注</w:t>
                      </w:r>
                      <w:r w:rsidRPr="00492E4E">
                        <w:rPr>
                          <w:sz w:val="21"/>
                        </w:rPr>
                        <w:t>数据来源。</w:t>
                      </w:r>
                    </w:p>
                    <w:p w:rsidR="00A71E7B" w:rsidRDefault="00A71E7B" w:rsidP="002A7A04">
                      <w:pPr>
                        <w:rPr>
                          <w:b/>
                          <w:color w:val="FF0000"/>
                          <w:sz w:val="21"/>
                        </w:rPr>
                      </w:pPr>
                    </w:p>
                    <w:p w:rsidR="00A71E7B" w:rsidRPr="00492E4E" w:rsidRDefault="00A71E7B" w:rsidP="002A7A04">
                      <w:pPr>
                        <w:rPr>
                          <w:b/>
                          <w:color w:val="FF0000"/>
                          <w:sz w:val="21"/>
                        </w:rPr>
                      </w:pPr>
                      <w:r w:rsidRPr="002A7A04">
                        <w:rPr>
                          <w:rFonts w:hint="eastAsia"/>
                          <w:b/>
                          <w:color w:val="FF0000"/>
                          <w:sz w:val="21"/>
                        </w:rPr>
                        <w:t>全文的表格可以统一编序，也可以每章单独编序（如表</w:t>
                      </w:r>
                      <w:r w:rsidRPr="002A7A04">
                        <w:rPr>
                          <w:rFonts w:hint="eastAsia"/>
                          <w:b/>
                          <w:color w:val="FF0000"/>
                          <w:sz w:val="21"/>
                        </w:rPr>
                        <w:t>1-1</w:t>
                      </w:r>
                      <w:r>
                        <w:rPr>
                          <w:b/>
                          <w:color w:val="FF0000"/>
                          <w:sz w:val="21"/>
                        </w:rPr>
                        <w:t xml:space="preserve"> </w:t>
                      </w:r>
                      <w:r w:rsidRPr="002A7A04">
                        <w:rPr>
                          <w:rFonts w:hint="eastAsia"/>
                          <w:b/>
                          <w:color w:val="FF0000"/>
                          <w:sz w:val="21"/>
                        </w:rPr>
                        <w:t>XXX</w:t>
                      </w:r>
                      <w:r w:rsidRPr="002A7A04">
                        <w:rPr>
                          <w:rFonts w:hint="eastAsia"/>
                          <w:b/>
                          <w:color w:val="FF0000"/>
                          <w:sz w:val="21"/>
                        </w:rPr>
                        <w:t>），不管采用哪种方式，</w:t>
                      </w:r>
                      <w:proofErr w:type="gramStart"/>
                      <w:r w:rsidRPr="002A7A04">
                        <w:rPr>
                          <w:rFonts w:hint="eastAsia"/>
                          <w:b/>
                          <w:color w:val="FF0000"/>
                          <w:sz w:val="21"/>
                        </w:rPr>
                        <w:t>表序必须</w:t>
                      </w:r>
                      <w:proofErr w:type="gramEnd"/>
                      <w:r w:rsidRPr="002A7A04">
                        <w:rPr>
                          <w:rFonts w:hint="eastAsia"/>
                          <w:b/>
                          <w:color w:val="FF0000"/>
                          <w:sz w:val="21"/>
                        </w:rPr>
                        <w:t>连续。表格允许下</w:t>
                      </w:r>
                      <w:proofErr w:type="gramStart"/>
                      <w:r w:rsidRPr="002A7A04">
                        <w:rPr>
                          <w:rFonts w:hint="eastAsia"/>
                          <w:b/>
                          <w:color w:val="FF0000"/>
                          <w:sz w:val="21"/>
                        </w:rPr>
                        <w:t>页接写，接写时表题</w:t>
                      </w:r>
                      <w:proofErr w:type="gramEnd"/>
                      <w:r w:rsidRPr="002A7A04">
                        <w:rPr>
                          <w:rFonts w:hint="eastAsia"/>
                          <w:b/>
                          <w:color w:val="FF0000"/>
                          <w:sz w:val="21"/>
                        </w:rPr>
                        <w:t>省略，表头应重复书写，并在右上方写“续表××”。此外，表格应放在离正文首次出现处的近处，不应过分超前或拖后。</w:t>
                      </w:r>
                    </w:p>
                  </w:txbxContent>
                </v:textbox>
              </v:shape>
            </w:pict>
          </mc:Fallback>
        </mc:AlternateContent>
      </w:r>
      <w:r w:rsidR="00443F27">
        <w:rPr>
          <w:noProof/>
        </w:rPr>
        <w:drawing>
          <wp:inline distT="0" distB="0" distL="114300" distR="114300">
            <wp:extent cx="4826000" cy="2755900"/>
            <wp:effectExtent l="5080" t="4445" r="7620" b="8255"/>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01C38" w:rsidRDefault="00443F27">
      <w:pPr>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数据来源：农夫山泉公司财报</w:t>
      </w:r>
    </w:p>
    <w:p w:rsidR="00701C38" w:rsidRDefault="00443F27">
      <w:pPr>
        <w:spacing w:line="360" w:lineRule="auto"/>
        <w:ind w:left="420" w:hanging="420"/>
        <w:jc w:val="center"/>
        <w:rPr>
          <w:rFonts w:ascii="华文仿宋" w:eastAsia="华文仿宋" w:hAnsi="华文仿宋" w:cs="黑体"/>
          <w:b/>
          <w:bCs/>
          <w:sz w:val="21"/>
        </w:rPr>
      </w:pPr>
      <w:r>
        <w:rPr>
          <w:rFonts w:ascii="华文仿宋" w:eastAsia="华文仿宋" w:hAnsi="华文仿宋" w:cs="黑体" w:hint="eastAsia"/>
          <w:b/>
          <w:bCs/>
          <w:sz w:val="21"/>
        </w:rPr>
        <w:t>图</w:t>
      </w:r>
      <w:r>
        <w:rPr>
          <w:rFonts w:eastAsia="华文仿宋" w:cs="黑体" w:hint="eastAsia"/>
          <w:b/>
          <w:bCs/>
          <w:sz w:val="21"/>
        </w:rPr>
        <w:t>3</w:t>
      </w:r>
      <w:r>
        <w:rPr>
          <w:rFonts w:ascii="华文仿宋" w:eastAsia="华文仿宋" w:hAnsi="华文仿宋" w:cs="黑体" w:hint="eastAsia"/>
          <w:b/>
          <w:bCs/>
          <w:sz w:val="21"/>
        </w:rPr>
        <w:t>.</w:t>
      </w:r>
      <w:r>
        <w:rPr>
          <w:rFonts w:eastAsia="华文仿宋" w:cs="黑体" w:hint="eastAsia"/>
          <w:b/>
          <w:bCs/>
          <w:sz w:val="21"/>
        </w:rPr>
        <w:t>2</w:t>
      </w:r>
      <w:r>
        <w:rPr>
          <w:rFonts w:ascii="华文仿宋" w:eastAsia="华文仿宋" w:hAnsi="华文仿宋" w:cs="黑体" w:hint="eastAsia"/>
          <w:b/>
          <w:bCs/>
          <w:sz w:val="21"/>
        </w:rPr>
        <w:t xml:space="preserve"> 农夫山泉</w:t>
      </w:r>
      <w:r>
        <w:rPr>
          <w:rFonts w:eastAsia="华文仿宋" w:cs="黑体" w:hint="eastAsia"/>
          <w:b/>
          <w:bCs/>
          <w:sz w:val="21"/>
        </w:rPr>
        <w:t>2018</w:t>
      </w:r>
      <w:r>
        <w:rPr>
          <w:rFonts w:ascii="华文仿宋" w:eastAsia="华文仿宋" w:hAnsi="华文仿宋" w:cs="黑体" w:hint="eastAsia"/>
          <w:b/>
          <w:bCs/>
          <w:sz w:val="21"/>
        </w:rPr>
        <w:t>-</w:t>
      </w:r>
      <w:r>
        <w:rPr>
          <w:rFonts w:eastAsia="华文仿宋" w:cs="黑体" w:hint="eastAsia"/>
          <w:b/>
          <w:bCs/>
          <w:sz w:val="21"/>
        </w:rPr>
        <w:t>2022</w:t>
      </w:r>
      <w:r>
        <w:rPr>
          <w:rFonts w:ascii="华文仿宋" w:eastAsia="华文仿宋" w:hAnsi="华文仿宋" w:cs="黑体" w:hint="eastAsia"/>
          <w:b/>
          <w:bCs/>
          <w:sz w:val="21"/>
        </w:rPr>
        <w:t>年收益趋势图</w:t>
      </w:r>
    </w:p>
    <w:p w:rsidR="00701C38" w:rsidRDefault="00701C38">
      <w:pPr>
        <w:spacing w:line="360" w:lineRule="auto"/>
        <w:jc w:val="left"/>
        <w:rPr>
          <w:rFonts w:asciiTheme="minorEastAsia" w:eastAsiaTheme="minorEastAsia" w:hAnsiTheme="minorEastAsia"/>
          <w:sz w:val="18"/>
          <w:szCs w:val="18"/>
        </w:rPr>
      </w:pPr>
    </w:p>
    <w:p w:rsidR="00701C38" w:rsidRDefault="00443F27">
      <w:pPr>
        <w:spacing w:line="360" w:lineRule="auto"/>
        <w:ind w:firstLineChars="200" w:firstLine="480"/>
        <w:rPr>
          <w:rFonts w:cs="Times New Roman"/>
          <w:szCs w:val="24"/>
        </w:rPr>
      </w:pPr>
      <w:r>
        <w:rPr>
          <w:rFonts w:cs="Times New Roman" w:hint="eastAsia"/>
          <w:szCs w:val="24"/>
        </w:rPr>
        <w:t>从表</w:t>
      </w:r>
      <w:r>
        <w:rPr>
          <w:rFonts w:cs="Times New Roman" w:hint="eastAsia"/>
          <w:szCs w:val="24"/>
        </w:rPr>
        <w:t>3.1</w:t>
      </w:r>
      <w:r>
        <w:rPr>
          <w:rFonts w:cs="Times New Roman" w:hint="eastAsia"/>
          <w:szCs w:val="24"/>
        </w:rPr>
        <w:t>和图</w:t>
      </w:r>
      <w:r>
        <w:rPr>
          <w:rFonts w:cs="Times New Roman" w:hint="eastAsia"/>
          <w:szCs w:val="24"/>
        </w:rPr>
        <w:t>3.2</w:t>
      </w:r>
      <w:r>
        <w:rPr>
          <w:rFonts w:cs="Times New Roman" w:hint="eastAsia"/>
          <w:szCs w:val="24"/>
        </w:rPr>
        <w:t>的数据分析可以看出，农夫山泉在过去几年营业收入不断增长，净利润也不断提高，其原因可能是多方面的，比如农夫山泉以天然纯净水为核心产品，极大程度上满足了新时代人们对于食品健康的需求并树立起了良好的品牌形象，其次农夫山泉还不断推出新的产品类型从而满足了不同消费者的需求，提高市场覆盖率，最后，农夫山泉在营销和推广方面也采取了一定的措施和方法，不断强化品牌宣传和市场的拓展，提升了品牌知名度和市场份额。</w:t>
      </w:r>
    </w:p>
    <w:p w:rsidR="00701C38" w:rsidRDefault="00443F27">
      <w:pPr>
        <w:spacing w:line="360" w:lineRule="auto"/>
        <w:ind w:hanging="480"/>
        <w:jc w:val="center"/>
      </w:pPr>
      <w:r>
        <w:rPr>
          <w:noProof/>
        </w:rPr>
        <w:lastRenderedPageBreak/>
        <w:drawing>
          <wp:inline distT="0" distB="0" distL="0" distR="0">
            <wp:extent cx="5096510" cy="3048635"/>
            <wp:effectExtent l="4445" t="4445" r="23495" b="13970"/>
            <wp:docPr id="154908306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701C38" w:rsidRDefault="00443F27">
      <w:pPr>
        <w:spacing w:line="360" w:lineRule="auto"/>
        <w:ind w:firstLineChars="200" w:firstLine="360"/>
        <w:jc w:val="left"/>
      </w:pPr>
      <w:r>
        <w:rPr>
          <w:rFonts w:asciiTheme="minorEastAsia" w:eastAsiaTheme="minorEastAsia" w:hAnsiTheme="minorEastAsia" w:hint="eastAsia"/>
          <w:sz w:val="18"/>
          <w:szCs w:val="18"/>
        </w:rPr>
        <w:t>数据来源：中商产业研究院数据</w:t>
      </w:r>
    </w:p>
    <w:p w:rsidR="00701C38" w:rsidRDefault="00443F27">
      <w:pPr>
        <w:spacing w:line="360" w:lineRule="auto"/>
        <w:ind w:left="420" w:hanging="420"/>
        <w:jc w:val="center"/>
        <w:rPr>
          <w:rFonts w:ascii="华文仿宋" w:eastAsia="华文仿宋" w:hAnsi="华文仿宋" w:cs="黑体"/>
          <w:b/>
          <w:bCs/>
          <w:sz w:val="21"/>
        </w:rPr>
      </w:pPr>
      <w:r>
        <w:rPr>
          <w:rFonts w:ascii="华文仿宋" w:eastAsia="华文仿宋" w:hAnsi="华文仿宋" w:cs="黑体" w:hint="eastAsia"/>
          <w:b/>
          <w:bCs/>
          <w:sz w:val="21"/>
        </w:rPr>
        <w:t>图</w:t>
      </w:r>
      <w:r>
        <w:rPr>
          <w:rFonts w:eastAsia="华文仿宋" w:cs="黑体" w:hint="eastAsia"/>
          <w:b/>
          <w:bCs/>
          <w:sz w:val="21"/>
        </w:rPr>
        <w:t>3</w:t>
      </w:r>
      <w:r>
        <w:rPr>
          <w:rFonts w:ascii="华文仿宋" w:eastAsia="华文仿宋" w:hAnsi="华文仿宋" w:cs="黑体" w:hint="eastAsia"/>
          <w:b/>
          <w:bCs/>
          <w:sz w:val="21"/>
        </w:rPr>
        <w:t>.</w:t>
      </w:r>
      <w:r>
        <w:rPr>
          <w:rFonts w:eastAsia="华文仿宋" w:cs="黑体" w:hint="eastAsia"/>
          <w:b/>
          <w:bCs/>
          <w:sz w:val="21"/>
        </w:rPr>
        <w:t>3</w:t>
      </w:r>
      <w:r>
        <w:rPr>
          <w:rFonts w:ascii="华文仿宋" w:eastAsia="华文仿宋" w:hAnsi="华文仿宋" w:cs="黑体" w:hint="eastAsia"/>
          <w:b/>
          <w:bCs/>
          <w:sz w:val="21"/>
        </w:rPr>
        <w:t xml:space="preserve"> </w:t>
      </w:r>
      <w:r>
        <w:rPr>
          <w:rFonts w:eastAsia="华文仿宋" w:cs="黑体" w:hint="eastAsia"/>
          <w:b/>
          <w:bCs/>
          <w:sz w:val="21"/>
        </w:rPr>
        <w:t>2022</w:t>
      </w:r>
      <w:r>
        <w:rPr>
          <w:rFonts w:ascii="华文仿宋" w:eastAsia="华文仿宋" w:hAnsi="华文仿宋" w:cs="黑体" w:hint="eastAsia"/>
          <w:b/>
          <w:bCs/>
          <w:sz w:val="21"/>
        </w:rPr>
        <w:t>年我国瓶装饮用水企业市场份额占比</w:t>
      </w:r>
    </w:p>
    <w:p w:rsidR="00701C38" w:rsidRDefault="00443F27">
      <w:pPr>
        <w:spacing w:line="360" w:lineRule="auto"/>
        <w:ind w:firstLineChars="200" w:firstLine="480"/>
        <w:rPr>
          <w:rFonts w:cs="Times New Roman"/>
          <w:szCs w:val="24"/>
        </w:rPr>
      </w:pPr>
      <w:r>
        <w:rPr>
          <w:rFonts w:cs="Times New Roman" w:hint="eastAsia"/>
          <w:szCs w:val="24"/>
        </w:rPr>
        <w:t>从图</w:t>
      </w:r>
      <w:r>
        <w:rPr>
          <w:rFonts w:cs="Times New Roman" w:hint="eastAsia"/>
          <w:szCs w:val="24"/>
        </w:rPr>
        <w:t>3.3</w:t>
      </w:r>
      <w:r>
        <w:rPr>
          <w:rFonts w:cs="Times New Roman" w:hint="eastAsia"/>
          <w:szCs w:val="24"/>
        </w:rPr>
        <w:t>的数据可以看出，农夫山泉</w:t>
      </w:r>
      <w:r>
        <w:rPr>
          <w:rFonts w:cs="Times New Roman" w:hint="eastAsia"/>
          <w:szCs w:val="24"/>
        </w:rPr>
        <w:t>2023</w:t>
      </w:r>
      <w:r>
        <w:rPr>
          <w:rFonts w:cs="Times New Roman" w:hint="eastAsia"/>
          <w:szCs w:val="24"/>
        </w:rPr>
        <w:t>年的市场份额占比为</w:t>
      </w:r>
      <w:r>
        <w:rPr>
          <w:rFonts w:cs="Times New Roman" w:hint="eastAsia"/>
          <w:szCs w:val="24"/>
        </w:rPr>
        <w:t>26.5%</w:t>
      </w:r>
      <w:r>
        <w:rPr>
          <w:rFonts w:cs="Times New Roman" w:hint="eastAsia"/>
          <w:szCs w:val="24"/>
        </w:rPr>
        <w:t>，位居瓶装饮用水企业的首位，具有较高市场占有率，紧随其后的是华润怡宝，市场占比为</w:t>
      </w:r>
      <w:r>
        <w:rPr>
          <w:rFonts w:cs="Times New Roman" w:hint="eastAsia"/>
          <w:szCs w:val="24"/>
        </w:rPr>
        <w:t>21.3%</w:t>
      </w:r>
      <w:r>
        <w:rPr>
          <w:rFonts w:cs="Times New Roman" w:hint="eastAsia"/>
          <w:szCs w:val="24"/>
        </w:rPr>
        <w:t>，接着是百岁山、康师傅、冰露和娃哈哈，分别占据了</w:t>
      </w:r>
      <w:r>
        <w:rPr>
          <w:rFonts w:cs="Times New Roman" w:hint="eastAsia"/>
          <w:szCs w:val="24"/>
        </w:rPr>
        <w:t>10.1%</w:t>
      </w:r>
      <w:r>
        <w:rPr>
          <w:rFonts w:cs="Times New Roman" w:hint="eastAsia"/>
          <w:szCs w:val="24"/>
        </w:rPr>
        <w:t>、</w:t>
      </w:r>
      <w:r>
        <w:rPr>
          <w:rFonts w:cs="Times New Roman" w:hint="eastAsia"/>
          <w:szCs w:val="24"/>
        </w:rPr>
        <w:t>9.9%</w:t>
      </w:r>
      <w:r>
        <w:rPr>
          <w:rFonts w:cs="Times New Roman" w:hint="eastAsia"/>
          <w:szCs w:val="24"/>
        </w:rPr>
        <w:t>、</w:t>
      </w:r>
      <w:r>
        <w:rPr>
          <w:rFonts w:cs="Times New Roman" w:hint="eastAsia"/>
          <w:szCs w:val="24"/>
        </w:rPr>
        <w:t>7.4%</w:t>
      </w:r>
      <w:r>
        <w:rPr>
          <w:rFonts w:cs="Times New Roman" w:hint="eastAsia"/>
          <w:szCs w:val="24"/>
        </w:rPr>
        <w:t>和</w:t>
      </w:r>
      <w:r>
        <w:rPr>
          <w:rFonts w:cs="Times New Roman" w:hint="eastAsia"/>
          <w:szCs w:val="24"/>
        </w:rPr>
        <w:t>5.3%</w:t>
      </w:r>
      <w:r>
        <w:rPr>
          <w:rFonts w:cs="Times New Roman" w:hint="eastAsia"/>
          <w:szCs w:val="24"/>
        </w:rPr>
        <w:t>的市场份额。农夫山泉作为领先的瓶装饮用水品牌，在市场中拥有较高的知名度和认可度，具备一定的竞争优势，加之其产品以矿泉水为核心，符合人们对健康饮水的需求，也取得了广泛的市场认可。</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、广告投放和宣传深入人心</w:t>
      </w:r>
    </w:p>
    <w:p w:rsidR="00701C38" w:rsidRDefault="00443F27">
      <w:pPr>
        <w:spacing w:line="360" w:lineRule="auto"/>
        <w:ind w:firstLineChars="200" w:firstLine="480"/>
        <w:rPr>
          <w:rFonts w:cs="Times New Roman"/>
          <w:szCs w:val="24"/>
        </w:rPr>
      </w:pPr>
      <w:r>
        <w:rPr>
          <w:rFonts w:cs="Times New Roman"/>
          <w:szCs w:val="24"/>
        </w:rPr>
        <w:t>在广告投放方面，农夫山泉公司采用的促销策略是打造经典广告语</w:t>
      </w:r>
      <w:r>
        <w:rPr>
          <w:rFonts w:cs="Times New Roman" w:hint="eastAsia"/>
          <w:szCs w:val="24"/>
        </w:rPr>
        <w:t>：“</w:t>
      </w:r>
      <w:r>
        <w:rPr>
          <w:rFonts w:cs="Times New Roman"/>
          <w:szCs w:val="24"/>
        </w:rPr>
        <w:t>农夫山泉有点甜</w:t>
      </w:r>
      <w:r>
        <w:rPr>
          <w:rFonts w:cs="Times New Roman" w:hint="eastAsia"/>
          <w:szCs w:val="24"/>
        </w:rPr>
        <w:t>”，“我们不生产水，我们只是大自然的搬运工”</w:t>
      </w:r>
      <w:r>
        <w:rPr>
          <w:rStyle w:val="ac"/>
          <w:rFonts w:cs="Times New Roman" w:hint="eastAsia"/>
          <w:szCs w:val="24"/>
        </w:rPr>
        <w:t>[</w:t>
      </w:r>
      <w:r>
        <w:rPr>
          <w:rStyle w:val="ac"/>
          <w:rFonts w:cs="Times New Roman" w:hint="eastAsia"/>
          <w:szCs w:val="24"/>
        </w:rPr>
        <w:endnoteReference w:id="3"/>
      </w:r>
      <w:r>
        <w:rPr>
          <w:rStyle w:val="ac"/>
          <w:rFonts w:cs="Times New Roman" w:hint="eastAsia"/>
          <w:szCs w:val="24"/>
        </w:rPr>
        <w:t>]</w:t>
      </w:r>
      <w:r>
        <w:rPr>
          <w:rFonts w:cs="Times New Roman" w:hint="eastAsia"/>
          <w:szCs w:val="24"/>
        </w:rPr>
        <w:t>。这一系列脍炙人口的广告语在</w:t>
      </w:r>
      <w:r>
        <w:rPr>
          <w:rFonts w:cs="Times New Roman"/>
          <w:szCs w:val="24"/>
        </w:rPr>
        <w:t>市场上取得了巨大成功</w:t>
      </w:r>
      <w:r>
        <w:rPr>
          <w:rFonts w:cs="Times New Roman" w:hint="eastAsia"/>
          <w:szCs w:val="24"/>
        </w:rPr>
        <w:t>，使农夫山泉一跃成为</w:t>
      </w:r>
      <w:r>
        <w:rPr>
          <w:rFonts w:cs="Times New Roman"/>
          <w:szCs w:val="24"/>
        </w:rPr>
        <w:t>家喻户晓的</w:t>
      </w:r>
      <w:r>
        <w:rPr>
          <w:rFonts w:cs="Times New Roman" w:hint="eastAsia"/>
          <w:szCs w:val="24"/>
        </w:rPr>
        <w:t>饮用水</w:t>
      </w:r>
      <w:r>
        <w:rPr>
          <w:rFonts w:cs="Times New Roman"/>
          <w:szCs w:val="24"/>
        </w:rPr>
        <w:t>品牌。广告语中的</w:t>
      </w:r>
      <w:r>
        <w:rPr>
          <w:rFonts w:cs="Times New Roman" w:hint="eastAsia"/>
          <w:szCs w:val="24"/>
        </w:rPr>
        <w:t>“</w:t>
      </w:r>
      <w:r>
        <w:rPr>
          <w:rFonts w:cs="Times New Roman"/>
          <w:szCs w:val="24"/>
        </w:rPr>
        <w:t>甜</w:t>
      </w:r>
      <w:r>
        <w:rPr>
          <w:rFonts w:cs="Times New Roman" w:hint="eastAsia"/>
          <w:szCs w:val="24"/>
        </w:rPr>
        <w:t>”</w:t>
      </w:r>
      <w:r>
        <w:rPr>
          <w:rFonts w:cs="Times New Roman"/>
          <w:szCs w:val="24"/>
        </w:rPr>
        <w:t>字代表着美好和幸福，给人一种</w:t>
      </w:r>
      <w:r>
        <w:rPr>
          <w:rFonts w:cs="Times New Roman" w:hint="eastAsia"/>
          <w:szCs w:val="24"/>
        </w:rPr>
        <w:t>美好</w:t>
      </w:r>
      <w:r>
        <w:rPr>
          <w:rFonts w:cs="Times New Roman"/>
          <w:szCs w:val="24"/>
        </w:rPr>
        <w:t>和憧憬的感觉</w:t>
      </w:r>
      <w:r>
        <w:rPr>
          <w:rFonts w:cs="Times New Roman" w:hint="eastAsia"/>
          <w:szCs w:val="24"/>
        </w:rPr>
        <w:t>，</w:t>
      </w:r>
      <w:r>
        <w:rPr>
          <w:rFonts w:cs="Times New Roman"/>
          <w:szCs w:val="24"/>
        </w:rPr>
        <w:t>让消费者联想到每一滴农夫山泉纯净水都</w:t>
      </w:r>
      <w:r>
        <w:rPr>
          <w:rFonts w:cs="Times New Roman" w:hint="eastAsia"/>
          <w:szCs w:val="24"/>
        </w:rPr>
        <w:t>是大自然的馈赠</w:t>
      </w:r>
      <w:r>
        <w:rPr>
          <w:rFonts w:cs="Times New Roman"/>
          <w:szCs w:val="24"/>
        </w:rPr>
        <w:t>，令人感到安全和放心。这句广告语不仅成为农夫山泉</w:t>
      </w:r>
      <w:r>
        <w:rPr>
          <w:rFonts w:cs="Times New Roman" w:hint="eastAsia"/>
          <w:szCs w:val="24"/>
        </w:rPr>
        <w:t>瓶装饮用水</w:t>
      </w:r>
      <w:r>
        <w:rPr>
          <w:rFonts w:cs="Times New Roman"/>
          <w:szCs w:val="24"/>
        </w:rPr>
        <w:t>的金字招牌，也塑造了农夫山泉公司的品牌形象。</w:t>
      </w:r>
    </w:p>
    <w:p w:rsidR="00701C38" w:rsidRDefault="00443F27">
      <w:pPr>
        <w:spacing w:line="360" w:lineRule="auto"/>
        <w:ind w:firstLineChars="200" w:firstLine="480"/>
        <w:rPr>
          <w:rFonts w:cs="Times New Roman"/>
          <w:szCs w:val="24"/>
        </w:rPr>
      </w:pPr>
      <w:r>
        <w:rPr>
          <w:rFonts w:cs="Times New Roman"/>
          <w:szCs w:val="24"/>
        </w:rPr>
        <w:t>除了经典广告语，农夫山泉还在</w:t>
      </w:r>
      <w:r>
        <w:rPr>
          <w:rFonts w:cs="Times New Roman" w:hint="eastAsia"/>
          <w:szCs w:val="24"/>
        </w:rPr>
        <w:t>宣传中</w:t>
      </w:r>
      <w:r>
        <w:rPr>
          <w:rFonts w:cs="Times New Roman"/>
          <w:szCs w:val="24"/>
        </w:rPr>
        <w:t>强调产品的天然</w:t>
      </w:r>
      <w:r>
        <w:rPr>
          <w:rFonts w:cs="Times New Roman" w:hint="eastAsia"/>
          <w:szCs w:val="24"/>
        </w:rPr>
        <w:t>性</w:t>
      </w:r>
      <w:r>
        <w:rPr>
          <w:rFonts w:cs="Times New Roman"/>
          <w:szCs w:val="24"/>
        </w:rPr>
        <w:t>和纯净性。</w:t>
      </w:r>
      <w:r>
        <w:rPr>
          <w:rFonts w:cs="Times New Roman" w:hint="eastAsia"/>
          <w:szCs w:val="24"/>
        </w:rPr>
        <w:t>“</w:t>
      </w:r>
      <w:r>
        <w:rPr>
          <w:rFonts w:cs="Times New Roman"/>
          <w:szCs w:val="24"/>
        </w:rPr>
        <w:t>我们不生产水，我们只是大自然的搬运工</w:t>
      </w:r>
      <w:r>
        <w:rPr>
          <w:rFonts w:cs="Times New Roman" w:hint="eastAsia"/>
          <w:szCs w:val="24"/>
        </w:rPr>
        <w:t>”这一广告向公众表面</w:t>
      </w:r>
      <w:r>
        <w:rPr>
          <w:rFonts w:cs="Times New Roman"/>
          <w:szCs w:val="24"/>
        </w:rPr>
        <w:t>绝不添加防腐剂和人工合成矿物质元素</w:t>
      </w:r>
      <w:r>
        <w:rPr>
          <w:rFonts w:cs="Times New Roman" w:hint="eastAsia"/>
          <w:szCs w:val="24"/>
        </w:rPr>
        <w:t>的态度。</w:t>
      </w:r>
      <w:r>
        <w:rPr>
          <w:rFonts w:cs="Times New Roman"/>
          <w:szCs w:val="24"/>
        </w:rPr>
        <w:t>让消费者相信他们</w:t>
      </w:r>
      <w:r>
        <w:rPr>
          <w:rFonts w:cs="Times New Roman" w:hint="eastAsia"/>
          <w:szCs w:val="24"/>
        </w:rPr>
        <w:t>售卖瓶装饮用水的是</w:t>
      </w:r>
      <w:r>
        <w:rPr>
          <w:rFonts w:cs="Times New Roman"/>
          <w:szCs w:val="24"/>
        </w:rPr>
        <w:t>安全、纯净</w:t>
      </w:r>
      <w:r>
        <w:rPr>
          <w:rFonts w:cs="Times New Roman" w:hint="eastAsia"/>
          <w:szCs w:val="24"/>
        </w:rPr>
        <w:t>的</w:t>
      </w:r>
      <w:r>
        <w:rPr>
          <w:rFonts w:cs="Times New Roman"/>
          <w:szCs w:val="24"/>
        </w:rPr>
        <w:t>。</w:t>
      </w:r>
    </w:p>
    <w:p w:rsidR="00701C38" w:rsidRDefault="0001059A">
      <w:pPr>
        <w:spacing w:line="360" w:lineRule="auto"/>
        <w:ind w:firstLineChars="200" w:firstLine="602"/>
        <w:rPr>
          <w:rFonts w:cs="Times New Roman"/>
          <w:szCs w:val="24"/>
        </w:rPr>
      </w:pPr>
      <w:r>
        <w:rPr>
          <w:rFonts w:eastAsia="黑体" w:cs="黑体" w:hint="eastAsia"/>
          <w:b/>
          <w:bCs/>
          <w:noProof/>
          <w:sz w:val="30"/>
          <w:szCs w:val="30"/>
        </w:rPr>
        <w:lastRenderedPageBreak/>
        <mc:AlternateContent>
          <mc:Choice Requires="wps">
            <w:drawing>
              <wp:anchor distT="0" distB="0" distL="114300" distR="114300" simplePos="0" relativeHeight="251753472" behindDoc="0" locked="0" layoutInCell="1" allowOverlap="1" wp14:anchorId="3D865F90" wp14:editId="670CDF04">
                <wp:simplePos x="0" y="0"/>
                <wp:positionH relativeFrom="margin">
                  <wp:posOffset>-200276</wp:posOffset>
                </wp:positionH>
                <wp:positionV relativeFrom="paragraph">
                  <wp:posOffset>6350</wp:posOffset>
                </wp:positionV>
                <wp:extent cx="6051610" cy="2139351"/>
                <wp:effectExtent l="0" t="0" r="6350" b="0"/>
                <wp:wrapNone/>
                <wp:docPr id="249635316" name="文本框 249635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610" cy="2139351"/>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Default="00A71E7B" w:rsidP="0001059A">
                            <w:pPr>
                              <w:rPr>
                                <w:b/>
                                <w:color w:val="FF0000"/>
                                <w:sz w:val="21"/>
                              </w:rPr>
                            </w:pPr>
                            <w:r>
                              <w:rPr>
                                <w:rFonts w:hint="eastAsia"/>
                                <w:b/>
                                <w:color w:val="FF0000"/>
                                <w:sz w:val="21"/>
                              </w:rPr>
                              <w:t>公式：</w:t>
                            </w:r>
                          </w:p>
                          <w:p w:rsidR="00A71E7B" w:rsidRDefault="00A71E7B" w:rsidP="00B63A80">
                            <w:pPr>
                              <w:ind w:firstLineChars="196" w:firstLine="413"/>
                              <w:rPr>
                                <w:b/>
                                <w:color w:val="FF0000"/>
                                <w:sz w:val="21"/>
                              </w:rPr>
                            </w:pPr>
                            <w:r w:rsidRPr="00B63A80">
                              <w:rPr>
                                <w:rFonts w:hint="eastAsia"/>
                                <w:b/>
                                <w:color w:val="FF0000"/>
                                <w:sz w:val="21"/>
                              </w:rPr>
                              <w:t>公式应另起一行居中对齐，一行写不完的长公式，最好在等号处转行，如做不到这点，应在数学符号（如“</w:t>
                            </w:r>
                            <w:r w:rsidRPr="00B63A80">
                              <w:rPr>
                                <w:rFonts w:hint="eastAsia"/>
                                <w:b/>
                                <w:color w:val="FF0000"/>
                                <w:sz w:val="21"/>
                              </w:rPr>
                              <w:t>+</w:t>
                            </w:r>
                            <w:r w:rsidRPr="00B63A80">
                              <w:rPr>
                                <w:rFonts w:hint="eastAsia"/>
                                <w:b/>
                                <w:color w:val="FF0000"/>
                                <w:sz w:val="21"/>
                              </w:rPr>
                              <w:t>”、“</w:t>
                            </w:r>
                            <w:r w:rsidRPr="00B63A80">
                              <w:rPr>
                                <w:rFonts w:hint="eastAsia"/>
                                <w:b/>
                                <w:color w:val="FF0000"/>
                                <w:sz w:val="21"/>
                              </w:rPr>
                              <w:t>-</w:t>
                            </w:r>
                            <w:r w:rsidRPr="00B63A80">
                              <w:rPr>
                                <w:rFonts w:hint="eastAsia"/>
                                <w:b/>
                                <w:color w:val="FF0000"/>
                                <w:sz w:val="21"/>
                              </w:rPr>
                              <w:t>”号）处转行，且数学符号应写在转行后的行首。</w:t>
                            </w:r>
                          </w:p>
                          <w:p w:rsidR="00A71E7B" w:rsidRPr="00B63A80" w:rsidRDefault="00A71E7B" w:rsidP="00B63A80">
                            <w:pPr>
                              <w:ind w:firstLineChars="196" w:firstLine="413"/>
                              <w:rPr>
                                <w:b/>
                                <w:color w:val="FF0000"/>
                                <w:sz w:val="21"/>
                              </w:rPr>
                            </w:pPr>
                            <w:r w:rsidRPr="00B63A80">
                              <w:rPr>
                                <w:rFonts w:hint="eastAsia"/>
                                <w:b/>
                                <w:color w:val="FF0000"/>
                                <w:sz w:val="21"/>
                              </w:rPr>
                              <w:t>公式的编号用圆括号括起放在公式右边行末，靠右对齐，公式和编号之间不加虚线，公式可按全文统一编序号，也可以每章单独编序（如第</w:t>
                            </w:r>
                            <w:r w:rsidRPr="00B63A80">
                              <w:rPr>
                                <w:rFonts w:hint="eastAsia"/>
                                <w:b/>
                                <w:color w:val="FF0000"/>
                                <w:sz w:val="21"/>
                              </w:rPr>
                              <w:t>1</w:t>
                            </w:r>
                            <w:r w:rsidRPr="00B63A80">
                              <w:rPr>
                                <w:rFonts w:hint="eastAsia"/>
                                <w:b/>
                                <w:color w:val="FF0000"/>
                                <w:sz w:val="21"/>
                              </w:rPr>
                              <w:t>章中第一个公式编号为</w:t>
                            </w:r>
                            <w:r w:rsidRPr="00B63A80">
                              <w:rPr>
                                <w:rFonts w:hint="eastAsia"/>
                                <w:b/>
                                <w:color w:val="FF0000"/>
                                <w:sz w:val="21"/>
                              </w:rPr>
                              <w:t>1-1</w:t>
                            </w:r>
                            <w:r w:rsidRPr="00B63A80">
                              <w:rPr>
                                <w:rFonts w:hint="eastAsia"/>
                                <w:b/>
                                <w:color w:val="FF0000"/>
                                <w:sz w:val="21"/>
                              </w:rPr>
                              <w:t>，第</w:t>
                            </w:r>
                            <w:r w:rsidRPr="00B63A80">
                              <w:rPr>
                                <w:rFonts w:hint="eastAsia"/>
                                <w:b/>
                                <w:color w:val="FF0000"/>
                                <w:sz w:val="21"/>
                              </w:rPr>
                              <w:t>2</w:t>
                            </w:r>
                            <w:r w:rsidRPr="00B63A80">
                              <w:rPr>
                                <w:rFonts w:hint="eastAsia"/>
                                <w:b/>
                                <w:color w:val="FF0000"/>
                                <w:sz w:val="21"/>
                              </w:rPr>
                              <w:t>章中第二个公式编号为</w:t>
                            </w:r>
                            <w:r w:rsidRPr="00B63A80">
                              <w:rPr>
                                <w:rFonts w:hint="eastAsia"/>
                                <w:b/>
                                <w:color w:val="FF0000"/>
                                <w:sz w:val="21"/>
                              </w:rPr>
                              <w:t>2-2</w:t>
                            </w:r>
                            <w:r w:rsidRPr="00B63A80">
                              <w:rPr>
                                <w:rFonts w:hint="eastAsia"/>
                                <w:b/>
                                <w:color w:val="FF0000"/>
                                <w:sz w:val="21"/>
                              </w:rPr>
                              <w:t>），公式序号必须连续，不得重复或跳缺。重复别是连分数（即分子和分母也出现分数时）更要注意分线的长短，并将主要分线和等号对齐。在叙述中也可将分数的分子和分母平列在一行，用斜线分开表述。引用的公式不得另编新序号。公式中分数的横分线要写清楚，特别是连分数（即分子和分母也出现分数时）更要注意分线的长短，并将主要分线和等号对齐。在叙述中也可将分数的分子和分母平列在一行，用斜线分开表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65F90" id="文本框 249635316" o:spid="_x0000_s1065" type="#_x0000_t202" style="position:absolute;left:0;text-align:left;margin-left:-15.75pt;margin-top:.5pt;width:476.5pt;height:168.4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PqQIAADQFAAAOAAAAZHJzL2Uyb0RvYy54bWysVM1u1DAQviPxDpbv2/xskm6iZqs2JQip&#10;/EiFB/AmTmKR2Mb2brYgrvAGnLhw57n6HIyd3e1SQEKIHBzbY38z8803PjvfDj3aUKWZ4DkOTnyM&#10;KK9EzXib4zevy9kCI20Ir0kvOM3xLdX4fPn40dkoMxqKTvQ1VQhAuM5GmePOGJl5nq46OhB9IiTl&#10;YGyEGoiBpWq9WpER0IfeC30/8UahaqlERbWG3avJiJcOv2loZV42jaYG9TmG2IwblRtXdvSWZyRr&#10;FZEdq3ZhkH+IYiCMg9MD1BUxBK0V+wVqYJUSWjTmpBKDJ5qGVdTlANkE/oNsbjoiqcsFyNHyQJP+&#10;f7DVi80rhVid4zBKk3k8DxKMOBmgVHdfPt99/X737RO6NwFdo9QZ3LqRcM9sL8UWyu5S1/JaVG81&#10;4qLoCG/phVJi7CipIdzAEu0dXZ1wtAVZjc9FDf7I2ggHtG3UYLkEdhCgQ9luD6WiW4Mq2Ez8OEgC&#10;MFVgC4N5Oo8nHyTbX5dKm6dUDMhOcqxACw6ebK61seGQbH/EetOiZ3XJ+t4tVLsqeoU2BHRTFGVZ&#10;FC6DB8d6bg9zYa9NiNMORAk+rM3G63TwIQ3CyL8M01mZLE5nURnFs/TUX8z8IL1MEz9Ko6vyow0w&#10;iLKO1TXl14zTvSaD6O9qvuuOSU1OlWjMcRqHMVA1SKiz5u1Urj/m67vvd/kOzEC39mzI8eJwiGS2&#10;yE94DQyQzBDWT3Pv50wc4UDH/u8IcpKwKpj0YLarrRPjPLXurV5Wor4FkSgBJYRyw1MDk06o9xiN&#10;0LaQz7s1URSj/hkHoaVBFNk+d4soPg1hoY4tq2ML4RVA5dhgNE0LM70Na6lY24GnSdpcXIA4G+Zk&#10;cx/VTtLQmi6p3TNie/947U7dP3bLHwAAAP//AwBQSwMEFAAGAAgAAAAhAAgoB77dAAAACQEAAA8A&#10;AABkcnMvZG93bnJldi54bWxMj81OwkAUhfcmvsPkmrgxMIWCSO2UoAkbV1B1P3SunWLnTtMZoPj0&#10;Xla6PPlOzk++GlwrTtiHxpOCyTgBgVR501Ct4ON9M3oCEaImo1tPqOCCAVbF7U2uM+PPtMNTGWvB&#10;IRQyrcDG2GVShsqi02HsOyRmX753OrLsa2l6feZw18ppkjxKpxviBqs7fLVYfZdHp4AWl+3P2zCb&#10;24e1PODLYTPblZ9K3d8N62cQEYf4Z4brfJ4OBW/a+yOZIFoFo3QyZysDvsR8Ob3qvYI0XSxBFrn8&#10;/6D4BQAA//8DAFBLAQItABQABgAIAAAAIQC2gziS/gAAAOEBAAATAAAAAAAAAAAAAAAAAAAAAABb&#10;Q29udGVudF9UeXBlc10ueG1sUEsBAi0AFAAGAAgAAAAhADj9If/WAAAAlAEAAAsAAAAAAAAAAAAA&#10;AAAALwEAAF9yZWxzLy5yZWxzUEsBAi0AFAAGAAgAAAAhAL5JAU+pAgAANAUAAA4AAAAAAAAAAAAA&#10;AAAALgIAAGRycy9lMm9Eb2MueG1sUEsBAi0AFAAGAAgAAAAhAAgoB77dAAAACQEAAA8AAAAAAAAA&#10;AAAAAAAAAwUAAGRycy9kb3ducmV2LnhtbFBLBQYAAAAABAAEAPMAAAANBgAAAAA=&#10;" fillcolor="#cfc" stroked="f">
                <v:textbox>
                  <w:txbxContent>
                    <w:p w:rsidR="00A71E7B" w:rsidRDefault="00A71E7B" w:rsidP="0001059A">
                      <w:pPr>
                        <w:rPr>
                          <w:b/>
                          <w:color w:val="FF0000"/>
                          <w:sz w:val="21"/>
                        </w:rPr>
                      </w:pPr>
                      <w:r>
                        <w:rPr>
                          <w:rFonts w:hint="eastAsia"/>
                          <w:b/>
                          <w:color w:val="FF0000"/>
                          <w:sz w:val="21"/>
                        </w:rPr>
                        <w:t>公式：</w:t>
                      </w:r>
                    </w:p>
                    <w:p w:rsidR="00A71E7B" w:rsidRDefault="00A71E7B" w:rsidP="00B63A80">
                      <w:pPr>
                        <w:ind w:firstLineChars="196" w:firstLine="413"/>
                        <w:rPr>
                          <w:b/>
                          <w:color w:val="FF0000"/>
                          <w:sz w:val="21"/>
                        </w:rPr>
                      </w:pPr>
                      <w:r w:rsidRPr="00B63A80">
                        <w:rPr>
                          <w:rFonts w:hint="eastAsia"/>
                          <w:b/>
                          <w:color w:val="FF0000"/>
                          <w:sz w:val="21"/>
                        </w:rPr>
                        <w:t>公式应另起一行居中对齐，一行写不完的长公式，最好在等号处转行，如做不到这点，应在数学符号（如“</w:t>
                      </w:r>
                      <w:r w:rsidRPr="00B63A80">
                        <w:rPr>
                          <w:rFonts w:hint="eastAsia"/>
                          <w:b/>
                          <w:color w:val="FF0000"/>
                          <w:sz w:val="21"/>
                        </w:rPr>
                        <w:t>+</w:t>
                      </w:r>
                      <w:r w:rsidRPr="00B63A80">
                        <w:rPr>
                          <w:rFonts w:hint="eastAsia"/>
                          <w:b/>
                          <w:color w:val="FF0000"/>
                          <w:sz w:val="21"/>
                        </w:rPr>
                        <w:t>”、“</w:t>
                      </w:r>
                      <w:r w:rsidRPr="00B63A80">
                        <w:rPr>
                          <w:rFonts w:hint="eastAsia"/>
                          <w:b/>
                          <w:color w:val="FF0000"/>
                          <w:sz w:val="21"/>
                        </w:rPr>
                        <w:t>-</w:t>
                      </w:r>
                      <w:r w:rsidRPr="00B63A80">
                        <w:rPr>
                          <w:rFonts w:hint="eastAsia"/>
                          <w:b/>
                          <w:color w:val="FF0000"/>
                          <w:sz w:val="21"/>
                        </w:rPr>
                        <w:t>”号）处转行，且数学符号应写在转行后的行首。</w:t>
                      </w:r>
                    </w:p>
                    <w:p w:rsidR="00A71E7B" w:rsidRPr="00B63A80" w:rsidRDefault="00A71E7B" w:rsidP="00B63A80">
                      <w:pPr>
                        <w:ind w:firstLineChars="196" w:firstLine="413"/>
                        <w:rPr>
                          <w:b/>
                          <w:color w:val="FF0000"/>
                          <w:sz w:val="21"/>
                        </w:rPr>
                      </w:pPr>
                      <w:r w:rsidRPr="00B63A80">
                        <w:rPr>
                          <w:rFonts w:hint="eastAsia"/>
                          <w:b/>
                          <w:color w:val="FF0000"/>
                          <w:sz w:val="21"/>
                        </w:rPr>
                        <w:t>公式的编号用圆括号括起放在公式右边行末，靠右对齐，公式和编号之间不加虚线，公式可按全文统一编序号，也可以每章单独编序（如第</w:t>
                      </w:r>
                      <w:r w:rsidRPr="00B63A80">
                        <w:rPr>
                          <w:rFonts w:hint="eastAsia"/>
                          <w:b/>
                          <w:color w:val="FF0000"/>
                          <w:sz w:val="21"/>
                        </w:rPr>
                        <w:t>1</w:t>
                      </w:r>
                      <w:r w:rsidRPr="00B63A80">
                        <w:rPr>
                          <w:rFonts w:hint="eastAsia"/>
                          <w:b/>
                          <w:color w:val="FF0000"/>
                          <w:sz w:val="21"/>
                        </w:rPr>
                        <w:t>章中第一个公式编号为</w:t>
                      </w:r>
                      <w:r w:rsidRPr="00B63A80">
                        <w:rPr>
                          <w:rFonts w:hint="eastAsia"/>
                          <w:b/>
                          <w:color w:val="FF0000"/>
                          <w:sz w:val="21"/>
                        </w:rPr>
                        <w:t>1-1</w:t>
                      </w:r>
                      <w:r w:rsidRPr="00B63A80">
                        <w:rPr>
                          <w:rFonts w:hint="eastAsia"/>
                          <w:b/>
                          <w:color w:val="FF0000"/>
                          <w:sz w:val="21"/>
                        </w:rPr>
                        <w:t>，第</w:t>
                      </w:r>
                      <w:r w:rsidRPr="00B63A80">
                        <w:rPr>
                          <w:rFonts w:hint="eastAsia"/>
                          <w:b/>
                          <w:color w:val="FF0000"/>
                          <w:sz w:val="21"/>
                        </w:rPr>
                        <w:t>2</w:t>
                      </w:r>
                      <w:r w:rsidRPr="00B63A80">
                        <w:rPr>
                          <w:rFonts w:hint="eastAsia"/>
                          <w:b/>
                          <w:color w:val="FF0000"/>
                          <w:sz w:val="21"/>
                        </w:rPr>
                        <w:t>章中第二个公式编号为</w:t>
                      </w:r>
                      <w:r w:rsidRPr="00B63A80">
                        <w:rPr>
                          <w:rFonts w:hint="eastAsia"/>
                          <w:b/>
                          <w:color w:val="FF0000"/>
                          <w:sz w:val="21"/>
                        </w:rPr>
                        <w:t>2-2</w:t>
                      </w:r>
                      <w:r w:rsidRPr="00B63A80">
                        <w:rPr>
                          <w:rFonts w:hint="eastAsia"/>
                          <w:b/>
                          <w:color w:val="FF0000"/>
                          <w:sz w:val="21"/>
                        </w:rPr>
                        <w:t>），公式序号必须连续，不得重复或跳缺。重复别是连分数（即分子和分母也出现分数时）更要注意分线的长短，并将主要分线和等号对齐。在叙述中也可将分数的分子和分母平列在一行，用斜线分开表述。引用的公式不得另编新序号。公式中分数</w:t>
                      </w:r>
                      <w:proofErr w:type="gramStart"/>
                      <w:r w:rsidRPr="00B63A80">
                        <w:rPr>
                          <w:rFonts w:hint="eastAsia"/>
                          <w:b/>
                          <w:color w:val="FF0000"/>
                          <w:sz w:val="21"/>
                        </w:rPr>
                        <w:t>的横分线</w:t>
                      </w:r>
                      <w:proofErr w:type="gramEnd"/>
                      <w:r w:rsidRPr="00B63A80">
                        <w:rPr>
                          <w:rFonts w:hint="eastAsia"/>
                          <w:b/>
                          <w:color w:val="FF0000"/>
                          <w:sz w:val="21"/>
                        </w:rPr>
                        <w:t>要写清楚，特别是连分数（即分子和分母也出现分数时）更要注意分线的长短，并将主要分线和等号对齐。在叙述中也可将分数的分子和分母平列在一行，用斜线分开表述。</w:t>
                      </w:r>
                    </w:p>
                  </w:txbxContent>
                </v:textbox>
                <w10:wrap anchorx="margin"/>
              </v:shape>
            </w:pict>
          </mc:Fallback>
        </mc:AlternateContent>
      </w:r>
      <w:r w:rsidR="00443F27">
        <w:rPr>
          <w:rFonts w:cs="Times New Roman"/>
          <w:szCs w:val="24"/>
        </w:rPr>
        <w:t>农夫山泉</w:t>
      </w:r>
      <w:r w:rsidR="00443F27">
        <w:rPr>
          <w:rFonts w:cs="Times New Roman" w:hint="eastAsia"/>
          <w:szCs w:val="24"/>
        </w:rPr>
        <w:t>在</w:t>
      </w:r>
      <w:r w:rsidR="00443F27">
        <w:rPr>
          <w:rFonts w:cs="Times New Roman"/>
          <w:szCs w:val="24"/>
        </w:rPr>
        <w:t>首届世界互联网大会、第二届世界互联网大会、</w:t>
      </w:r>
      <w:r w:rsidR="00443F27">
        <w:rPr>
          <w:rFonts w:cs="Times New Roman"/>
          <w:szCs w:val="24"/>
        </w:rPr>
        <w:t>B20</w:t>
      </w:r>
      <w:r w:rsidR="00443F27">
        <w:rPr>
          <w:rFonts w:cs="Times New Roman"/>
          <w:szCs w:val="24"/>
        </w:rPr>
        <w:t>杭州峰会、</w:t>
      </w:r>
      <w:r w:rsidR="00443F27">
        <w:rPr>
          <w:rFonts w:cs="Times New Roman"/>
          <w:szCs w:val="24"/>
        </w:rPr>
        <w:t>G20</w:t>
      </w:r>
      <w:r w:rsidR="00443F27">
        <w:rPr>
          <w:rFonts w:cs="Times New Roman"/>
          <w:szCs w:val="24"/>
        </w:rPr>
        <w:t>杭州峰会、中国浙江（国际）餐饮美食博览会以及</w:t>
      </w:r>
      <w:r w:rsidR="00443F27">
        <w:rPr>
          <w:rFonts w:cs="Times New Roman" w:hint="eastAsia"/>
          <w:szCs w:val="24"/>
        </w:rPr>
        <w:t>“</w:t>
      </w:r>
      <w:r w:rsidR="00443F27">
        <w:rPr>
          <w:rFonts w:cs="Times New Roman"/>
          <w:szCs w:val="24"/>
        </w:rPr>
        <w:t>一带一路</w:t>
      </w:r>
      <w:r w:rsidR="00443F27">
        <w:rPr>
          <w:rFonts w:cs="Times New Roman" w:hint="eastAsia"/>
          <w:szCs w:val="24"/>
        </w:rPr>
        <w:t>”</w:t>
      </w:r>
      <w:r w:rsidR="00443F27">
        <w:rPr>
          <w:rFonts w:cs="Times New Roman"/>
          <w:szCs w:val="24"/>
        </w:rPr>
        <w:t>国际合作高峰论坛作</w:t>
      </w:r>
      <w:r w:rsidR="00443F27">
        <w:rPr>
          <w:rFonts w:cs="Times New Roman" w:hint="eastAsia"/>
          <w:szCs w:val="24"/>
        </w:rPr>
        <w:t>等会议和活动上</w:t>
      </w:r>
      <w:r w:rsidR="00443F27">
        <w:rPr>
          <w:rFonts w:cs="Times New Roman"/>
          <w:szCs w:val="24"/>
        </w:rPr>
        <w:t>为指定用水</w:t>
      </w:r>
      <w:r w:rsidR="00443F27">
        <w:rPr>
          <w:rFonts w:cs="Times New Roman" w:hint="eastAsia"/>
          <w:szCs w:val="24"/>
        </w:rPr>
        <w:t>，</w:t>
      </w:r>
      <w:r w:rsidR="00443F27">
        <w:rPr>
          <w:rFonts w:cs="Times New Roman"/>
          <w:szCs w:val="24"/>
        </w:rPr>
        <w:t>对企业的品牌建设起到了重要的推动作用。通过参与这些大型会议，</w:t>
      </w:r>
      <w:r w:rsidR="00443F27">
        <w:rPr>
          <w:rFonts w:cs="Times New Roman" w:hint="eastAsia"/>
          <w:szCs w:val="24"/>
        </w:rPr>
        <w:t>在</w:t>
      </w:r>
      <w:r w:rsidR="00443F27">
        <w:rPr>
          <w:rFonts w:cs="Times New Roman"/>
          <w:szCs w:val="24"/>
        </w:rPr>
        <w:t>重要场合中频繁出现，农夫山泉得到了广泛的曝光</w:t>
      </w:r>
      <w:r w:rsidR="00443F27">
        <w:rPr>
          <w:rFonts w:cs="Times New Roman" w:hint="eastAsia"/>
          <w:szCs w:val="24"/>
        </w:rPr>
        <w:t>，</w:t>
      </w:r>
      <w:r w:rsidR="00443F27">
        <w:rPr>
          <w:rFonts w:cs="Times New Roman"/>
          <w:szCs w:val="24"/>
        </w:rPr>
        <w:t>进一步提升了品牌的知名度。</w:t>
      </w:r>
    </w:p>
    <w:p w:rsidR="009C4E79" w:rsidRDefault="009C4E79" w:rsidP="009C4E79">
      <w:pPr>
        <w:spacing w:line="360" w:lineRule="auto"/>
        <w:rPr>
          <w:rFonts w:ascii="黑体" w:eastAsia="黑体" w:hAnsi="黑体" w:cs="黑体"/>
          <w:sz w:val="28"/>
          <w:szCs w:val="28"/>
        </w:rPr>
      </w:pPr>
    </w:p>
    <w:p w:rsidR="009C4E79" w:rsidRDefault="0001059A" w:rsidP="009C4E79">
      <w:pPr>
        <w:spacing w:line="360" w:lineRule="auto"/>
        <w:rPr>
          <w:rFonts w:ascii="黑体" w:eastAsia="黑体" w:hAnsi="黑体" w:cs="黑体"/>
          <w:sz w:val="28"/>
          <w:szCs w:val="28"/>
        </w:rPr>
      </w:pPr>
      <w:r>
        <w:rPr>
          <w:rFonts w:ascii="黑体" w:eastAsia="黑体" w:hAnsi="黑体" w:cs="黑体"/>
          <w:noProof/>
          <w:sz w:val="28"/>
          <w:szCs w:val="28"/>
        </w:rPr>
        <w:drawing>
          <wp:anchor distT="0" distB="0" distL="114300" distR="114300" simplePos="0" relativeHeight="251704320" behindDoc="0" locked="0" layoutInCell="1" allowOverlap="1" wp14:anchorId="6593C7E1" wp14:editId="7167DD2D">
            <wp:simplePos x="0" y="0"/>
            <wp:positionH relativeFrom="column">
              <wp:posOffset>1999303</wp:posOffset>
            </wp:positionH>
            <wp:positionV relativeFrom="paragraph">
              <wp:posOffset>252933</wp:posOffset>
            </wp:positionV>
            <wp:extent cx="2057400" cy="1188720"/>
            <wp:effectExtent l="19050" t="19050" r="19050" b="11430"/>
            <wp:wrapNone/>
            <wp:docPr id="23" name="图片 23" descr="http://www.heyunfeng.com/ssn/2004/01/1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http://www.heyunfeng.com/ssn/2004/01/102-2.gif"/>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057400" cy="1188720"/>
                    </a:xfrm>
                    <a:prstGeom prst="rect">
                      <a:avLst/>
                    </a:prstGeom>
                    <a:solidFill>
                      <a:srgbClr val="FFFFFF"/>
                    </a:solidFill>
                    <a:ln w="9525" cmpd="sng">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p w:rsidR="009C4E79" w:rsidRDefault="009C4E79" w:rsidP="009C4E79">
      <w:pPr>
        <w:spacing w:line="360" w:lineRule="auto"/>
        <w:rPr>
          <w:rFonts w:ascii="黑体" w:eastAsia="黑体" w:hAnsi="黑体" w:cs="黑体"/>
          <w:sz w:val="28"/>
          <w:szCs w:val="28"/>
        </w:rPr>
      </w:pPr>
    </w:p>
    <w:p w:rsidR="009C4E79" w:rsidRDefault="009C4E79" w:rsidP="009C4E79">
      <w:pPr>
        <w:spacing w:line="360" w:lineRule="auto"/>
        <w:rPr>
          <w:rFonts w:ascii="黑体" w:eastAsia="黑体" w:hAnsi="黑体" w:cs="黑体"/>
          <w:sz w:val="28"/>
          <w:szCs w:val="28"/>
        </w:rPr>
      </w:pPr>
    </w:p>
    <w:p w:rsidR="009C4E79" w:rsidRDefault="006A4753">
      <w:pPr>
        <w:spacing w:line="360" w:lineRule="auto"/>
        <w:ind w:firstLineChars="200" w:firstLine="480"/>
        <w:rPr>
          <w:rFonts w:cs="Times New Roman"/>
          <w:szCs w:val="24"/>
        </w:rPr>
      </w:pPr>
      <w:r>
        <w:rPr>
          <w:rFonts w:cs="Times New Roman" w:hint="eastAsia"/>
          <w:szCs w:val="24"/>
        </w:rPr>
        <w:t>（此处</w:t>
      </w:r>
      <w:r>
        <w:rPr>
          <w:rFonts w:cs="Times New Roman"/>
          <w:szCs w:val="24"/>
        </w:rPr>
        <w:t>为格式举例。</w:t>
      </w:r>
      <w:r>
        <w:rPr>
          <w:rFonts w:cs="Times New Roman" w:hint="eastAsia"/>
          <w:szCs w:val="24"/>
        </w:rPr>
        <w:t>）</w:t>
      </w:r>
    </w:p>
    <w:p w:rsidR="00701C38" w:rsidRDefault="0001059A">
      <w:pPr>
        <w:widowControl/>
        <w:ind w:left="482" w:hanging="482"/>
        <w:jc w:val="left"/>
        <w:rPr>
          <w:rFonts w:eastAsiaTheme="majorEastAsia" w:cs="黑体"/>
          <w:b/>
          <w:bCs/>
          <w:szCs w:val="24"/>
        </w:rPr>
      </w:pPr>
      <w:r>
        <w:rPr>
          <w:rFonts w:eastAsia="黑体" w:cs="黑体" w:hint="eastAsia"/>
          <w:b/>
          <w:bCs/>
          <w:noProof/>
          <w:sz w:val="30"/>
          <w:szCs w:val="30"/>
        </w:rPr>
        <mc:AlternateContent>
          <mc:Choice Requires="wps">
            <w:drawing>
              <wp:anchor distT="0" distB="0" distL="114300" distR="114300" simplePos="0" relativeHeight="251759616" behindDoc="0" locked="0" layoutInCell="1" allowOverlap="1" wp14:anchorId="153379F4" wp14:editId="72DA507E">
                <wp:simplePos x="0" y="0"/>
                <wp:positionH relativeFrom="margin">
                  <wp:posOffset>-269887</wp:posOffset>
                </wp:positionH>
                <wp:positionV relativeFrom="paragraph">
                  <wp:posOffset>2284574</wp:posOffset>
                </wp:positionV>
                <wp:extent cx="6051610" cy="1742536"/>
                <wp:effectExtent l="0" t="0" r="6350" b="0"/>
                <wp:wrapNone/>
                <wp:docPr id="249635322" name="文本框 249635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610" cy="1742536"/>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Default="00A71E7B" w:rsidP="0001059A">
                            <w:pPr>
                              <w:rPr>
                                <w:b/>
                                <w:color w:val="FF0000"/>
                                <w:sz w:val="21"/>
                              </w:rPr>
                            </w:pPr>
                            <w:r w:rsidRPr="0001059A">
                              <w:rPr>
                                <w:rFonts w:hint="eastAsia"/>
                                <w:b/>
                                <w:color w:val="FF0000"/>
                                <w:sz w:val="21"/>
                              </w:rPr>
                              <w:t>名词、名称</w:t>
                            </w:r>
                            <w:r>
                              <w:rPr>
                                <w:rFonts w:hint="eastAsia"/>
                                <w:b/>
                                <w:color w:val="FF0000"/>
                                <w:sz w:val="21"/>
                              </w:rPr>
                              <w:t>：</w:t>
                            </w:r>
                          </w:p>
                          <w:p w:rsidR="00A71E7B" w:rsidRDefault="00A71E7B" w:rsidP="0001059A">
                            <w:pPr>
                              <w:ind w:firstLineChars="196" w:firstLine="413"/>
                              <w:rPr>
                                <w:b/>
                                <w:color w:val="FF0000"/>
                                <w:sz w:val="21"/>
                              </w:rPr>
                            </w:pPr>
                            <w:r w:rsidRPr="0001059A">
                              <w:rPr>
                                <w:rFonts w:hint="eastAsia"/>
                                <w:b/>
                                <w:color w:val="FF0000"/>
                                <w:sz w:val="21"/>
                              </w:rPr>
                              <w:t>科学技术名词术语尽量采用全国科学技术名词审定委员会公布的规范词或国家标准、部标准中规定的名称。尚未统一规定或叫法有争议的名词术语，可采用惯用的名称。使用外文缩写代替某一名词术语时，首次出现时应在括号内注明其含义，如：</w:t>
                            </w:r>
                            <w:r w:rsidRPr="0001059A">
                              <w:rPr>
                                <w:rFonts w:hint="eastAsia"/>
                                <w:b/>
                                <w:color w:val="FF0000"/>
                                <w:sz w:val="21"/>
                              </w:rPr>
                              <w:t>OECD</w:t>
                            </w:r>
                            <w:r w:rsidRPr="0001059A">
                              <w:rPr>
                                <w:rFonts w:hint="eastAsia"/>
                                <w:b/>
                                <w:color w:val="FF0000"/>
                                <w:sz w:val="21"/>
                              </w:rPr>
                              <w:t>（</w:t>
                            </w:r>
                            <w:r w:rsidRPr="0001059A">
                              <w:rPr>
                                <w:rFonts w:hint="eastAsia"/>
                                <w:b/>
                                <w:color w:val="FF0000"/>
                                <w:sz w:val="21"/>
                              </w:rPr>
                              <w:t>Organization</w:t>
                            </w:r>
                            <w:r>
                              <w:rPr>
                                <w:b/>
                                <w:color w:val="FF0000"/>
                                <w:sz w:val="21"/>
                              </w:rPr>
                              <w:t xml:space="preserve"> </w:t>
                            </w:r>
                            <w:r w:rsidRPr="0001059A">
                              <w:rPr>
                                <w:rFonts w:hint="eastAsia"/>
                                <w:b/>
                                <w:color w:val="FF0000"/>
                                <w:sz w:val="21"/>
                              </w:rPr>
                              <w:t>for</w:t>
                            </w:r>
                            <w:r>
                              <w:rPr>
                                <w:b/>
                                <w:color w:val="FF0000"/>
                                <w:sz w:val="21"/>
                              </w:rPr>
                              <w:t xml:space="preserve"> </w:t>
                            </w:r>
                            <w:r w:rsidRPr="0001059A">
                              <w:rPr>
                                <w:rFonts w:hint="eastAsia"/>
                                <w:b/>
                                <w:color w:val="FF0000"/>
                                <w:sz w:val="21"/>
                              </w:rPr>
                              <w:t>Economic</w:t>
                            </w:r>
                            <w:r>
                              <w:rPr>
                                <w:b/>
                                <w:color w:val="FF0000"/>
                                <w:sz w:val="21"/>
                              </w:rPr>
                              <w:t xml:space="preserve"> </w:t>
                            </w:r>
                            <w:r w:rsidRPr="0001059A">
                              <w:rPr>
                                <w:rFonts w:hint="eastAsia"/>
                                <w:b/>
                                <w:color w:val="FF0000"/>
                                <w:sz w:val="21"/>
                              </w:rPr>
                              <w:t>Cooperation</w:t>
                            </w:r>
                            <w:r>
                              <w:rPr>
                                <w:b/>
                                <w:color w:val="FF0000"/>
                                <w:sz w:val="21"/>
                              </w:rPr>
                              <w:t xml:space="preserve"> </w:t>
                            </w:r>
                            <w:r w:rsidRPr="0001059A">
                              <w:rPr>
                                <w:rFonts w:hint="eastAsia"/>
                                <w:b/>
                                <w:color w:val="FF0000"/>
                                <w:sz w:val="21"/>
                              </w:rPr>
                              <w:t>and</w:t>
                            </w:r>
                            <w:r>
                              <w:rPr>
                                <w:b/>
                                <w:color w:val="FF0000"/>
                                <w:sz w:val="21"/>
                              </w:rPr>
                              <w:t xml:space="preserve"> </w:t>
                            </w:r>
                            <w:r w:rsidRPr="0001059A">
                              <w:rPr>
                                <w:rFonts w:hint="eastAsia"/>
                                <w:b/>
                                <w:color w:val="FF0000"/>
                                <w:sz w:val="21"/>
                              </w:rPr>
                              <w:t>Development</w:t>
                            </w:r>
                            <w:r w:rsidRPr="0001059A">
                              <w:rPr>
                                <w:rFonts w:hint="eastAsia"/>
                                <w:b/>
                                <w:color w:val="FF0000"/>
                                <w:sz w:val="21"/>
                              </w:rPr>
                              <w:t>）代替经济合作发展组织。</w:t>
                            </w:r>
                          </w:p>
                          <w:p w:rsidR="00A71E7B" w:rsidRPr="00B63A80" w:rsidRDefault="00A71E7B" w:rsidP="00A73165">
                            <w:pPr>
                              <w:ind w:firstLineChars="196" w:firstLine="413"/>
                              <w:rPr>
                                <w:b/>
                                <w:color w:val="FF0000"/>
                                <w:sz w:val="21"/>
                              </w:rPr>
                            </w:pPr>
                            <w:r w:rsidRPr="00A73165">
                              <w:rPr>
                                <w:rFonts w:hint="eastAsia"/>
                                <w:b/>
                                <w:color w:val="FF0000"/>
                                <w:sz w:val="21"/>
                              </w:rPr>
                              <w:t>外国人名一般采用外文原名，可不译成中文，英文人名按姓前名后的原则书写，如：</w:t>
                            </w:r>
                            <w:r w:rsidRPr="00A73165">
                              <w:rPr>
                                <w:rFonts w:hint="eastAsia"/>
                                <w:b/>
                                <w:color w:val="FF0000"/>
                                <w:sz w:val="21"/>
                              </w:rPr>
                              <w:t>CRAYP.</w:t>
                            </w:r>
                            <w:r w:rsidRPr="00A73165">
                              <w:rPr>
                                <w:rFonts w:hint="eastAsia"/>
                                <w:b/>
                                <w:color w:val="FF0000"/>
                                <w:sz w:val="21"/>
                              </w:rPr>
                              <w:t>，不可将外国人姓名中的名部分漏写，例如：不能只写</w:t>
                            </w:r>
                            <w:r w:rsidRPr="00A73165">
                              <w:rPr>
                                <w:rFonts w:hint="eastAsia"/>
                                <w:b/>
                                <w:color w:val="FF0000"/>
                                <w:sz w:val="21"/>
                              </w:rPr>
                              <w:t>CRAY,</w:t>
                            </w:r>
                            <w:r w:rsidRPr="00A73165">
                              <w:rPr>
                                <w:rFonts w:hint="eastAsia"/>
                                <w:b/>
                                <w:color w:val="FF0000"/>
                                <w:sz w:val="21"/>
                              </w:rPr>
                              <w:t>应写成</w:t>
                            </w:r>
                            <w:r w:rsidRPr="00A73165">
                              <w:rPr>
                                <w:rFonts w:hint="eastAsia"/>
                                <w:b/>
                                <w:color w:val="FF0000"/>
                                <w:sz w:val="21"/>
                              </w:rPr>
                              <w:t>CRAYP.</w:t>
                            </w:r>
                            <w:r w:rsidRPr="00A73165">
                              <w:rPr>
                                <w:rFonts w:hint="eastAsia"/>
                                <w:b/>
                                <w:color w:val="FF0000"/>
                                <w:sz w:val="21"/>
                              </w:rPr>
                              <w:t>。一般很熟知的外国人名（如牛顿、爱因斯坦、达尔文、马克思等）可按通常标准译法写译名。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379F4" id="文本框 249635322" o:spid="_x0000_s1066" type="#_x0000_t202" style="position:absolute;left:0;text-align:left;margin-left:-21.25pt;margin-top:179.9pt;width:476.5pt;height:137.2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uSgqQIAADQFAAAOAAAAZHJzL2Uyb0RvYy54bWysVEtu2zAQ3RfoHQjuHX0iyZYQOUiUqiiQ&#10;foC0B6AlSiIqkSxJW06LbtsbdNVN9z1XztEhZTtOP0BR1Aua1HDezLx5w7Pz7dCjDVWaCZ7j4MTH&#10;iPJK1Iy3OX7zupwtMNKG8Jr0gtMc31KNz5ePH52NMqOh6ERfU4UAhOtslDnujJGZ5+mqowPRJ0JS&#10;DsZGqIEYOKrWqxUZAX3ovdD3E28UqpZKVFRr+Ho1GfHS4TcNrczLptHUoD7HkJtxq3Lryq7e8oxk&#10;rSKyY9UuDfIPWQyEcQh6gLoihqC1Yr9ADaxSQovGnFRi8ETTsIq6GqCawP+pmpuOSOpqAXK0PNCk&#10;/x9s9WLzSiFW5ziM0uQ0Pg1DjDgZoFV3Xz7fff1+9+0TujcBXaPUGXjdSPAz20uxhba70rW8FtVb&#10;jbgoOsJbeqGUGDtKakg3sER7R64TjrYgq/G5qCEeWRvhgLaNGiyXwA4CdGjb7aFVdGtQBR8TPw6S&#10;AEwV2IJ5FManiYtBsr27VNo8pWJAdpNjBVpw8GRzrY1Nh2T7KzaaFj2rS9b37qDaVdErtCGgm6Io&#10;y6LYoT+41nN7mQvrNiFOXyBLiGFtNl+ngw9pEEb+ZZjOymQxn0VlFM/Sub+Y+UF6mSZ+lEZX5Ueb&#10;YBBlHatryq8Zp3tNBtHf9Xw3HZOanCrRmOM0DmOgapDQZ83bqV1/rNd3v9/VOzAD09qzIceLwyWS&#10;2SY/4TUwQDJDWD/tvYeVOMKBjv2/I8hJwqpg0oPZrrZOjJGbTKuXlahvQSRKQAuh3fDUwKYT6j1G&#10;I4wt1PNuTRTFqH/GQWhpEIEvMu4QxfMQDurYsjq2EF4BVI4NRtO2MNPbsJaKtR1EmqTNxQWIs2FO&#10;NvdZ7SQNo+mK2j0jdvaPz+7W/WO3/AEAAP//AwBQSwMEFAAGAAgAAAAhAEZ9KrbhAAAACwEAAA8A&#10;AABkcnMvZG93bnJldi54bWxMj8FOwkAQhu8mvsNmTLwY2FJalNotQRMunKTqfWnHbrE723QXKD49&#10;40mPM/Pln+/PV6PtxAkH3zpSMJtGIJAqV7fUKPh430yeQPigqdadI1RwQQ+r4vYm11ntzrTDUxka&#10;wSHkM63AhNBnUvrKoNV+6nokvn25werA49DIetBnDredjKNoIa1uiT8Y3eOrweq7PFoF9Hh5+9mO&#10;SWoe1vKAL4dNsis/lbq/G9fPIAKO4Q+GX31Wh4Kd9u5ItRedgkkSp4wqmKdL7sDEchbxZq9gMU9i&#10;kEUu/3corgAAAP//AwBQSwECLQAUAAYACAAAACEAtoM4kv4AAADhAQAAEwAAAAAAAAAAAAAAAAAA&#10;AAAAW0NvbnRlbnRfVHlwZXNdLnhtbFBLAQItABQABgAIAAAAIQA4/SH/1gAAAJQBAAALAAAAAAAA&#10;AAAAAAAAAC8BAABfcmVscy8ucmVsc1BLAQItABQABgAIAAAAIQDK7uSgqQIAADQFAAAOAAAAAAAA&#10;AAAAAAAAAC4CAABkcnMvZTJvRG9jLnhtbFBLAQItABQABgAIAAAAIQBGfSq24QAAAAsBAAAPAAAA&#10;AAAAAAAAAAAAAAMFAABkcnMvZG93bnJldi54bWxQSwUGAAAAAAQABADzAAAAEQYAAAAA&#10;" fillcolor="#cfc" stroked="f">
                <v:textbox>
                  <w:txbxContent>
                    <w:p w:rsidR="00A71E7B" w:rsidRDefault="00A71E7B" w:rsidP="0001059A">
                      <w:pPr>
                        <w:rPr>
                          <w:b/>
                          <w:color w:val="FF0000"/>
                          <w:sz w:val="21"/>
                        </w:rPr>
                      </w:pPr>
                      <w:r w:rsidRPr="0001059A">
                        <w:rPr>
                          <w:rFonts w:hint="eastAsia"/>
                          <w:b/>
                          <w:color w:val="FF0000"/>
                          <w:sz w:val="21"/>
                        </w:rPr>
                        <w:t>名词、名称</w:t>
                      </w:r>
                      <w:r>
                        <w:rPr>
                          <w:rFonts w:hint="eastAsia"/>
                          <w:b/>
                          <w:color w:val="FF0000"/>
                          <w:sz w:val="21"/>
                        </w:rPr>
                        <w:t>：</w:t>
                      </w:r>
                    </w:p>
                    <w:p w:rsidR="00A71E7B" w:rsidRDefault="00A71E7B" w:rsidP="0001059A">
                      <w:pPr>
                        <w:ind w:firstLineChars="196" w:firstLine="413"/>
                        <w:rPr>
                          <w:b/>
                          <w:color w:val="FF0000"/>
                          <w:sz w:val="21"/>
                        </w:rPr>
                      </w:pPr>
                      <w:r w:rsidRPr="0001059A">
                        <w:rPr>
                          <w:rFonts w:hint="eastAsia"/>
                          <w:b/>
                          <w:color w:val="FF0000"/>
                          <w:sz w:val="21"/>
                        </w:rPr>
                        <w:t>科学技术名词术语尽量采用全国科学技术名词审定委员会公布的规范词或国家标准、部标准中规定的名称。尚未统一规定或叫法有争议的名词术语，可采用惯用的名称。使用外文缩写代替某一名词术语时，首次出现时应在括号内注明其含义，如：</w:t>
                      </w:r>
                      <w:r w:rsidRPr="0001059A">
                        <w:rPr>
                          <w:rFonts w:hint="eastAsia"/>
                          <w:b/>
                          <w:color w:val="FF0000"/>
                          <w:sz w:val="21"/>
                        </w:rPr>
                        <w:t>OECD</w:t>
                      </w:r>
                      <w:r w:rsidRPr="0001059A">
                        <w:rPr>
                          <w:rFonts w:hint="eastAsia"/>
                          <w:b/>
                          <w:color w:val="FF0000"/>
                          <w:sz w:val="21"/>
                        </w:rPr>
                        <w:t>（</w:t>
                      </w:r>
                      <w:r w:rsidRPr="0001059A">
                        <w:rPr>
                          <w:rFonts w:hint="eastAsia"/>
                          <w:b/>
                          <w:color w:val="FF0000"/>
                          <w:sz w:val="21"/>
                        </w:rPr>
                        <w:t>Organization</w:t>
                      </w:r>
                      <w:r>
                        <w:rPr>
                          <w:b/>
                          <w:color w:val="FF0000"/>
                          <w:sz w:val="21"/>
                        </w:rPr>
                        <w:t xml:space="preserve"> </w:t>
                      </w:r>
                      <w:r w:rsidRPr="0001059A">
                        <w:rPr>
                          <w:rFonts w:hint="eastAsia"/>
                          <w:b/>
                          <w:color w:val="FF0000"/>
                          <w:sz w:val="21"/>
                        </w:rPr>
                        <w:t>for</w:t>
                      </w:r>
                      <w:r>
                        <w:rPr>
                          <w:b/>
                          <w:color w:val="FF0000"/>
                          <w:sz w:val="21"/>
                        </w:rPr>
                        <w:t xml:space="preserve"> </w:t>
                      </w:r>
                      <w:r w:rsidRPr="0001059A">
                        <w:rPr>
                          <w:rFonts w:hint="eastAsia"/>
                          <w:b/>
                          <w:color w:val="FF0000"/>
                          <w:sz w:val="21"/>
                        </w:rPr>
                        <w:t>Economic</w:t>
                      </w:r>
                      <w:r>
                        <w:rPr>
                          <w:b/>
                          <w:color w:val="FF0000"/>
                          <w:sz w:val="21"/>
                        </w:rPr>
                        <w:t xml:space="preserve"> </w:t>
                      </w:r>
                      <w:r w:rsidRPr="0001059A">
                        <w:rPr>
                          <w:rFonts w:hint="eastAsia"/>
                          <w:b/>
                          <w:color w:val="FF0000"/>
                          <w:sz w:val="21"/>
                        </w:rPr>
                        <w:t>Cooperation</w:t>
                      </w:r>
                      <w:r>
                        <w:rPr>
                          <w:b/>
                          <w:color w:val="FF0000"/>
                          <w:sz w:val="21"/>
                        </w:rPr>
                        <w:t xml:space="preserve"> </w:t>
                      </w:r>
                      <w:r w:rsidRPr="0001059A">
                        <w:rPr>
                          <w:rFonts w:hint="eastAsia"/>
                          <w:b/>
                          <w:color w:val="FF0000"/>
                          <w:sz w:val="21"/>
                        </w:rPr>
                        <w:t>and</w:t>
                      </w:r>
                      <w:r>
                        <w:rPr>
                          <w:b/>
                          <w:color w:val="FF0000"/>
                          <w:sz w:val="21"/>
                        </w:rPr>
                        <w:t xml:space="preserve"> </w:t>
                      </w:r>
                      <w:r w:rsidRPr="0001059A">
                        <w:rPr>
                          <w:rFonts w:hint="eastAsia"/>
                          <w:b/>
                          <w:color w:val="FF0000"/>
                          <w:sz w:val="21"/>
                        </w:rPr>
                        <w:t>Development</w:t>
                      </w:r>
                      <w:r w:rsidRPr="0001059A">
                        <w:rPr>
                          <w:rFonts w:hint="eastAsia"/>
                          <w:b/>
                          <w:color w:val="FF0000"/>
                          <w:sz w:val="21"/>
                        </w:rPr>
                        <w:t>）代替经济合作发展组织。</w:t>
                      </w:r>
                    </w:p>
                    <w:p w:rsidR="00A71E7B" w:rsidRPr="00B63A80" w:rsidRDefault="00A71E7B" w:rsidP="00A73165">
                      <w:pPr>
                        <w:ind w:firstLineChars="196" w:firstLine="413"/>
                        <w:rPr>
                          <w:b/>
                          <w:color w:val="FF0000"/>
                          <w:sz w:val="21"/>
                        </w:rPr>
                      </w:pPr>
                      <w:r w:rsidRPr="00A73165">
                        <w:rPr>
                          <w:rFonts w:hint="eastAsia"/>
                          <w:b/>
                          <w:color w:val="FF0000"/>
                          <w:sz w:val="21"/>
                        </w:rPr>
                        <w:t>外国人名一般采用外文原名，可不译成中文，英文人名按姓前名后的原则书写，如：</w:t>
                      </w:r>
                      <w:r w:rsidRPr="00A73165">
                        <w:rPr>
                          <w:rFonts w:hint="eastAsia"/>
                          <w:b/>
                          <w:color w:val="FF0000"/>
                          <w:sz w:val="21"/>
                        </w:rPr>
                        <w:t>CRAYP.</w:t>
                      </w:r>
                      <w:r w:rsidRPr="00A73165">
                        <w:rPr>
                          <w:rFonts w:hint="eastAsia"/>
                          <w:b/>
                          <w:color w:val="FF0000"/>
                          <w:sz w:val="21"/>
                        </w:rPr>
                        <w:t>，不可将外国人姓名中的名部分漏写，例如：不能只写</w:t>
                      </w:r>
                      <w:r w:rsidRPr="00A73165">
                        <w:rPr>
                          <w:rFonts w:hint="eastAsia"/>
                          <w:b/>
                          <w:color w:val="FF0000"/>
                          <w:sz w:val="21"/>
                        </w:rPr>
                        <w:t>CRAY</w:t>
                      </w:r>
                      <w:proofErr w:type="gramStart"/>
                      <w:r w:rsidRPr="00A73165">
                        <w:rPr>
                          <w:rFonts w:hint="eastAsia"/>
                          <w:b/>
                          <w:color w:val="FF0000"/>
                          <w:sz w:val="21"/>
                        </w:rPr>
                        <w:t>,</w:t>
                      </w:r>
                      <w:r w:rsidRPr="00A73165">
                        <w:rPr>
                          <w:rFonts w:hint="eastAsia"/>
                          <w:b/>
                          <w:color w:val="FF0000"/>
                          <w:sz w:val="21"/>
                        </w:rPr>
                        <w:t>应写成</w:t>
                      </w:r>
                      <w:r w:rsidRPr="00A73165">
                        <w:rPr>
                          <w:rFonts w:hint="eastAsia"/>
                          <w:b/>
                          <w:color w:val="FF0000"/>
                          <w:sz w:val="21"/>
                        </w:rPr>
                        <w:t>CRAYP</w:t>
                      </w:r>
                      <w:proofErr w:type="gramEnd"/>
                      <w:r w:rsidRPr="00A73165">
                        <w:rPr>
                          <w:rFonts w:hint="eastAsia"/>
                          <w:b/>
                          <w:color w:val="FF0000"/>
                          <w:sz w:val="21"/>
                        </w:rPr>
                        <w:t>.</w:t>
                      </w:r>
                      <w:r w:rsidRPr="00A73165">
                        <w:rPr>
                          <w:rFonts w:hint="eastAsia"/>
                          <w:b/>
                          <w:color w:val="FF0000"/>
                          <w:sz w:val="21"/>
                        </w:rPr>
                        <w:t>。一般很熟知的外国人名（如牛顿、爱因斯坦、达尔文、马克思等）可按通常标准译法写译名。</w:t>
                      </w:r>
                    </w:p>
                  </w:txbxContent>
                </v:textbox>
                <w10:wrap anchorx="margin"/>
              </v:shape>
            </w:pict>
          </mc:Fallback>
        </mc:AlternateContent>
      </w:r>
      <w:r>
        <w:rPr>
          <w:rFonts w:eastAsia="黑体" w:cs="黑体" w:hint="eastAsia"/>
          <w:b/>
          <w:bCs/>
          <w:noProof/>
          <w:sz w:val="30"/>
          <w:szCs w:val="30"/>
        </w:rPr>
        <mc:AlternateContent>
          <mc:Choice Requires="wps">
            <w:drawing>
              <wp:anchor distT="0" distB="0" distL="114300" distR="114300" simplePos="0" relativeHeight="251757568" behindDoc="0" locked="0" layoutInCell="1" allowOverlap="1" wp14:anchorId="5BAD57BC" wp14:editId="240BAEA0">
                <wp:simplePos x="0" y="0"/>
                <wp:positionH relativeFrom="margin">
                  <wp:align>center</wp:align>
                </wp:positionH>
                <wp:positionV relativeFrom="paragraph">
                  <wp:posOffset>1408658</wp:posOffset>
                </wp:positionV>
                <wp:extent cx="6051610" cy="733245"/>
                <wp:effectExtent l="0" t="0" r="6350" b="0"/>
                <wp:wrapNone/>
                <wp:docPr id="249635321" name="文本框 249635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610" cy="733245"/>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Default="00A71E7B" w:rsidP="0001059A">
                            <w:pPr>
                              <w:rPr>
                                <w:b/>
                                <w:color w:val="FF0000"/>
                                <w:sz w:val="21"/>
                              </w:rPr>
                            </w:pPr>
                            <w:r w:rsidRPr="0001059A">
                              <w:rPr>
                                <w:rFonts w:hint="eastAsia"/>
                                <w:b/>
                                <w:color w:val="FF0000"/>
                                <w:sz w:val="21"/>
                              </w:rPr>
                              <w:t>标点符号、数字</w:t>
                            </w:r>
                            <w:r>
                              <w:rPr>
                                <w:rFonts w:hint="eastAsia"/>
                                <w:b/>
                                <w:color w:val="FF0000"/>
                                <w:sz w:val="21"/>
                              </w:rPr>
                              <w:t>：</w:t>
                            </w:r>
                          </w:p>
                          <w:p w:rsidR="00A71E7B" w:rsidRPr="00B63A80" w:rsidRDefault="00A71E7B" w:rsidP="0001059A">
                            <w:pPr>
                              <w:ind w:firstLineChars="196" w:firstLine="413"/>
                              <w:rPr>
                                <w:b/>
                                <w:color w:val="FF0000"/>
                                <w:sz w:val="21"/>
                              </w:rPr>
                            </w:pPr>
                            <w:r w:rsidRPr="0001059A">
                              <w:rPr>
                                <w:rFonts w:hint="eastAsia"/>
                                <w:b/>
                                <w:color w:val="FF0000"/>
                                <w:sz w:val="21"/>
                              </w:rPr>
                              <w:t>标点符号应按《标点符号用法》（中华人民共和国国家标准</w:t>
                            </w:r>
                            <w:r w:rsidRPr="0001059A">
                              <w:rPr>
                                <w:rFonts w:hint="eastAsia"/>
                                <w:b/>
                                <w:color w:val="FF0000"/>
                                <w:sz w:val="21"/>
                              </w:rPr>
                              <w:t>GB/T15834-2011</w:t>
                            </w:r>
                            <w:r w:rsidRPr="0001059A">
                              <w:rPr>
                                <w:rFonts w:hint="eastAsia"/>
                                <w:b/>
                                <w:color w:val="FF0000"/>
                                <w:sz w:val="21"/>
                              </w:rPr>
                              <w:t>）使用。测量、统计数据一律用阿拉伯数字，如</w:t>
                            </w:r>
                            <w:r w:rsidRPr="0001059A">
                              <w:rPr>
                                <w:rFonts w:hint="eastAsia"/>
                                <w:b/>
                                <w:color w:val="FF0000"/>
                                <w:sz w:val="21"/>
                              </w:rPr>
                              <w:t xml:space="preserve">5.25MeV </w:t>
                            </w:r>
                            <w:r w:rsidRPr="0001059A">
                              <w:rPr>
                                <w:rFonts w:hint="eastAsia"/>
                                <w:b/>
                                <w:color w:val="FF0000"/>
                                <w:sz w:val="21"/>
                              </w:rPr>
                              <w:t>等。在叙述不是特别大的数目时，一般不宜用阿拉伯数字。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D57BC" id="文本框 249635321" o:spid="_x0000_s1067" type="#_x0000_t202" style="position:absolute;left:0;text-align:left;margin-left:0;margin-top:110.9pt;width:476.5pt;height:57.75pt;z-index:251757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g5tqAIAADMFAAAOAAAAZHJzL2Uyb0RvYy54bWysVM2O0zAQviPxDpbv3fw0aZto09VuliCk&#10;5UdaeAA3cRKLxDa223RBXOENOHHhznP1ORg7bbfLj4QQOTi2x/5m5ptvfH6x7Tu0oUozwTMcnPkY&#10;UV6KivEmw29eF5MFRtoQXpFOcJrhO6rxxfLxo/NBpjQUregqqhCAcJ0OMsOtMTL1PF22tCf6TEjK&#10;wVgL1RMDS9V4lSIDoPedF/r+zBuEqqQSJdUadq9HI146/LqmpXlZ15oa1GUYYjNuVG5c2dFbnpO0&#10;UUS2rNyHQf4hip4wDk6PUNfEELRW7BeonpVKaFGbs1L0nqhrVlKXA2QT+D9lc9sSSV0uQI6WR5r0&#10;/4MtX2xeKcSqDIdRMpvG0zDAiJMeSrX78nn39fvu2yd0bwK6BqlTuHUr4Z7ZXoktlN2lruWNKN9q&#10;xEXeEt7QS6XE0FJSQbiBJdo7uTriaAuyGp6LCvyRtREOaFur3nIJ7CBAh7LdHUtFtwaVsDnz42AW&#10;gKkE23w6DaPYuSDp4bZU2jylokd2kmEFUnDoZHOjjY2GpIcj1pkWHasK1nVuoZpV3im0ISCbPC+K&#10;PN+jPzjWcXuYC3ttRBx3IEjwYW02XCeDD0kQRv5VmEyK2WI+iYooniRzfzHxg+QqmflREl0XH22A&#10;QZS2rKoov2GcHiQZRH9X8n1zjGJyokRDhpM4jIGpXkKZNW/Gav0xX999v8u3ZwaatWN9hhfHQyS1&#10;NX7CK2CApIawbpx7DzNxhAMdh78jyCnCimCUg9mutk6LkdOLlctKVHegESWghFBteGlg0gr1HqMB&#10;uhbyebcmimLUPeOgsySIItvmbhHF8xAW6tSyOrUQXgJUhg1G4zQ349Owloo1LXgalc3FJWizZk42&#10;91HtFQ2d6ZLavyK29U/X7tT9W7f8AQAA//8DAFBLAwQUAAYACAAAACEATrkbjt4AAAAIAQAADwAA&#10;AGRycy9kb3ducmV2LnhtbEyPwU7DMAyG70i8Q2QkLoilazcGpek0kHbZiRW4Z41pOhqnarKt4+ln&#10;TnC0f+v39xXL0XXiiENoPSmYThIQSLU3LTUKPt7X948gQtRkdOcJFZwxwLK8vip0bvyJtnisYiO4&#10;hEKuFdgY+1zKUFt0Okx8j8TZlx+cjjwOjTSDPnG562SaJA/S6Zb4g9U9vlqsv6uDU0CL89vPZpzN&#10;7d1K7vFlv55tq0+lbm/G1TOIiGP8O4ZffEaHkpl2/kAmiE4Bi0QFaTplAY6f5hlvdgqybJGBLAv5&#10;X6C8AAAA//8DAFBLAQItABQABgAIAAAAIQC2gziS/gAAAOEBAAATAAAAAAAAAAAAAAAAAAAAAABb&#10;Q29udGVudF9UeXBlc10ueG1sUEsBAi0AFAAGAAgAAAAhADj9If/WAAAAlAEAAAsAAAAAAAAAAAAA&#10;AAAALwEAAF9yZWxzLy5yZWxzUEsBAi0AFAAGAAgAAAAhAKnuDm2oAgAAMwUAAA4AAAAAAAAAAAAA&#10;AAAALgIAAGRycy9lMm9Eb2MueG1sUEsBAi0AFAAGAAgAAAAhAE65G47eAAAACAEAAA8AAAAAAAAA&#10;AAAAAAAAAgUAAGRycy9kb3ducmV2LnhtbFBLBQYAAAAABAAEAPMAAAANBgAAAAA=&#10;" fillcolor="#cfc" stroked="f">
                <v:textbox>
                  <w:txbxContent>
                    <w:p w:rsidR="00A71E7B" w:rsidRDefault="00A71E7B" w:rsidP="0001059A">
                      <w:pPr>
                        <w:rPr>
                          <w:b/>
                          <w:color w:val="FF0000"/>
                          <w:sz w:val="21"/>
                        </w:rPr>
                      </w:pPr>
                      <w:r w:rsidRPr="0001059A">
                        <w:rPr>
                          <w:rFonts w:hint="eastAsia"/>
                          <w:b/>
                          <w:color w:val="FF0000"/>
                          <w:sz w:val="21"/>
                        </w:rPr>
                        <w:t>标点符号、数字</w:t>
                      </w:r>
                      <w:r>
                        <w:rPr>
                          <w:rFonts w:hint="eastAsia"/>
                          <w:b/>
                          <w:color w:val="FF0000"/>
                          <w:sz w:val="21"/>
                        </w:rPr>
                        <w:t>：</w:t>
                      </w:r>
                    </w:p>
                    <w:p w:rsidR="00A71E7B" w:rsidRPr="00B63A80" w:rsidRDefault="00A71E7B" w:rsidP="0001059A">
                      <w:pPr>
                        <w:ind w:firstLineChars="196" w:firstLine="413"/>
                        <w:rPr>
                          <w:b/>
                          <w:color w:val="FF0000"/>
                          <w:sz w:val="21"/>
                        </w:rPr>
                      </w:pPr>
                      <w:r w:rsidRPr="0001059A">
                        <w:rPr>
                          <w:rFonts w:hint="eastAsia"/>
                          <w:b/>
                          <w:color w:val="FF0000"/>
                          <w:sz w:val="21"/>
                        </w:rPr>
                        <w:t>标点符号应按《标点符号用法》（中华人民共和国国家标准</w:t>
                      </w:r>
                      <w:r w:rsidRPr="0001059A">
                        <w:rPr>
                          <w:rFonts w:hint="eastAsia"/>
                          <w:b/>
                          <w:color w:val="FF0000"/>
                          <w:sz w:val="21"/>
                        </w:rPr>
                        <w:t>GB/T15834-2011</w:t>
                      </w:r>
                      <w:r w:rsidRPr="0001059A">
                        <w:rPr>
                          <w:rFonts w:hint="eastAsia"/>
                          <w:b/>
                          <w:color w:val="FF0000"/>
                          <w:sz w:val="21"/>
                        </w:rPr>
                        <w:t>）使用。测量、统计数据一律用阿拉伯数字，如</w:t>
                      </w:r>
                      <w:r w:rsidRPr="0001059A">
                        <w:rPr>
                          <w:rFonts w:hint="eastAsia"/>
                          <w:b/>
                          <w:color w:val="FF0000"/>
                          <w:sz w:val="21"/>
                        </w:rPr>
                        <w:t xml:space="preserve">5.25MeV </w:t>
                      </w:r>
                      <w:r w:rsidRPr="0001059A">
                        <w:rPr>
                          <w:rFonts w:hint="eastAsia"/>
                          <w:b/>
                          <w:color w:val="FF0000"/>
                          <w:sz w:val="21"/>
                        </w:rPr>
                        <w:t>等。在叙述不是特别大的数目时，一般不宜用阿拉伯数字。</w:t>
                      </w:r>
                    </w:p>
                  </w:txbxContent>
                </v:textbox>
                <w10:wrap anchorx="margin"/>
              </v:shape>
            </w:pict>
          </mc:Fallback>
        </mc:AlternateContent>
      </w:r>
      <w:r>
        <w:rPr>
          <w:rFonts w:eastAsia="黑体" w:cs="黑体" w:hint="eastAsia"/>
          <w:b/>
          <w:bCs/>
          <w:noProof/>
          <w:sz w:val="30"/>
          <w:szCs w:val="30"/>
        </w:rPr>
        <mc:AlternateContent>
          <mc:Choice Requires="wps">
            <w:drawing>
              <wp:anchor distT="0" distB="0" distL="114300" distR="114300" simplePos="0" relativeHeight="251755520" behindDoc="0" locked="0" layoutInCell="1" allowOverlap="1" wp14:anchorId="6ADF0E75" wp14:editId="0A3A9951">
                <wp:simplePos x="0" y="0"/>
                <wp:positionH relativeFrom="margin">
                  <wp:align>center</wp:align>
                </wp:positionH>
                <wp:positionV relativeFrom="paragraph">
                  <wp:posOffset>288302</wp:posOffset>
                </wp:positionV>
                <wp:extent cx="6051610" cy="914400"/>
                <wp:effectExtent l="0" t="0" r="6350" b="0"/>
                <wp:wrapNone/>
                <wp:docPr id="249635320" name="文本框 249635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610" cy="914400"/>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Default="00A71E7B" w:rsidP="0001059A">
                            <w:pPr>
                              <w:rPr>
                                <w:b/>
                                <w:color w:val="FF0000"/>
                                <w:sz w:val="21"/>
                              </w:rPr>
                            </w:pPr>
                            <w:r w:rsidRPr="0001059A">
                              <w:rPr>
                                <w:rFonts w:hint="eastAsia"/>
                                <w:b/>
                                <w:color w:val="FF0000"/>
                                <w:sz w:val="21"/>
                              </w:rPr>
                              <w:t>量和单位</w:t>
                            </w:r>
                            <w:r>
                              <w:rPr>
                                <w:rFonts w:hint="eastAsia"/>
                                <w:b/>
                                <w:color w:val="FF0000"/>
                                <w:sz w:val="21"/>
                              </w:rPr>
                              <w:t>：</w:t>
                            </w:r>
                          </w:p>
                          <w:p w:rsidR="00A71E7B" w:rsidRPr="00B63A80" w:rsidRDefault="00A71E7B" w:rsidP="0001059A">
                            <w:pPr>
                              <w:ind w:firstLineChars="196" w:firstLine="413"/>
                              <w:rPr>
                                <w:b/>
                                <w:color w:val="FF0000"/>
                                <w:sz w:val="21"/>
                              </w:rPr>
                            </w:pPr>
                            <w:r w:rsidRPr="0001059A">
                              <w:rPr>
                                <w:rFonts w:hint="eastAsia"/>
                                <w:b/>
                                <w:color w:val="FF0000"/>
                                <w:sz w:val="21"/>
                              </w:rPr>
                              <w:t>毕业论文（设计）中的量和单位必须采用中华人民共和国家标准</w:t>
                            </w:r>
                            <w:r w:rsidRPr="0001059A">
                              <w:rPr>
                                <w:rFonts w:hint="eastAsia"/>
                                <w:b/>
                                <w:color w:val="FF0000"/>
                                <w:sz w:val="21"/>
                              </w:rPr>
                              <w:t>GB3100</w:t>
                            </w:r>
                            <w:r w:rsidRPr="0001059A">
                              <w:rPr>
                                <w:rFonts w:hint="eastAsia"/>
                                <w:b/>
                                <w:color w:val="FF0000"/>
                                <w:sz w:val="21"/>
                              </w:rPr>
                              <w:t>～</w:t>
                            </w:r>
                            <w:r w:rsidRPr="0001059A">
                              <w:rPr>
                                <w:rFonts w:hint="eastAsia"/>
                                <w:b/>
                                <w:color w:val="FF0000"/>
                                <w:sz w:val="21"/>
                              </w:rPr>
                              <w:t>GB3102-1993</w:t>
                            </w:r>
                            <w:r w:rsidRPr="0001059A">
                              <w:rPr>
                                <w:rFonts w:hint="eastAsia"/>
                                <w:b/>
                                <w:color w:val="FF0000"/>
                                <w:sz w:val="21"/>
                              </w:rPr>
                              <w:t>，它是以国际单位制（</w:t>
                            </w:r>
                            <w:r w:rsidRPr="0001059A">
                              <w:rPr>
                                <w:rFonts w:hint="eastAsia"/>
                                <w:b/>
                                <w:color w:val="FF0000"/>
                                <w:sz w:val="21"/>
                              </w:rPr>
                              <w:t>SI</w:t>
                            </w:r>
                            <w:r w:rsidRPr="0001059A">
                              <w:rPr>
                                <w:rFonts w:hint="eastAsia"/>
                                <w:b/>
                                <w:color w:val="FF0000"/>
                                <w:sz w:val="21"/>
                              </w:rPr>
                              <w:t>）为基础的。非物理量的单位，如件、台、人、元等，可用汉字与符号构成组合形式的单位，例如：件</w:t>
                            </w:r>
                            <w:r w:rsidRPr="0001059A">
                              <w:rPr>
                                <w:rFonts w:hint="eastAsia"/>
                                <w:b/>
                                <w:color w:val="FF0000"/>
                                <w:sz w:val="21"/>
                              </w:rPr>
                              <w:t>/</w:t>
                            </w:r>
                            <w:r w:rsidRPr="0001059A">
                              <w:rPr>
                                <w:rFonts w:hint="eastAsia"/>
                                <w:b/>
                                <w:color w:val="FF0000"/>
                                <w:sz w:val="21"/>
                              </w:rPr>
                              <w:t>台、元</w:t>
                            </w:r>
                            <w:r w:rsidRPr="0001059A">
                              <w:rPr>
                                <w:rFonts w:hint="eastAsia"/>
                                <w:b/>
                                <w:color w:val="FF0000"/>
                                <w:sz w:val="21"/>
                              </w:rPr>
                              <w:t>/km</w:t>
                            </w:r>
                            <w:r w:rsidRPr="0001059A">
                              <w:rPr>
                                <w:rFonts w:hint="eastAsia"/>
                                <w:b/>
                                <w:color w:val="FF0000"/>
                                <w:sz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F0E75" id="文本框 249635320" o:spid="_x0000_s1068" type="#_x0000_t202" style="position:absolute;left:0;text-align:left;margin-left:0;margin-top:22.7pt;width:476.5pt;height:1in;z-index:2517555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EkpgIAADMFAAAOAAAAZHJzL2Uyb0RvYy54bWysVM2O0zAQviPxDpbv3fxs2m2iTVfblCCk&#10;5UdaeAA3cRKLxDa222RBXOENOHHhznP1ORg7bbcsICFEDo7tsb+Z+eYbX14NXYu2VGkmeIqDMx8j&#10;ygtRMl6n+M3rfDLHSBvCS9IKTlN8RzW+Wjx+dNnLhIaiEW1JFQIQrpNeprgxRiaep4uGdkSfCUk5&#10;GCuhOmJgqWqvVKQH9K71Qt+feb1QpVSioFrD7mo04oXDrypamJdVpalBbYohNuNG5ca1Hb3FJUlq&#10;RWTDin0Y5B+i6Ajj4PQItSKGoI1iv0B1rFBCi8qcFaLzRFWxgrocIJvAf5DNbUMkdbkAOVoeadL/&#10;D7Z4sX2lECtTHEbx7Hx6HgJLnHRQqt2Xz7uv33ffPqF7E9DVS53ArVsJ98ywFAOU3aWu5Y0o3mrE&#10;RdYQXtNrpUTfUFJCuIEl2ju5OuJoC7Lun4sS/JGNEQ5oqFRnuQR2EKBDQHfHUtHBoAI2Z/40mAVg&#10;KsAWB1Hku1p6JDnclkqbp1R0yE5SrEAKDp1sb7Sx0ZDkcMQ606JlZc7a1i1Uvc5ahbYEZJNleZ5l&#10;LoEHx1puD3Nhr42I4w4ECT6szYbrZPAhDsLIX4bxJJ/NLyZRHk0n8YU/n/hBvIxnfhRHq/yjDTCI&#10;koaVJeU3jNODJIPo70q+b45RTE6UqAd+puEUmOoklFnzeqzWH/P13fe7fDtmoFlb1qV4fjxEElvj&#10;J7wEBkhiCGvHufdzJo5woOPwdwQ5RVgRjHIww3pwWoxC697KZS3KO9CIElBCqDa8NDBphHqPUQ9d&#10;C/m82xBFMWqfcdCZUwK0uVtE0wurZnVqWZ9aCC8AKsUGo3GamfFp2EjF6gY8jcrm4hq0WTEnm/uo&#10;9oqGznRJ7V8R2/qna3fq/q1b/AAAAP//AwBQSwMEFAAGAAgAAAAhABToHxzcAAAABwEAAA8AAABk&#10;cnMvZG93bnJldi54bWxMj8FOwzAQRO9I/IO1SFwQdQAH2hCnKki9cKIB7m68xCnxOordNuXrWU5w&#10;nJ3RzNtyOfleHHCMXSANN7MMBFITbEethve39fUcREyGrOkDoYYTRlhW52elKWw40gYPdWoFl1As&#10;jAaX0lBIGRuH3sRZGJDY+wyjN4nl2Eo7miOX+17eZtm99KYjXnBmwGeHzVe99xro4fT6/TKp3F2t&#10;5A6fdmu1qT+0vryYVo8gEk7pLwy/+IwOFTNtw55sFL0GfiRpULkCwe4iv+PDlmPzhQJZlfI/f/UD&#10;AAD//wMAUEsBAi0AFAAGAAgAAAAhALaDOJL+AAAA4QEAABMAAAAAAAAAAAAAAAAAAAAAAFtDb250&#10;ZW50X1R5cGVzXS54bWxQSwECLQAUAAYACAAAACEAOP0h/9YAAACUAQAACwAAAAAAAAAAAAAAAAAv&#10;AQAAX3JlbHMvLnJlbHNQSwECLQAUAAYACAAAACEA8ZGxJKYCAAAzBQAADgAAAAAAAAAAAAAAAAAu&#10;AgAAZHJzL2Uyb0RvYy54bWxQSwECLQAUAAYACAAAACEAFOgfHNwAAAAHAQAADwAAAAAAAAAAAAAA&#10;AAAABQAAZHJzL2Rvd25yZXYueG1sUEsFBgAAAAAEAAQA8wAAAAkGAAAAAA==&#10;" fillcolor="#cfc" stroked="f">
                <v:textbox>
                  <w:txbxContent>
                    <w:p w:rsidR="00A71E7B" w:rsidRDefault="00A71E7B" w:rsidP="0001059A">
                      <w:pPr>
                        <w:rPr>
                          <w:b/>
                          <w:color w:val="FF0000"/>
                          <w:sz w:val="21"/>
                        </w:rPr>
                      </w:pPr>
                      <w:r w:rsidRPr="0001059A">
                        <w:rPr>
                          <w:rFonts w:hint="eastAsia"/>
                          <w:b/>
                          <w:color w:val="FF0000"/>
                          <w:sz w:val="21"/>
                        </w:rPr>
                        <w:t>量和单位</w:t>
                      </w:r>
                      <w:r>
                        <w:rPr>
                          <w:rFonts w:hint="eastAsia"/>
                          <w:b/>
                          <w:color w:val="FF0000"/>
                          <w:sz w:val="21"/>
                        </w:rPr>
                        <w:t>：</w:t>
                      </w:r>
                    </w:p>
                    <w:p w:rsidR="00A71E7B" w:rsidRPr="00B63A80" w:rsidRDefault="00A71E7B" w:rsidP="0001059A">
                      <w:pPr>
                        <w:ind w:firstLineChars="196" w:firstLine="413"/>
                        <w:rPr>
                          <w:b/>
                          <w:color w:val="FF0000"/>
                          <w:sz w:val="21"/>
                        </w:rPr>
                      </w:pPr>
                      <w:r w:rsidRPr="0001059A">
                        <w:rPr>
                          <w:rFonts w:hint="eastAsia"/>
                          <w:b/>
                          <w:color w:val="FF0000"/>
                          <w:sz w:val="21"/>
                        </w:rPr>
                        <w:t>毕业论文（设计）中的量和单位必须采用中华人民共和国家标准</w:t>
                      </w:r>
                      <w:r w:rsidRPr="0001059A">
                        <w:rPr>
                          <w:rFonts w:hint="eastAsia"/>
                          <w:b/>
                          <w:color w:val="FF0000"/>
                          <w:sz w:val="21"/>
                        </w:rPr>
                        <w:t>GB3100</w:t>
                      </w:r>
                      <w:r w:rsidRPr="0001059A">
                        <w:rPr>
                          <w:rFonts w:hint="eastAsia"/>
                          <w:b/>
                          <w:color w:val="FF0000"/>
                          <w:sz w:val="21"/>
                        </w:rPr>
                        <w:t>～</w:t>
                      </w:r>
                      <w:r w:rsidRPr="0001059A">
                        <w:rPr>
                          <w:rFonts w:hint="eastAsia"/>
                          <w:b/>
                          <w:color w:val="FF0000"/>
                          <w:sz w:val="21"/>
                        </w:rPr>
                        <w:t>GB3102-1993</w:t>
                      </w:r>
                      <w:r w:rsidRPr="0001059A">
                        <w:rPr>
                          <w:rFonts w:hint="eastAsia"/>
                          <w:b/>
                          <w:color w:val="FF0000"/>
                          <w:sz w:val="21"/>
                        </w:rPr>
                        <w:t>，它是以国际单位制（</w:t>
                      </w:r>
                      <w:r w:rsidRPr="0001059A">
                        <w:rPr>
                          <w:rFonts w:hint="eastAsia"/>
                          <w:b/>
                          <w:color w:val="FF0000"/>
                          <w:sz w:val="21"/>
                        </w:rPr>
                        <w:t>SI</w:t>
                      </w:r>
                      <w:r w:rsidRPr="0001059A">
                        <w:rPr>
                          <w:rFonts w:hint="eastAsia"/>
                          <w:b/>
                          <w:color w:val="FF0000"/>
                          <w:sz w:val="21"/>
                        </w:rPr>
                        <w:t>）为基础的。非物理量的单位，如件、台、人、元等，可用汉字与符号构成组合形式的单位，例如：件</w:t>
                      </w:r>
                      <w:r w:rsidRPr="0001059A">
                        <w:rPr>
                          <w:rFonts w:hint="eastAsia"/>
                          <w:b/>
                          <w:color w:val="FF0000"/>
                          <w:sz w:val="21"/>
                        </w:rPr>
                        <w:t>/</w:t>
                      </w:r>
                      <w:r w:rsidRPr="0001059A">
                        <w:rPr>
                          <w:rFonts w:hint="eastAsia"/>
                          <w:b/>
                          <w:color w:val="FF0000"/>
                          <w:sz w:val="21"/>
                        </w:rPr>
                        <w:t>台、元</w:t>
                      </w:r>
                      <w:r w:rsidRPr="0001059A">
                        <w:rPr>
                          <w:rFonts w:hint="eastAsia"/>
                          <w:b/>
                          <w:color w:val="FF0000"/>
                          <w:sz w:val="21"/>
                        </w:rPr>
                        <w:t>/km</w:t>
                      </w:r>
                      <w:r w:rsidRPr="0001059A">
                        <w:rPr>
                          <w:rFonts w:hint="eastAsia"/>
                          <w:b/>
                          <w:color w:val="FF0000"/>
                          <w:sz w:val="21"/>
                        </w:rPr>
                        <w:t>。</w:t>
                      </w:r>
                    </w:p>
                  </w:txbxContent>
                </v:textbox>
                <w10:wrap anchorx="margin"/>
              </v:shape>
            </w:pict>
          </mc:Fallback>
        </mc:AlternateContent>
      </w:r>
      <w:r w:rsidR="00443F27">
        <w:rPr>
          <w:rFonts w:eastAsiaTheme="majorEastAsia" w:cs="黑体"/>
          <w:b/>
          <w:bCs/>
          <w:szCs w:val="24"/>
        </w:rPr>
        <w:br w:type="page"/>
      </w:r>
    </w:p>
    <w:p w:rsidR="00701C38" w:rsidRDefault="00443F27">
      <w:pPr>
        <w:spacing w:line="360" w:lineRule="auto"/>
        <w:ind w:firstLineChars="200" w:firstLine="602"/>
        <w:outlineLvl w:val="0"/>
        <w:rPr>
          <w:rFonts w:eastAsia="黑体" w:cs="黑体"/>
          <w:b/>
          <w:bCs/>
          <w:sz w:val="30"/>
          <w:szCs w:val="30"/>
        </w:rPr>
      </w:pPr>
      <w:bookmarkStart w:id="26" w:name="_Toc166449267"/>
      <w:r>
        <w:rPr>
          <w:rFonts w:eastAsia="黑体" w:cs="黑体" w:hint="eastAsia"/>
          <w:b/>
          <w:bCs/>
          <w:sz w:val="30"/>
          <w:szCs w:val="30"/>
        </w:rPr>
        <w:lastRenderedPageBreak/>
        <w:t>四、</w:t>
      </w:r>
      <w:r>
        <w:rPr>
          <w:rFonts w:eastAsia="黑体" w:cs="黑体"/>
          <w:b/>
          <w:bCs/>
          <w:sz w:val="30"/>
          <w:szCs w:val="30"/>
        </w:rPr>
        <w:t>农夫山泉瓶装饮用水营销策略存在的问题</w:t>
      </w:r>
      <w:bookmarkEnd w:id="26"/>
    </w:p>
    <w:p w:rsidR="00701C38" w:rsidRDefault="00443F27">
      <w:pPr>
        <w:spacing w:line="360" w:lineRule="auto"/>
        <w:ind w:firstLineChars="200" w:firstLine="562"/>
        <w:outlineLvl w:val="1"/>
        <w:rPr>
          <w:rFonts w:ascii="黑体" w:eastAsia="黑体" w:hAnsi="黑体" w:cs="黑体"/>
          <w:b/>
          <w:bCs/>
          <w:sz w:val="28"/>
          <w:szCs w:val="28"/>
        </w:rPr>
      </w:pPr>
      <w:bookmarkStart w:id="27" w:name="_Toc166449268"/>
      <w:r>
        <w:rPr>
          <w:rFonts w:ascii="黑体" w:eastAsia="黑体" w:hAnsi="黑体" w:cs="黑体" w:hint="eastAsia"/>
          <w:b/>
          <w:bCs/>
          <w:sz w:val="28"/>
          <w:szCs w:val="28"/>
        </w:rPr>
        <w:t>（一）问卷调查的设计与实施</w:t>
      </w:r>
      <w:bookmarkEnd w:id="27"/>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、问卷调查的目的</w:t>
      </w:r>
    </w:p>
    <w:p w:rsidR="00701C38" w:rsidRDefault="00443F27">
      <w:pPr>
        <w:numPr>
          <w:ilvl w:val="2"/>
          <w:numId w:val="0"/>
        </w:numPr>
        <w:spacing w:line="360" w:lineRule="auto"/>
        <w:ind w:firstLineChars="200" w:firstLine="480"/>
        <w:jc w:val="left"/>
        <w:outlineLvl w:val="2"/>
        <w:rPr>
          <w:rFonts w:cs="Times New Roman"/>
          <w:szCs w:val="24"/>
        </w:rPr>
      </w:pPr>
      <w:r>
        <w:rPr>
          <w:rFonts w:cs="Times New Roman" w:hint="eastAsia"/>
          <w:szCs w:val="24"/>
        </w:rPr>
        <w:t>本次市场调研采用了</w:t>
      </w:r>
      <w:r w:rsidR="00B862A2">
        <w:rPr>
          <w:rFonts w:cs="Times New Roman" w:hint="eastAsia"/>
          <w:szCs w:val="24"/>
        </w:rPr>
        <w:t>……</w:t>
      </w:r>
      <w:r>
        <w:rPr>
          <w:rFonts w:cs="Times New Roman" w:hint="eastAsia"/>
          <w:szCs w:val="24"/>
        </w:rPr>
        <w:t>调研工具，利用在线平台向潜在消费者分发问卷。调研的主旨在于深入挖掘消费者对农夫山泉瓶装饮用水的态度、购买行为的驱动因素，以及他们的使用场景。通过这些调查，</w:t>
      </w:r>
      <w:r w:rsidR="00BC07D8">
        <w:rPr>
          <w:rFonts w:cs="Times New Roman" w:hint="eastAsia"/>
          <w:szCs w:val="24"/>
        </w:rPr>
        <w:t>……</w:t>
      </w:r>
    </w:p>
    <w:p w:rsidR="00BC07D8" w:rsidRDefault="00B862A2">
      <w:pPr>
        <w:numPr>
          <w:ilvl w:val="2"/>
          <w:numId w:val="0"/>
        </w:numPr>
        <w:spacing w:line="360" w:lineRule="auto"/>
        <w:ind w:firstLineChars="200" w:firstLine="480"/>
        <w:jc w:val="left"/>
        <w:outlineLvl w:val="2"/>
        <w:rPr>
          <w:rFonts w:cs="Times New Roman"/>
          <w:szCs w:val="24"/>
        </w:rPr>
      </w:pPr>
      <w:r>
        <w:rPr>
          <w:rFonts w:cs="Times New Roman" w:hint="eastAsia"/>
          <w:szCs w:val="24"/>
        </w:rPr>
        <w:t>……</w:t>
      </w:r>
    </w:p>
    <w:p w:rsidR="00BC07D8" w:rsidRDefault="00B862A2">
      <w:pPr>
        <w:numPr>
          <w:ilvl w:val="2"/>
          <w:numId w:val="0"/>
        </w:numPr>
        <w:spacing w:line="360" w:lineRule="auto"/>
        <w:ind w:firstLineChars="200" w:firstLine="480"/>
        <w:jc w:val="left"/>
        <w:outlineLvl w:val="2"/>
        <w:rPr>
          <w:rFonts w:cs="Times New Roman"/>
          <w:szCs w:val="24"/>
        </w:rPr>
      </w:pPr>
      <w:r>
        <w:rPr>
          <w:rFonts w:cs="Times New Roman" w:hint="eastAsia"/>
          <w:szCs w:val="24"/>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、问卷内容设计</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）调研对象的人群特征</w:t>
      </w:r>
    </w:p>
    <w:p w:rsidR="00701C38" w:rsidRDefault="00BC07D8">
      <w:pPr>
        <w:spacing w:line="360" w:lineRule="auto"/>
        <w:ind w:firstLineChars="200" w:firstLine="480"/>
        <w:rPr>
          <w:rFonts w:cs="Times New Roman"/>
          <w:szCs w:val="24"/>
        </w:rPr>
      </w:pPr>
      <w:r>
        <w:rPr>
          <w:rFonts w:cs="Times New Roman" w:hint="eastAsia"/>
          <w:szCs w:val="24"/>
        </w:rPr>
        <w:t>……</w:t>
      </w:r>
    </w:p>
    <w:p w:rsidR="00BC07D8" w:rsidRDefault="000E6845">
      <w:pPr>
        <w:spacing w:line="360" w:lineRule="auto"/>
        <w:ind w:firstLineChars="200" w:firstLine="480"/>
        <w:rPr>
          <w:rFonts w:cs="Times New Roman"/>
          <w:szCs w:val="24"/>
        </w:rPr>
      </w:pPr>
      <w:r>
        <w:rPr>
          <w:rFonts w:cs="Times New Roman" w:hint="eastAsia"/>
          <w:szCs w:val="24"/>
        </w:rPr>
        <w:t>……</w:t>
      </w:r>
    </w:p>
    <w:p w:rsidR="00BC07D8" w:rsidRDefault="000E6845">
      <w:pPr>
        <w:spacing w:line="360" w:lineRule="auto"/>
        <w:ind w:firstLineChars="200" w:firstLine="480"/>
        <w:rPr>
          <w:rFonts w:cs="Times New Roman"/>
          <w:szCs w:val="24"/>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）消费者需求与偏好研究</w:t>
      </w:r>
    </w:p>
    <w:p w:rsidR="00701C38" w:rsidRDefault="00443F27">
      <w:pPr>
        <w:spacing w:line="360" w:lineRule="auto"/>
        <w:ind w:firstLineChars="200" w:firstLine="480"/>
        <w:rPr>
          <w:rFonts w:cs="Times New Roman"/>
          <w:szCs w:val="24"/>
        </w:rPr>
      </w:pPr>
      <w:r>
        <w:rPr>
          <w:rFonts w:cs="Times New Roman" w:hint="eastAsia"/>
          <w:szCs w:val="24"/>
        </w:rPr>
        <w:t>本调研深入分析瓶装饮用水消费者的购买行为和心理，以把握瓶装饮用水市场的动向。调研内容包括</w:t>
      </w:r>
      <w:r w:rsidR="000D181C">
        <w:rPr>
          <w:rFonts w:cs="Times New Roman" w:hint="eastAsia"/>
          <w:szCs w:val="24"/>
        </w:rPr>
        <w:t>……</w:t>
      </w:r>
    </w:p>
    <w:p w:rsidR="000D181C" w:rsidRDefault="000E6845">
      <w:pPr>
        <w:spacing w:line="360" w:lineRule="auto"/>
        <w:ind w:firstLineChars="200" w:firstLine="480"/>
        <w:rPr>
          <w:rFonts w:cs="Times New Roman"/>
          <w:szCs w:val="24"/>
        </w:rPr>
      </w:pPr>
      <w:r>
        <w:rPr>
          <w:rFonts w:cs="Times New Roman" w:hint="eastAsia"/>
          <w:szCs w:val="24"/>
        </w:rPr>
        <w:t>……</w:t>
      </w:r>
    </w:p>
    <w:p w:rsidR="000D181C" w:rsidRDefault="000E6845">
      <w:pPr>
        <w:spacing w:line="360" w:lineRule="auto"/>
        <w:ind w:firstLineChars="200" w:firstLine="480"/>
        <w:rPr>
          <w:rFonts w:cs="Times New Roman"/>
          <w:szCs w:val="24"/>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hint="eastAsia"/>
          <w:szCs w:val="24"/>
        </w:rPr>
        <w:t>）农夫山泉</w:t>
      </w:r>
      <w:r>
        <w:rPr>
          <w:rFonts w:cs="Times New Roman"/>
          <w:szCs w:val="24"/>
        </w:rPr>
        <w:t>公司</w:t>
      </w:r>
      <w:r>
        <w:rPr>
          <w:rFonts w:cs="Times New Roman" w:hint="eastAsia"/>
          <w:szCs w:val="24"/>
        </w:rPr>
        <w:t>瓶装饮用水</w:t>
      </w:r>
      <w:r>
        <w:rPr>
          <w:rFonts w:cs="Times New Roman"/>
          <w:szCs w:val="24"/>
        </w:rPr>
        <w:t>消费偏好调查</w:t>
      </w:r>
    </w:p>
    <w:p w:rsidR="00701C38" w:rsidRDefault="000D181C">
      <w:pPr>
        <w:spacing w:line="360" w:lineRule="auto"/>
        <w:ind w:firstLineChars="200" w:firstLine="480"/>
        <w:rPr>
          <w:rFonts w:cs="Times New Roman"/>
          <w:szCs w:val="24"/>
        </w:rPr>
      </w:pPr>
      <w:r>
        <w:rPr>
          <w:rFonts w:cs="Times New Roman" w:hint="eastAsia"/>
          <w:szCs w:val="24"/>
        </w:rPr>
        <w:t>……</w:t>
      </w:r>
    </w:p>
    <w:p w:rsidR="000E6845" w:rsidRDefault="000E6845" w:rsidP="000E6845">
      <w:pPr>
        <w:spacing w:line="360" w:lineRule="auto"/>
        <w:ind w:firstLineChars="200" w:firstLine="480"/>
        <w:rPr>
          <w:rFonts w:cs="Times New Roman"/>
          <w:szCs w:val="24"/>
        </w:rPr>
      </w:pPr>
      <w:r>
        <w:rPr>
          <w:rFonts w:cs="Times New Roman" w:hint="eastAsia"/>
          <w:szCs w:val="24"/>
        </w:rPr>
        <w:t>……</w:t>
      </w:r>
    </w:p>
    <w:p w:rsidR="000E6845" w:rsidRDefault="000E6845" w:rsidP="000E6845">
      <w:pPr>
        <w:spacing w:line="360" w:lineRule="auto"/>
        <w:ind w:firstLineChars="200" w:firstLine="480"/>
        <w:rPr>
          <w:rFonts w:cs="Times New Roman"/>
          <w:szCs w:val="24"/>
        </w:rPr>
      </w:pPr>
      <w:r>
        <w:rPr>
          <w:rFonts w:cs="Times New Roman" w:hint="eastAsia"/>
          <w:szCs w:val="24"/>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、问卷的实施及分析</w:t>
      </w:r>
    </w:p>
    <w:p w:rsidR="00701C38" w:rsidRDefault="00443F27">
      <w:pPr>
        <w:spacing w:line="360" w:lineRule="auto"/>
        <w:ind w:firstLineChars="200" w:firstLine="480"/>
        <w:jc w:val="left"/>
        <w:rPr>
          <w:rFonts w:cs="Times New Roman"/>
          <w:szCs w:val="24"/>
        </w:rPr>
      </w:pPr>
      <w:r>
        <w:rPr>
          <w:rFonts w:cs="Times New Roman" w:hint="eastAsia"/>
          <w:szCs w:val="24"/>
        </w:rPr>
        <w:t>本次调查采用线上，共计在网络中收到</w:t>
      </w:r>
      <w:r>
        <w:rPr>
          <w:rFonts w:cs="Times New Roman" w:hint="eastAsia"/>
          <w:szCs w:val="24"/>
        </w:rPr>
        <w:t>272</w:t>
      </w:r>
      <w:r>
        <w:rPr>
          <w:rFonts w:cs="Times New Roman"/>
          <w:szCs w:val="24"/>
        </w:rPr>
        <w:t>份问卷，有效问卷达</w:t>
      </w:r>
      <w:r>
        <w:rPr>
          <w:rFonts w:cs="Times New Roman" w:hint="eastAsia"/>
          <w:szCs w:val="24"/>
        </w:rPr>
        <w:t>259</w:t>
      </w:r>
      <w:r>
        <w:rPr>
          <w:rFonts w:cs="Times New Roman"/>
          <w:szCs w:val="24"/>
        </w:rPr>
        <w:t>份</w:t>
      </w:r>
      <w:r>
        <w:rPr>
          <w:rFonts w:cs="Times New Roman" w:hint="eastAsia"/>
          <w:szCs w:val="24"/>
        </w:rPr>
        <w:t>。根据</w:t>
      </w:r>
      <w:r>
        <w:rPr>
          <w:rFonts w:cs="Times New Roman" w:hint="eastAsia"/>
          <w:szCs w:val="24"/>
        </w:rPr>
        <w:t>259</w:t>
      </w:r>
      <w:r>
        <w:rPr>
          <w:rFonts w:cs="Times New Roman"/>
          <w:szCs w:val="24"/>
        </w:rPr>
        <w:t>份有效问卷，进行人群特征分析、</w:t>
      </w:r>
      <w:r>
        <w:rPr>
          <w:rFonts w:cs="Times New Roman" w:hint="eastAsia"/>
          <w:szCs w:val="24"/>
        </w:rPr>
        <w:t>瓶装饮用水</w:t>
      </w:r>
      <w:r>
        <w:rPr>
          <w:rFonts w:cs="Times New Roman"/>
          <w:szCs w:val="24"/>
        </w:rPr>
        <w:t>市场的需求偏好与</w:t>
      </w:r>
      <w:r>
        <w:rPr>
          <w:rFonts w:cs="Times New Roman" w:hint="eastAsia"/>
          <w:szCs w:val="24"/>
        </w:rPr>
        <w:t>农夫山泉</w:t>
      </w:r>
      <w:r>
        <w:rPr>
          <w:rFonts w:cs="Times New Roman"/>
          <w:szCs w:val="24"/>
        </w:rPr>
        <w:t>公司</w:t>
      </w:r>
      <w:r>
        <w:rPr>
          <w:rFonts w:cs="Times New Roman" w:hint="eastAsia"/>
          <w:szCs w:val="24"/>
        </w:rPr>
        <w:t>瓶装饮用水</w:t>
      </w:r>
      <w:r>
        <w:rPr>
          <w:rFonts w:cs="Times New Roman"/>
          <w:szCs w:val="24"/>
        </w:rPr>
        <w:t>产品的使用感受，分析如下</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）人群用户特征</w:t>
      </w:r>
    </w:p>
    <w:p w:rsidR="00701C38" w:rsidRDefault="00543A0C">
      <w:pPr>
        <w:spacing w:line="360" w:lineRule="auto"/>
        <w:ind w:firstLineChars="200" w:firstLine="480"/>
        <w:rPr>
          <w:rFonts w:cs="Times New Roman"/>
          <w:szCs w:val="24"/>
        </w:rPr>
      </w:pPr>
      <w:r>
        <w:rPr>
          <w:rFonts w:cs="Times New Roman" w:hint="eastAsia"/>
          <w:noProof/>
          <w:szCs w:val="24"/>
        </w:rPr>
        <w:lastRenderedPageBreak/>
        <mc:AlternateContent>
          <mc:Choice Requires="wps">
            <w:drawing>
              <wp:anchor distT="0" distB="0" distL="114300" distR="114300" simplePos="0" relativeHeight="251689984" behindDoc="0" locked="0" layoutInCell="1" allowOverlap="1" wp14:anchorId="54B745A2" wp14:editId="15F7427A">
                <wp:simplePos x="0" y="0"/>
                <wp:positionH relativeFrom="column">
                  <wp:posOffset>1391671</wp:posOffset>
                </wp:positionH>
                <wp:positionV relativeFrom="paragraph">
                  <wp:posOffset>6985</wp:posOffset>
                </wp:positionV>
                <wp:extent cx="4929809" cy="281940"/>
                <wp:effectExtent l="0" t="0" r="4445" b="381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9809" cy="281940"/>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Pr="000D1D9F" w:rsidRDefault="00A71E7B" w:rsidP="00543A0C">
                            <w:pPr>
                              <w:jc w:val="center"/>
                              <w:rPr>
                                <w:b/>
                                <w:color w:val="FF0000"/>
                                <w:sz w:val="21"/>
                              </w:rPr>
                            </w:pPr>
                            <w:r w:rsidRPr="000D1D9F">
                              <w:rPr>
                                <w:rFonts w:hint="eastAsia"/>
                                <w:b/>
                                <w:color w:val="FF0000"/>
                                <w:sz w:val="21"/>
                              </w:rPr>
                              <w:t>五级标题为小四号，宋体，不加粗，</w:t>
                            </w:r>
                            <w:r w:rsidRPr="000D1D9F">
                              <w:rPr>
                                <w:b/>
                                <w:color w:val="FF0000"/>
                                <w:sz w:val="21"/>
                              </w:rPr>
                              <w:t>注</w:t>
                            </w:r>
                            <w:r w:rsidRPr="000D1D9F">
                              <w:rPr>
                                <w:rFonts w:hint="eastAsia"/>
                                <w:b/>
                                <w:color w:val="FF0000"/>
                                <w:sz w:val="21"/>
                              </w:rPr>
                              <w:t>：使用中文</w:t>
                            </w:r>
                            <w:r w:rsidRPr="000D1D9F">
                              <w:rPr>
                                <w:b/>
                                <w:color w:val="FF0000"/>
                                <w:sz w:val="21"/>
                              </w:rPr>
                              <w:t>括号</w:t>
                            </w:r>
                            <w:r w:rsidRPr="000D1D9F">
                              <w:rPr>
                                <w:rFonts w:hint="eastAsia"/>
                                <w:b/>
                                <w:color w:val="FF0000"/>
                                <w:sz w:val="21"/>
                              </w:rPr>
                              <w:t>（），而非</w:t>
                            </w:r>
                            <w:r w:rsidRPr="000D1D9F">
                              <w:rPr>
                                <w:b/>
                                <w:color w:val="FF0000"/>
                                <w:sz w:val="21"/>
                              </w:rPr>
                              <w:t>英文单括号</w:t>
                            </w:r>
                            <w:r w:rsidRPr="000D1D9F">
                              <w:rPr>
                                <w:rFonts w:hint="eastAsia"/>
                                <w:b/>
                                <w:color w:val="FF0000"/>
                                <w:sz w:val="21"/>
                              </w:rPr>
                              <w:t>()</w:t>
                            </w:r>
                          </w:p>
                          <w:p w:rsidR="00A71E7B" w:rsidRPr="00543A0C" w:rsidRDefault="00A71E7B" w:rsidP="00543A0C">
                            <w:pPr>
                              <w:ind w:firstLineChars="196" w:firstLine="413"/>
                              <w:jc w:val="center"/>
                              <w:rPr>
                                <w:b/>
                                <w:color w:val="FF0000"/>
                                <w:sz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B745A2" id="文本框 13" o:spid="_x0000_s1069" type="#_x0000_t202" style="position:absolute;left:0;text-align:left;margin-left:109.6pt;margin-top:.55pt;width:388.15pt;height:2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I0oQIAACUFAAAOAAAAZHJzL2Uyb0RvYy54bWysVMuO0zAU3SPxD5b3nTxIZ5po0tFMhiCk&#10;4SENfIAbO4lFYhvbbTIgtvAHrNiw57v6HVw7bSkDSAjRRWr7Xh/fc8+xzy/GvkMbpg2XIsfRSYgR&#10;E5WkXDQ5fv2qnC0wMpYISjopWI7vmMEXy4cPzgeVsVi2sqNMIwARJhtUjltrVRYEpmpZT8yJVExA&#10;sJa6JxamugmoJgOg910Qh+FpMEhNlZYVMwZWr6cgXnr8umaVfVHXhlnU5Rhqs/6r/XflvsHynGSN&#10;Jqrl1a4M8g9V9IQLOPQAdU0sQWvNf4HqeaWlkbU9qWQfyLrmFfMcgE0U3mNz2xLFPBdojlGHNpn/&#10;B1s937zUiFPQ7hFGgvSg0fbzp+2Xb9uvHxGsQYMGZTLIu1WQaccrOUKyJ2vUjazeGCRk0RLRsEut&#10;5dAyQqHAyO0MjrZOOMaBrIZnksJBZG2lBxpr3bvuQT8QoINQdwdx2GhRBYtJGqeLMMWogli8iNLE&#10;qxeQbL9baWOfMNkjN8ixBvE9OtncGOuqIdk+xR1mZMdpybvOT3SzKjqNNgSMUhRlWRSewL20Trhk&#10;Id22CXFagSLhDBdz5Xrh36dRnIRXcTorTxdns6RM5rP0LFzMwii9Sk/DJE2uyw+uwCjJWk4pEzdc&#10;sL0Jo+TvRN5dh8k+3oZoyHE6j+fQqV6BsEY0k1p/5Bv63+/49tzC9ex4n+PFIYlkTuPHgkIHSGYJ&#10;76Zx8DMT33Box/7fN8g7wplgsoMdV6N3X3Jw2krSO/CIliAhGAHeFhi0Ur/DaIB7CnzerolmGHVP&#10;BfgsjRIwArJ+kszPYpjo48jqOEJEBVA5thhNw8JOj8Faad60cNLkbCEvwZs197ZxJp6q2jka7qIn&#10;tXs33GU/nvusH6/b8jsAAAD//wMAUEsDBBQABgAIAAAAIQClhxR43QAAAAgBAAAPAAAAZHJzL2Rv&#10;d25yZXYueG1sTI/BToNAEIbvJr7DZky8mHaBgAqyNNWkF08W7X0LI0tlZwm7balP73jS02Ty/fnn&#10;m3I120GccPK9IwXxMgKB1Li2p07Bx/tm8QjCB02tHhyhggt6WFXXV6UuWnemLZ7q0AkuIV9oBSaE&#10;sZDSNwat9ks3IjH7dJPVgdepk+2kz1xuB5lE0b20uie+YPSILwabr/poFdDD5e37dU4zc7eWB3w+&#10;bNJtvVPq9mZeP4EIOIe/MPzqszpU7LR3R2q9GBQkcZ5wlEEMgnmeZxmIvYKUp6xK+f+B6gcAAP//&#10;AwBQSwECLQAUAAYACAAAACEAtoM4kv4AAADhAQAAEwAAAAAAAAAAAAAAAAAAAAAAW0NvbnRlbnRf&#10;VHlwZXNdLnhtbFBLAQItABQABgAIAAAAIQA4/SH/1gAAAJQBAAALAAAAAAAAAAAAAAAAAC8BAABf&#10;cmVscy8ucmVsc1BLAQItABQABgAIAAAAIQBzHVI0oQIAACUFAAAOAAAAAAAAAAAAAAAAAC4CAABk&#10;cnMvZTJvRG9jLnhtbFBLAQItABQABgAIAAAAIQClhxR43QAAAAgBAAAPAAAAAAAAAAAAAAAAAPsE&#10;AABkcnMvZG93bnJldi54bWxQSwUGAAAAAAQABADzAAAABQYAAAAA&#10;" fillcolor="#cfc" stroked="f">
                <v:textbox>
                  <w:txbxContent>
                    <w:p w:rsidR="00A71E7B" w:rsidRPr="000D1D9F" w:rsidRDefault="00A71E7B" w:rsidP="00543A0C">
                      <w:pPr>
                        <w:jc w:val="center"/>
                        <w:rPr>
                          <w:b/>
                          <w:color w:val="FF0000"/>
                          <w:sz w:val="21"/>
                        </w:rPr>
                      </w:pPr>
                      <w:r w:rsidRPr="000D1D9F">
                        <w:rPr>
                          <w:rFonts w:hint="eastAsia"/>
                          <w:b/>
                          <w:color w:val="FF0000"/>
                          <w:sz w:val="21"/>
                        </w:rPr>
                        <w:t>五级标题为小四号，宋体，不加粗，</w:t>
                      </w:r>
                      <w:r w:rsidRPr="000D1D9F">
                        <w:rPr>
                          <w:b/>
                          <w:color w:val="FF0000"/>
                          <w:sz w:val="21"/>
                        </w:rPr>
                        <w:t>注</w:t>
                      </w:r>
                      <w:r w:rsidRPr="000D1D9F">
                        <w:rPr>
                          <w:rFonts w:hint="eastAsia"/>
                          <w:b/>
                          <w:color w:val="FF0000"/>
                          <w:sz w:val="21"/>
                        </w:rPr>
                        <w:t>：使用中文</w:t>
                      </w:r>
                      <w:r w:rsidRPr="000D1D9F">
                        <w:rPr>
                          <w:b/>
                          <w:color w:val="FF0000"/>
                          <w:sz w:val="21"/>
                        </w:rPr>
                        <w:t>括号</w:t>
                      </w:r>
                      <w:r w:rsidRPr="000D1D9F">
                        <w:rPr>
                          <w:rFonts w:hint="eastAsia"/>
                          <w:b/>
                          <w:color w:val="FF0000"/>
                          <w:sz w:val="21"/>
                        </w:rPr>
                        <w:t>（）</w:t>
                      </w:r>
                      <w:r w:rsidRPr="000D1D9F">
                        <w:rPr>
                          <w:rFonts w:hint="eastAsia"/>
                          <w:b/>
                          <w:color w:val="FF0000"/>
                          <w:sz w:val="21"/>
                        </w:rPr>
                        <w:t>，而非</w:t>
                      </w:r>
                      <w:r w:rsidRPr="000D1D9F">
                        <w:rPr>
                          <w:b/>
                          <w:color w:val="FF0000"/>
                          <w:sz w:val="21"/>
                        </w:rPr>
                        <w:t>英文单括号</w:t>
                      </w:r>
                      <w:r w:rsidRPr="000D1D9F">
                        <w:rPr>
                          <w:rFonts w:hint="eastAsia"/>
                          <w:b/>
                          <w:color w:val="FF0000"/>
                          <w:sz w:val="21"/>
                        </w:rPr>
                        <w:t>()</w:t>
                      </w:r>
                    </w:p>
                    <w:p w:rsidR="00A71E7B" w:rsidRPr="00543A0C" w:rsidRDefault="00A71E7B" w:rsidP="00543A0C">
                      <w:pPr>
                        <w:ind w:firstLineChars="196" w:firstLine="413"/>
                        <w:jc w:val="center"/>
                        <w:rPr>
                          <w:b/>
                          <w:color w:val="FF0000"/>
                          <w:sz w:val="21"/>
                        </w:rPr>
                      </w:pPr>
                    </w:p>
                  </w:txbxContent>
                </v:textbox>
              </v:shape>
            </w:pict>
          </mc:Fallback>
        </mc:AlternateContent>
      </w:r>
      <w:r w:rsidR="00443F27">
        <w:rPr>
          <w:rFonts w:cs="Times New Roman" w:hint="eastAsia"/>
          <w:szCs w:val="24"/>
        </w:rPr>
        <w:t>（</w:t>
      </w:r>
      <w:r w:rsidR="00443F27">
        <w:rPr>
          <w:rFonts w:cs="Times New Roman" w:hint="eastAsia"/>
          <w:szCs w:val="24"/>
        </w:rPr>
        <w:t>1</w:t>
      </w:r>
      <w:r w:rsidR="00443F27">
        <w:rPr>
          <w:rFonts w:cs="Times New Roman" w:hint="eastAsia"/>
          <w:szCs w:val="24"/>
        </w:rPr>
        <w:t>）性别分布</w:t>
      </w:r>
    </w:p>
    <w:p w:rsidR="00701C38" w:rsidRDefault="00443F27">
      <w:pPr>
        <w:rPr>
          <w:rFonts w:cs="Times New Roman"/>
          <w:szCs w:val="24"/>
        </w:rPr>
      </w:pPr>
      <w:r>
        <w:rPr>
          <w:rFonts w:cs="Times New Roman" w:hint="eastAsia"/>
          <w:noProof/>
          <w:szCs w:val="24"/>
        </w:rPr>
        <w:drawing>
          <wp:inline distT="0" distB="0" distL="0" distR="0" wp14:anchorId="6EE1E4E7" wp14:editId="6B175FD6">
            <wp:extent cx="5514975" cy="2438400"/>
            <wp:effectExtent l="0" t="0" r="9525" b="0"/>
            <wp:docPr id="9266144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062D7" w:rsidRDefault="00D062D7" w:rsidP="00D062D7">
      <w:pPr>
        <w:spacing w:line="360" w:lineRule="auto"/>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数据来源：作者自制</w:t>
      </w:r>
    </w:p>
    <w:p w:rsidR="00701C38" w:rsidRDefault="00443F27">
      <w:pPr>
        <w:spacing w:line="360" w:lineRule="auto"/>
        <w:ind w:left="420" w:hanging="420"/>
        <w:jc w:val="center"/>
        <w:rPr>
          <w:rFonts w:eastAsia="华文仿宋" w:cs="Times New Roman"/>
          <w:b/>
          <w:bCs/>
          <w:sz w:val="21"/>
        </w:rPr>
      </w:pPr>
      <w:r>
        <w:rPr>
          <w:rFonts w:eastAsia="华文仿宋" w:cs="Times New Roman" w:hint="eastAsia"/>
          <w:b/>
          <w:bCs/>
          <w:sz w:val="21"/>
        </w:rPr>
        <w:t>图</w:t>
      </w:r>
      <w:r>
        <w:rPr>
          <w:rFonts w:eastAsia="华文仿宋" w:cs="Times New Roman" w:hint="eastAsia"/>
          <w:b/>
          <w:bCs/>
          <w:sz w:val="21"/>
        </w:rPr>
        <w:t xml:space="preserve">4.1 </w:t>
      </w:r>
      <w:r>
        <w:rPr>
          <w:rFonts w:eastAsia="华文仿宋" w:cs="Times New Roman" w:hint="eastAsia"/>
          <w:b/>
          <w:bCs/>
          <w:sz w:val="21"/>
        </w:rPr>
        <w:t>性别分布表</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）年龄分布</w:t>
      </w:r>
    </w:p>
    <w:p w:rsidR="00701C38" w:rsidRDefault="00443F27">
      <w:pPr>
        <w:rPr>
          <w:rFonts w:cs="Times New Roman"/>
          <w:szCs w:val="24"/>
        </w:rPr>
      </w:pPr>
      <w:r>
        <w:rPr>
          <w:rFonts w:cs="Times New Roman" w:hint="eastAsia"/>
          <w:noProof/>
          <w:szCs w:val="24"/>
        </w:rPr>
        <w:drawing>
          <wp:inline distT="0" distB="0" distL="0" distR="0">
            <wp:extent cx="5524500" cy="2581275"/>
            <wp:effectExtent l="0" t="0" r="0" b="9525"/>
            <wp:docPr id="80392677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062D7" w:rsidRDefault="00D062D7" w:rsidP="00D062D7">
      <w:pPr>
        <w:spacing w:line="360" w:lineRule="auto"/>
        <w:ind w:left="420" w:hanging="420"/>
        <w:jc w:val="left"/>
        <w:rPr>
          <w:rFonts w:eastAsia="华文仿宋" w:cs="Times New Roman"/>
          <w:b/>
          <w:bCs/>
          <w:sz w:val="21"/>
        </w:rPr>
      </w:pPr>
      <w:r>
        <w:rPr>
          <w:rFonts w:asciiTheme="minorEastAsia" w:eastAsiaTheme="minorEastAsia" w:hAnsiTheme="minorEastAsia" w:hint="eastAsia"/>
          <w:sz w:val="18"/>
          <w:szCs w:val="18"/>
        </w:rPr>
        <w:t>数据来源：作者自制</w:t>
      </w:r>
    </w:p>
    <w:p w:rsidR="00701C38" w:rsidRDefault="00443F27">
      <w:pPr>
        <w:spacing w:line="360" w:lineRule="auto"/>
        <w:ind w:left="420" w:hanging="420"/>
        <w:jc w:val="center"/>
        <w:rPr>
          <w:rFonts w:eastAsia="华文仿宋" w:cs="Times New Roman"/>
          <w:b/>
          <w:bCs/>
          <w:sz w:val="21"/>
        </w:rPr>
      </w:pPr>
      <w:r>
        <w:rPr>
          <w:rFonts w:eastAsia="华文仿宋" w:cs="Times New Roman" w:hint="eastAsia"/>
          <w:b/>
          <w:bCs/>
          <w:sz w:val="21"/>
        </w:rPr>
        <w:t>图</w:t>
      </w:r>
      <w:r>
        <w:rPr>
          <w:rFonts w:eastAsia="华文仿宋" w:cs="Times New Roman" w:hint="eastAsia"/>
          <w:b/>
          <w:bCs/>
          <w:sz w:val="21"/>
        </w:rPr>
        <w:t xml:space="preserve">4.2 </w:t>
      </w:r>
      <w:r>
        <w:rPr>
          <w:rFonts w:eastAsia="华文仿宋" w:cs="Times New Roman" w:hint="eastAsia"/>
          <w:b/>
          <w:bCs/>
          <w:sz w:val="21"/>
        </w:rPr>
        <w:t>年龄分布表</w:t>
      </w:r>
    </w:p>
    <w:p w:rsidR="00B55253" w:rsidRDefault="00443F27" w:rsidP="00B55253">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）收入分布</w:t>
      </w:r>
    </w:p>
    <w:p w:rsidR="00701C38" w:rsidRPr="00B55253" w:rsidRDefault="00B55253" w:rsidP="00B55253">
      <w:pPr>
        <w:spacing w:line="360" w:lineRule="auto"/>
        <w:ind w:firstLineChars="200" w:firstLine="480"/>
        <w:rPr>
          <w:rFonts w:asciiTheme="minorEastAsia" w:eastAsiaTheme="minorEastAsia" w:hAnsiTheme="minorEastAsia" w:cs="Times New Roman"/>
          <w:b/>
          <w:bCs/>
          <w:sz w:val="21"/>
        </w:rPr>
      </w:pPr>
      <w:r w:rsidRPr="00B55253">
        <w:rPr>
          <w:rFonts w:asciiTheme="minorEastAsia" w:eastAsiaTheme="minorEastAsia" w:hAnsiTheme="minorEastAsia" w:cs="Times New Roman"/>
          <w:szCs w:val="24"/>
        </w:rPr>
        <w:t>……</w:t>
      </w:r>
    </w:p>
    <w:p w:rsidR="00701C38" w:rsidRDefault="00DA669A" w:rsidP="00DA669A">
      <w:pPr>
        <w:spacing w:line="360" w:lineRule="auto"/>
        <w:ind w:firstLineChars="200" w:firstLine="480"/>
        <w:rPr>
          <w:rFonts w:cs="Times New Roman"/>
          <w:szCs w:val="24"/>
        </w:rPr>
      </w:pPr>
      <w:r>
        <w:rPr>
          <w:rFonts w:cs="Times New Roman" w:hint="eastAsia"/>
          <w:szCs w:val="24"/>
        </w:rPr>
        <w:t>2</w:t>
      </w:r>
      <w:r>
        <w:rPr>
          <w:rFonts w:cs="Times New Roman" w:hint="eastAsia"/>
          <w:szCs w:val="24"/>
        </w:rPr>
        <w:t>）瓶装饮用水</w:t>
      </w:r>
      <w:r>
        <w:rPr>
          <w:rFonts w:cs="Times New Roman"/>
          <w:szCs w:val="24"/>
        </w:rPr>
        <w:t>市场的需求偏好</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）购买频率</w:t>
      </w:r>
    </w:p>
    <w:p w:rsidR="00701C38" w:rsidRDefault="00443F27" w:rsidP="00E121D8">
      <w:pPr>
        <w:spacing w:line="360" w:lineRule="auto"/>
        <w:ind w:firstLineChars="200" w:firstLine="480"/>
        <w:rPr>
          <w:rFonts w:cs="Times New Roman"/>
          <w:szCs w:val="24"/>
        </w:rPr>
      </w:pPr>
      <w:r>
        <w:rPr>
          <w:rFonts w:cs="Times New Roman" w:hint="eastAsia"/>
          <w:szCs w:val="24"/>
        </w:rPr>
        <w:t>在本次问卷样本中，一半以上的消费者购买频率是一周</w:t>
      </w:r>
      <w:r>
        <w:rPr>
          <w:rFonts w:cs="Times New Roman" w:hint="eastAsia"/>
          <w:szCs w:val="24"/>
        </w:rPr>
        <w:t>4-6</w:t>
      </w:r>
      <w:r>
        <w:rPr>
          <w:rFonts w:cs="Times New Roman" w:hint="eastAsia"/>
          <w:szCs w:val="24"/>
        </w:rPr>
        <w:t>瓶，约</w:t>
      </w:r>
      <w:r>
        <w:rPr>
          <w:rFonts w:cs="Times New Roman" w:hint="eastAsia"/>
          <w:szCs w:val="24"/>
        </w:rPr>
        <w:t>36.</w:t>
      </w:r>
      <w:r>
        <w:rPr>
          <w:rFonts w:cs="Times New Roman"/>
          <w:szCs w:val="24"/>
        </w:rPr>
        <w:t>5</w:t>
      </w:r>
      <w:r>
        <w:rPr>
          <w:rFonts w:cs="Times New Roman" w:hint="eastAsia"/>
          <w:szCs w:val="24"/>
        </w:rPr>
        <w:t>%</w:t>
      </w:r>
      <w:r>
        <w:rPr>
          <w:rFonts w:cs="Times New Roman"/>
          <w:szCs w:val="24"/>
        </w:rPr>
        <w:t>的消费</w:t>
      </w:r>
      <w:r>
        <w:rPr>
          <w:rFonts w:cs="Times New Roman"/>
          <w:szCs w:val="24"/>
        </w:rPr>
        <w:lastRenderedPageBreak/>
        <w:t>者每天都会购买</w:t>
      </w:r>
      <w:r>
        <w:rPr>
          <w:rFonts w:cs="Times New Roman" w:hint="eastAsia"/>
          <w:szCs w:val="24"/>
        </w:rPr>
        <w:t>瓶装饮用水</w:t>
      </w:r>
      <w:r>
        <w:rPr>
          <w:rFonts w:cs="Times New Roman"/>
          <w:szCs w:val="24"/>
        </w:rPr>
        <w:t>，</w:t>
      </w:r>
      <w:r w:rsidR="00E121D8">
        <w:rPr>
          <w:rFonts w:cs="Times New Roman" w:hint="eastAsia"/>
          <w:szCs w:val="24"/>
        </w:rPr>
        <w:t>……</w:t>
      </w:r>
    </w:p>
    <w:p w:rsidR="00E121D8" w:rsidRDefault="00E121D8" w:rsidP="00E121D8">
      <w:pPr>
        <w:spacing w:line="360" w:lineRule="auto"/>
        <w:ind w:firstLineChars="200" w:firstLine="480"/>
        <w:rPr>
          <w:rFonts w:eastAsia="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）规格偏好</w:t>
      </w:r>
    </w:p>
    <w:p w:rsidR="00701C38" w:rsidRDefault="00443F27">
      <w:pPr>
        <w:spacing w:line="360" w:lineRule="auto"/>
        <w:ind w:firstLineChars="200" w:firstLine="480"/>
        <w:jc w:val="left"/>
        <w:rPr>
          <w:rFonts w:cs="Times New Roman"/>
          <w:szCs w:val="24"/>
        </w:rPr>
      </w:pPr>
      <w:r>
        <w:rPr>
          <w:rFonts w:cs="Times New Roman" w:hint="eastAsia"/>
          <w:szCs w:val="24"/>
        </w:rPr>
        <w:t>在本次问卷样本中，</w:t>
      </w:r>
      <w:r>
        <w:rPr>
          <w:rFonts w:cs="Times New Roman" w:hint="eastAsia"/>
          <w:szCs w:val="24"/>
        </w:rPr>
        <w:t>55%</w:t>
      </w:r>
      <w:r>
        <w:rPr>
          <w:rFonts w:cs="Times New Roman" w:hint="eastAsia"/>
          <w:szCs w:val="24"/>
        </w:rPr>
        <w:t>的消费者喜爱购买规格为</w:t>
      </w:r>
      <w:r>
        <w:rPr>
          <w:rFonts w:cs="Times New Roman" w:hint="eastAsia"/>
          <w:szCs w:val="24"/>
        </w:rPr>
        <w:t>550ml</w:t>
      </w:r>
      <w:r>
        <w:rPr>
          <w:rFonts w:cs="Times New Roman" w:hint="eastAsia"/>
          <w:szCs w:val="24"/>
        </w:rPr>
        <w:t>的瓶装饮用，约</w:t>
      </w:r>
      <w:r>
        <w:rPr>
          <w:rFonts w:cs="Times New Roman" w:hint="eastAsia"/>
          <w:szCs w:val="24"/>
        </w:rPr>
        <w:t>28.9</w:t>
      </w:r>
      <w:r>
        <w:rPr>
          <w:rFonts w:cs="Times New Roman"/>
          <w:szCs w:val="24"/>
        </w:rPr>
        <w:t>%</w:t>
      </w:r>
      <w:r>
        <w:rPr>
          <w:rFonts w:cs="Times New Roman"/>
          <w:szCs w:val="24"/>
        </w:rPr>
        <w:t>的消费者</w:t>
      </w:r>
      <w:r>
        <w:rPr>
          <w:rFonts w:cs="Times New Roman" w:hint="eastAsia"/>
          <w:szCs w:val="24"/>
        </w:rPr>
        <w:t>经常</w:t>
      </w:r>
      <w:r>
        <w:rPr>
          <w:rFonts w:cs="Times New Roman"/>
          <w:szCs w:val="24"/>
        </w:rPr>
        <w:t>购买</w:t>
      </w:r>
      <w:r>
        <w:rPr>
          <w:rFonts w:cs="Times New Roman" w:hint="eastAsia"/>
          <w:szCs w:val="24"/>
        </w:rPr>
        <w:t>规格</w:t>
      </w:r>
      <w:r>
        <w:rPr>
          <w:rFonts w:cs="Times New Roman" w:hint="eastAsia"/>
          <w:szCs w:val="24"/>
        </w:rPr>
        <w:t>1.5L</w:t>
      </w:r>
      <w:r>
        <w:rPr>
          <w:rFonts w:cs="Times New Roman" w:hint="eastAsia"/>
          <w:szCs w:val="24"/>
        </w:rPr>
        <w:t>的</w:t>
      </w:r>
      <w:r>
        <w:rPr>
          <w:rFonts w:cs="Times New Roman"/>
          <w:szCs w:val="24"/>
        </w:rPr>
        <w:t>瓶装饮用水</w:t>
      </w:r>
      <w:r>
        <w:rPr>
          <w:rFonts w:cs="Times New Roman" w:hint="eastAsia"/>
          <w:szCs w:val="24"/>
        </w:rPr>
        <w:t>，</w:t>
      </w:r>
      <w:r>
        <w:rPr>
          <w:rFonts w:cs="Times New Roman"/>
          <w:szCs w:val="24"/>
        </w:rPr>
        <w:t>说明这样的</w:t>
      </w:r>
      <w:r>
        <w:rPr>
          <w:rFonts w:cs="Times New Roman" w:hint="eastAsia"/>
          <w:szCs w:val="24"/>
        </w:rPr>
        <w:t>规格为</w:t>
      </w:r>
      <w:r>
        <w:rPr>
          <w:rFonts w:cs="Times New Roman" w:hint="eastAsia"/>
          <w:szCs w:val="24"/>
        </w:rPr>
        <w:t>550ml</w:t>
      </w:r>
      <w:r>
        <w:rPr>
          <w:rFonts w:cs="Times New Roman" w:hint="eastAsia"/>
          <w:szCs w:val="24"/>
        </w:rPr>
        <w:t>的瓶装饮用水有</w:t>
      </w:r>
      <w:r>
        <w:rPr>
          <w:rFonts w:cs="Times New Roman"/>
          <w:szCs w:val="24"/>
        </w:rPr>
        <w:t>较高的消费偏</w:t>
      </w:r>
      <w:r>
        <w:rPr>
          <w:rFonts w:cs="Times New Roman" w:hint="eastAsia"/>
          <w:szCs w:val="24"/>
        </w:rPr>
        <w:t>好。</w:t>
      </w:r>
      <w:r>
        <w:rPr>
          <w:rFonts w:cs="Times New Roman" w:hint="eastAsia"/>
          <w:noProof/>
          <w:szCs w:val="24"/>
        </w:rPr>
        <w:drawing>
          <wp:inline distT="0" distB="0" distL="0" distR="0">
            <wp:extent cx="5613400" cy="2514600"/>
            <wp:effectExtent l="0" t="0" r="6350" b="0"/>
            <wp:docPr id="1021470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062D7" w:rsidRDefault="00D062D7" w:rsidP="00D062D7">
      <w:pPr>
        <w:spacing w:line="360" w:lineRule="auto"/>
        <w:ind w:left="420" w:hanging="420"/>
        <w:rPr>
          <w:rFonts w:eastAsia="华文仿宋" w:cs="Times New Roman"/>
          <w:b/>
          <w:bCs/>
          <w:sz w:val="21"/>
        </w:rPr>
      </w:pPr>
      <w:r>
        <w:rPr>
          <w:rFonts w:asciiTheme="minorEastAsia" w:eastAsiaTheme="minorEastAsia" w:hAnsiTheme="minorEastAsia" w:hint="eastAsia"/>
          <w:sz w:val="18"/>
          <w:szCs w:val="18"/>
        </w:rPr>
        <w:t>数据来源：作者自制</w:t>
      </w:r>
    </w:p>
    <w:p w:rsidR="00701C38" w:rsidRDefault="00443F27">
      <w:pPr>
        <w:spacing w:line="360" w:lineRule="auto"/>
        <w:ind w:left="420" w:hanging="420"/>
        <w:jc w:val="center"/>
        <w:rPr>
          <w:rFonts w:cs="Times New Roman"/>
          <w:szCs w:val="24"/>
        </w:rPr>
      </w:pPr>
      <w:r>
        <w:rPr>
          <w:rFonts w:eastAsia="华文仿宋" w:cs="Times New Roman" w:hint="eastAsia"/>
          <w:b/>
          <w:bCs/>
          <w:sz w:val="21"/>
        </w:rPr>
        <w:t>图</w:t>
      </w:r>
      <w:r>
        <w:rPr>
          <w:rFonts w:eastAsia="华文仿宋" w:cs="Times New Roman" w:hint="eastAsia"/>
          <w:b/>
          <w:bCs/>
          <w:sz w:val="21"/>
        </w:rPr>
        <w:t xml:space="preserve">4.6 </w:t>
      </w:r>
      <w:r>
        <w:rPr>
          <w:rFonts w:eastAsia="华文仿宋" w:cs="Times New Roman" w:hint="eastAsia"/>
          <w:b/>
          <w:bCs/>
          <w:sz w:val="21"/>
        </w:rPr>
        <w:t>规格偏好表</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）类型偏好</w:t>
      </w:r>
    </w:p>
    <w:p w:rsidR="00701C38"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37.4%</w:t>
      </w:r>
      <w:r>
        <w:rPr>
          <w:rFonts w:cs="Times New Roman" w:hint="eastAsia"/>
          <w:szCs w:val="24"/>
        </w:rPr>
        <w:t>的消费者喜爱饮用矿泉水，</w:t>
      </w:r>
      <w:r w:rsidR="00E121D8">
        <w:rPr>
          <w:rFonts w:cs="Times New Roman" w:hint="eastAsia"/>
          <w:szCs w:val="24"/>
        </w:rPr>
        <w:t>……</w:t>
      </w:r>
    </w:p>
    <w:p w:rsidR="00E121D8" w:rsidRDefault="00E121D8" w:rsidP="00E121D8">
      <w:pPr>
        <w:spacing w:line="360" w:lineRule="auto"/>
        <w:ind w:firstLineChars="200" w:firstLine="480"/>
        <w:rPr>
          <w:rFonts w:eastAsia="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）品牌偏好</w:t>
      </w:r>
    </w:p>
    <w:p w:rsidR="00D062D7"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65.7%</w:t>
      </w:r>
      <w:r>
        <w:rPr>
          <w:rFonts w:cs="Times New Roman" w:hint="eastAsia"/>
          <w:szCs w:val="24"/>
        </w:rPr>
        <w:t>的消费者购买时会选择喜欢的品牌，约</w:t>
      </w:r>
      <w:r>
        <w:rPr>
          <w:rFonts w:cs="Times New Roman" w:hint="eastAsia"/>
          <w:szCs w:val="24"/>
        </w:rPr>
        <w:t>20.2</w:t>
      </w:r>
      <w:r>
        <w:rPr>
          <w:rFonts w:cs="Times New Roman"/>
          <w:szCs w:val="24"/>
        </w:rPr>
        <w:t>%</w:t>
      </w:r>
      <w:r>
        <w:rPr>
          <w:rFonts w:cs="Times New Roman"/>
          <w:szCs w:val="24"/>
        </w:rPr>
        <w:t>的消费者</w:t>
      </w:r>
      <w:r>
        <w:rPr>
          <w:rFonts w:cs="Times New Roman" w:hint="eastAsia"/>
          <w:szCs w:val="24"/>
        </w:rPr>
        <w:t>在购买时不会选择品牌，</w:t>
      </w:r>
      <w:r>
        <w:rPr>
          <w:rFonts w:cs="Times New Roman"/>
          <w:szCs w:val="24"/>
        </w:rPr>
        <w:t>说明</w:t>
      </w:r>
      <w:r>
        <w:rPr>
          <w:rFonts w:cs="Times New Roman" w:hint="eastAsia"/>
          <w:szCs w:val="24"/>
        </w:rPr>
        <w:t>农夫山泉可以进一步采用</w:t>
      </w:r>
      <w:r w:rsidR="00E121D8">
        <w:rPr>
          <w:rFonts w:cs="Times New Roman" w:hint="eastAsia"/>
          <w:szCs w:val="24"/>
        </w:rPr>
        <w:t>……</w:t>
      </w:r>
    </w:p>
    <w:p w:rsidR="00E121D8" w:rsidRDefault="00E121D8" w:rsidP="00E121D8">
      <w:pPr>
        <w:spacing w:line="360" w:lineRule="auto"/>
        <w:ind w:firstLineChars="200" w:firstLine="480"/>
        <w:rPr>
          <w:rFonts w:eastAsia="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5</w:t>
      </w:r>
      <w:r>
        <w:rPr>
          <w:rFonts w:cs="Times New Roman" w:hint="eastAsia"/>
          <w:szCs w:val="24"/>
        </w:rPr>
        <w:t>）品牌类型</w:t>
      </w:r>
    </w:p>
    <w:p w:rsidR="00701C38"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31.2%</w:t>
      </w:r>
      <w:r>
        <w:rPr>
          <w:rFonts w:cs="Times New Roman" w:hint="eastAsia"/>
          <w:szCs w:val="24"/>
        </w:rPr>
        <w:t>的消费者购偏好购买农夫山泉产品，</w:t>
      </w:r>
      <w:r w:rsidR="00E121D8">
        <w:rPr>
          <w:rFonts w:cs="Times New Roman" w:hint="eastAsia"/>
          <w:szCs w:val="24"/>
        </w:rPr>
        <w:t>……</w:t>
      </w:r>
    </w:p>
    <w:p w:rsidR="00E121D8" w:rsidRDefault="00E121D8" w:rsidP="00E121D8">
      <w:pPr>
        <w:spacing w:line="360" w:lineRule="auto"/>
        <w:ind w:firstLineChars="200" w:firstLine="480"/>
        <w:rPr>
          <w:rFonts w:eastAsia="华文仿宋" w:cs="Times New Roman"/>
          <w:b/>
          <w:bCs/>
          <w:sz w:val="21"/>
        </w:rPr>
      </w:pPr>
      <w:r>
        <w:rPr>
          <w:rFonts w:cs="Times New Roman" w:hint="eastAsia"/>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6</w:t>
      </w:r>
      <w:r>
        <w:rPr>
          <w:rFonts w:cs="Times New Roman" w:hint="eastAsia"/>
          <w:szCs w:val="24"/>
        </w:rPr>
        <w:t>）考虑因素</w:t>
      </w:r>
    </w:p>
    <w:p w:rsidR="00701C38" w:rsidRDefault="00443F27" w:rsidP="00E121D8">
      <w:pPr>
        <w:spacing w:line="360" w:lineRule="auto"/>
        <w:ind w:firstLineChars="200" w:firstLine="480"/>
        <w:jc w:val="left"/>
        <w:rPr>
          <w:rFonts w:cs="Times New Roman"/>
          <w:szCs w:val="24"/>
        </w:rPr>
      </w:pPr>
      <w:r>
        <w:rPr>
          <w:rFonts w:cs="Times New Roman" w:hint="eastAsia"/>
          <w:szCs w:val="24"/>
        </w:rPr>
        <w:lastRenderedPageBreak/>
        <w:t>在本次问卷样本中，</w:t>
      </w:r>
      <w:r>
        <w:rPr>
          <w:rFonts w:cs="Times New Roman" w:hint="eastAsia"/>
          <w:szCs w:val="24"/>
        </w:rPr>
        <w:t>28.5%</w:t>
      </w:r>
      <w:r>
        <w:rPr>
          <w:rFonts w:cs="Times New Roman" w:hint="eastAsia"/>
          <w:szCs w:val="24"/>
        </w:rPr>
        <w:t>的消费者购买时会考虑品牌的口碑。</w:t>
      </w:r>
      <w:r>
        <w:rPr>
          <w:rFonts w:cs="Times New Roman"/>
          <w:szCs w:val="24"/>
        </w:rPr>
        <w:t>说明农夫山泉</w:t>
      </w:r>
      <w:r>
        <w:rPr>
          <w:rFonts w:cs="Times New Roman" w:hint="eastAsia"/>
          <w:szCs w:val="24"/>
        </w:rPr>
        <w:t>应注意品牌文化的传递，可以采用</w:t>
      </w:r>
      <w:r w:rsidR="00E121D8">
        <w:rPr>
          <w:rFonts w:cs="Times New Roman" w:hint="eastAsia"/>
          <w:szCs w:val="24"/>
        </w:rPr>
        <w:t>……</w:t>
      </w:r>
    </w:p>
    <w:p w:rsidR="00E121D8" w:rsidRDefault="00E121D8" w:rsidP="00E121D8">
      <w:pPr>
        <w:spacing w:line="360" w:lineRule="auto"/>
        <w:ind w:firstLineChars="200" w:firstLine="480"/>
        <w:jc w:val="left"/>
        <w:rPr>
          <w:rFonts w:asciiTheme="majorEastAsia" w:eastAsiaTheme="majorEastAsia" w:hAnsiTheme="majorEastAsia" w:cs="黑体"/>
          <w:szCs w:val="24"/>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7</w:t>
      </w:r>
      <w:r>
        <w:rPr>
          <w:rFonts w:cs="Times New Roman" w:hint="eastAsia"/>
          <w:szCs w:val="24"/>
        </w:rPr>
        <w:t>）购买场景</w:t>
      </w:r>
    </w:p>
    <w:p w:rsidR="00701C38" w:rsidRDefault="00443F27" w:rsidP="00D5722E">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65.7%</w:t>
      </w:r>
      <w:r>
        <w:rPr>
          <w:rFonts w:cs="Times New Roman" w:hint="eastAsia"/>
          <w:szCs w:val="24"/>
        </w:rPr>
        <w:t>的消费者经常在外出的时候购买瓶装饮用水，约</w:t>
      </w:r>
      <w:r>
        <w:rPr>
          <w:rFonts w:cs="Times New Roman" w:hint="eastAsia"/>
          <w:szCs w:val="24"/>
        </w:rPr>
        <w:t>20.2</w:t>
      </w:r>
      <w:r>
        <w:rPr>
          <w:rFonts w:cs="Times New Roman"/>
          <w:szCs w:val="24"/>
        </w:rPr>
        <w:t>%</w:t>
      </w:r>
      <w:r>
        <w:rPr>
          <w:rFonts w:cs="Times New Roman"/>
          <w:szCs w:val="24"/>
        </w:rPr>
        <w:t>的消费者</w:t>
      </w:r>
      <w:r>
        <w:rPr>
          <w:rFonts w:cs="Times New Roman" w:hint="eastAsia"/>
          <w:szCs w:val="24"/>
        </w:rPr>
        <w:t>在运动时选择购买瓶装饮用水用来解渴，</w:t>
      </w:r>
      <w:r>
        <w:rPr>
          <w:rFonts w:cs="Times New Roman"/>
          <w:szCs w:val="24"/>
        </w:rPr>
        <w:t>说明农夫山泉可以</w:t>
      </w:r>
      <w:r w:rsidR="00D5722E">
        <w:rPr>
          <w:rFonts w:cs="Times New Roman" w:hint="eastAsia"/>
          <w:szCs w:val="24"/>
        </w:rPr>
        <w:t>……</w:t>
      </w:r>
    </w:p>
    <w:p w:rsidR="00D5722E" w:rsidRDefault="00D5722E" w:rsidP="00D5722E">
      <w:pPr>
        <w:spacing w:line="360" w:lineRule="auto"/>
        <w:ind w:firstLineChars="200" w:firstLine="480"/>
        <w:rPr>
          <w:rFonts w:ascii="华文仿宋" w:eastAsia="华文仿宋" w:hAnsi="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szCs w:val="24"/>
        </w:rPr>
        <w:t>）</w:t>
      </w:r>
      <w:r>
        <w:rPr>
          <w:rFonts w:cs="Times New Roman" w:hint="eastAsia"/>
          <w:szCs w:val="24"/>
        </w:rPr>
        <w:t>消费者对于农夫山泉</w:t>
      </w:r>
      <w:r>
        <w:rPr>
          <w:rFonts w:cs="Times New Roman"/>
          <w:szCs w:val="24"/>
        </w:rPr>
        <w:t>瓶装饮用水</w:t>
      </w:r>
      <w:r>
        <w:rPr>
          <w:rFonts w:cs="Times New Roman" w:hint="eastAsia"/>
          <w:szCs w:val="24"/>
        </w:rPr>
        <w:t>的观点</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）购买过农夫山泉瓶装饮用水的人群占比</w:t>
      </w:r>
    </w:p>
    <w:p w:rsidR="00701C38"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97%</w:t>
      </w:r>
      <w:r>
        <w:rPr>
          <w:rFonts w:cs="Times New Roman" w:hint="eastAsia"/>
          <w:szCs w:val="24"/>
        </w:rPr>
        <w:t>的消费者购买过农夫山泉品牌，说明农夫山泉</w:t>
      </w:r>
      <w:r w:rsidR="00E121D8">
        <w:rPr>
          <w:rFonts w:cs="Times New Roman" w:hint="eastAsia"/>
          <w:szCs w:val="24"/>
        </w:rPr>
        <w:t>……</w:t>
      </w:r>
    </w:p>
    <w:p w:rsidR="00E121D8" w:rsidRDefault="00E121D8" w:rsidP="00E121D8">
      <w:pPr>
        <w:spacing w:line="360" w:lineRule="auto"/>
        <w:ind w:firstLineChars="200" w:firstLine="480"/>
        <w:rPr>
          <w:rFonts w:cs="Times New Roman"/>
          <w:szCs w:val="24"/>
        </w:rPr>
      </w:pP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）选择的原因</w:t>
      </w:r>
    </w:p>
    <w:p w:rsidR="00701C38"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28.2%</w:t>
      </w:r>
      <w:r>
        <w:rPr>
          <w:rFonts w:cs="Times New Roman" w:hint="eastAsia"/>
          <w:szCs w:val="24"/>
        </w:rPr>
        <w:t>的消费者购买农夫山泉品牌是因为信赖品牌，</w:t>
      </w:r>
      <w:r>
        <w:rPr>
          <w:rFonts w:cs="Times New Roman" w:hint="eastAsia"/>
          <w:szCs w:val="24"/>
        </w:rPr>
        <w:t>24.8%</w:t>
      </w:r>
      <w:r>
        <w:rPr>
          <w:rFonts w:cs="Times New Roman" w:hint="eastAsia"/>
          <w:szCs w:val="24"/>
        </w:rPr>
        <w:t>的消费者购买是因为农夫山泉购买较为方便，说明农夫山泉要</w:t>
      </w:r>
      <w:r w:rsidR="00E121D8">
        <w:rPr>
          <w:rFonts w:cs="Times New Roman" w:hint="eastAsia"/>
          <w:szCs w:val="24"/>
        </w:rPr>
        <w:t>……</w:t>
      </w:r>
    </w:p>
    <w:p w:rsidR="00E121D8" w:rsidRDefault="00E121D8" w:rsidP="00E121D8">
      <w:pPr>
        <w:spacing w:line="360" w:lineRule="auto"/>
        <w:ind w:firstLineChars="200" w:firstLine="480"/>
        <w:rPr>
          <w:rFonts w:ascii="华文仿宋" w:eastAsia="华文仿宋" w:hAnsi="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）做得好的方面</w:t>
      </w:r>
    </w:p>
    <w:p w:rsidR="00701C38" w:rsidRDefault="00443F27" w:rsidP="00D5722E">
      <w:pPr>
        <w:spacing w:line="360" w:lineRule="auto"/>
        <w:ind w:firstLineChars="200" w:firstLine="480"/>
        <w:rPr>
          <w:rFonts w:cs="Times New Roman"/>
          <w:szCs w:val="24"/>
        </w:rPr>
      </w:pPr>
      <w:bookmarkStart w:id="28" w:name="_Hlk165831274"/>
      <w:r>
        <w:rPr>
          <w:rFonts w:cs="Times New Roman" w:hint="eastAsia"/>
          <w:szCs w:val="24"/>
        </w:rPr>
        <w:t>在本次问卷样本中，</w:t>
      </w:r>
      <w:r>
        <w:rPr>
          <w:rFonts w:cs="Times New Roman" w:hint="eastAsia"/>
          <w:szCs w:val="24"/>
        </w:rPr>
        <w:t>36.6%</w:t>
      </w:r>
      <w:r>
        <w:rPr>
          <w:rFonts w:cs="Times New Roman" w:hint="eastAsia"/>
          <w:szCs w:val="24"/>
        </w:rPr>
        <w:t>的消费者认为农夫山泉在质量方面做得不错，只有</w:t>
      </w:r>
      <w:r>
        <w:rPr>
          <w:rFonts w:cs="Times New Roman" w:hint="eastAsia"/>
          <w:szCs w:val="24"/>
        </w:rPr>
        <w:t>4.7%</w:t>
      </w:r>
      <w:r>
        <w:rPr>
          <w:rFonts w:cs="Times New Roman" w:hint="eastAsia"/>
          <w:szCs w:val="24"/>
        </w:rPr>
        <w:t>的消费者认为在</w:t>
      </w:r>
      <w:bookmarkEnd w:id="28"/>
      <w:r w:rsidR="00D5722E">
        <w:rPr>
          <w:rFonts w:cs="Times New Roman" w:hint="eastAsia"/>
          <w:szCs w:val="24"/>
        </w:rPr>
        <w:t>……</w:t>
      </w:r>
    </w:p>
    <w:p w:rsidR="00D5722E" w:rsidRDefault="00D5722E" w:rsidP="00D5722E">
      <w:pPr>
        <w:spacing w:line="360" w:lineRule="auto"/>
        <w:ind w:firstLineChars="200" w:firstLine="480"/>
        <w:rPr>
          <w:rFonts w:ascii="华文仿宋" w:eastAsia="华文仿宋" w:hAnsi="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ascii="宋体" w:hAnsi="宋体" w:hint="eastAsia"/>
          <w:szCs w:val="24"/>
        </w:rPr>
        <w:t>（4）</w:t>
      </w:r>
      <w:r>
        <w:rPr>
          <w:rFonts w:cs="Times New Roman" w:hint="eastAsia"/>
          <w:szCs w:val="24"/>
        </w:rPr>
        <w:t>做得不好的方面</w:t>
      </w:r>
    </w:p>
    <w:p w:rsidR="00E121D8"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36.6%</w:t>
      </w:r>
      <w:r>
        <w:rPr>
          <w:rFonts w:cs="Times New Roman" w:hint="eastAsia"/>
          <w:szCs w:val="24"/>
        </w:rPr>
        <w:t>的消费者认为农夫山泉在包装方面做得不好，说明此次的包装争议备受关注，对农夫山泉的品牌形象影响很大。</w:t>
      </w:r>
      <w:r w:rsidR="00E121D8">
        <w:rPr>
          <w:rFonts w:cs="Times New Roman" w:hint="eastAsia"/>
          <w:szCs w:val="24"/>
        </w:rPr>
        <w:t>……</w:t>
      </w:r>
    </w:p>
    <w:p w:rsidR="00E121D8" w:rsidRDefault="00E121D8" w:rsidP="00E121D8">
      <w:pPr>
        <w:spacing w:line="360" w:lineRule="auto"/>
        <w:ind w:firstLineChars="200" w:firstLine="480"/>
        <w:rPr>
          <w:rFonts w:ascii="华文仿宋" w:eastAsia="华文仿宋" w:hAnsi="华文仿宋" w:cs="Times New Roman"/>
          <w:b/>
          <w:bCs/>
          <w:sz w:val="21"/>
        </w:rPr>
      </w:pPr>
      <w:r>
        <w:rPr>
          <w:rFonts w:cs="Times New Roman" w:hint="eastAsia"/>
          <w:szCs w:val="24"/>
        </w:rPr>
        <w:t>……</w:t>
      </w:r>
    </w:p>
    <w:p w:rsidR="00701C38" w:rsidRDefault="00443F27">
      <w:pPr>
        <w:spacing w:line="360" w:lineRule="auto"/>
        <w:ind w:firstLineChars="200" w:firstLine="480"/>
        <w:rPr>
          <w:rFonts w:cs="Times New Roman"/>
          <w:szCs w:val="24"/>
        </w:rPr>
      </w:pPr>
      <w:r>
        <w:rPr>
          <w:rFonts w:ascii="宋体" w:hAnsi="宋体" w:hint="eastAsia"/>
          <w:szCs w:val="24"/>
        </w:rPr>
        <w:t>（5）</w:t>
      </w:r>
      <w:r>
        <w:rPr>
          <w:rFonts w:cs="Times New Roman" w:hint="eastAsia"/>
          <w:szCs w:val="24"/>
        </w:rPr>
        <w:t>了解渠道</w:t>
      </w:r>
    </w:p>
    <w:p w:rsidR="00D062D7" w:rsidRDefault="00443F27" w:rsidP="00E121D8">
      <w:pPr>
        <w:spacing w:line="360" w:lineRule="auto"/>
        <w:ind w:firstLineChars="200" w:firstLine="480"/>
        <w:rPr>
          <w:rFonts w:cs="Times New Roman"/>
          <w:szCs w:val="24"/>
        </w:rPr>
      </w:pPr>
      <w:r>
        <w:rPr>
          <w:rFonts w:cs="Times New Roman" w:hint="eastAsia"/>
          <w:szCs w:val="24"/>
        </w:rPr>
        <w:t>在本次问卷样本中，</w:t>
      </w:r>
      <w:r>
        <w:rPr>
          <w:rFonts w:cs="Times New Roman" w:hint="eastAsia"/>
          <w:szCs w:val="24"/>
        </w:rPr>
        <w:t>47.7%</w:t>
      </w:r>
      <w:r>
        <w:rPr>
          <w:rFonts w:cs="Times New Roman" w:hint="eastAsia"/>
          <w:szCs w:val="24"/>
        </w:rPr>
        <w:t>的消费者是通过电视广告了解到的农夫山泉品牌，</w:t>
      </w:r>
      <w:r w:rsidR="00E121D8">
        <w:rPr>
          <w:rFonts w:cs="Times New Roman" w:hint="eastAsia"/>
          <w:szCs w:val="24"/>
        </w:rPr>
        <w:t>……</w:t>
      </w:r>
    </w:p>
    <w:p w:rsidR="00E121D8" w:rsidRDefault="00E121D8" w:rsidP="00E121D8">
      <w:pPr>
        <w:spacing w:line="360" w:lineRule="auto"/>
        <w:ind w:firstLineChars="200" w:firstLine="480"/>
        <w:rPr>
          <w:rFonts w:cs="Times New Roman"/>
          <w:szCs w:val="24"/>
        </w:rPr>
      </w:pPr>
      <w:r>
        <w:rPr>
          <w:rFonts w:cs="Times New Roman" w:hint="eastAsia"/>
          <w:szCs w:val="24"/>
        </w:rPr>
        <w:t>……</w:t>
      </w:r>
    </w:p>
    <w:p w:rsidR="00E121D8" w:rsidRDefault="00E121D8" w:rsidP="00E121D8">
      <w:pPr>
        <w:spacing w:line="360" w:lineRule="auto"/>
        <w:ind w:firstLineChars="200" w:firstLine="420"/>
        <w:rPr>
          <w:rFonts w:ascii="华文仿宋" w:eastAsia="华文仿宋" w:hAnsi="华文仿宋" w:cs="Times New Roman"/>
          <w:b/>
          <w:bCs/>
          <w:sz w:val="21"/>
        </w:rPr>
      </w:pPr>
    </w:p>
    <w:p w:rsidR="00701C38" w:rsidRDefault="00443F27">
      <w:pPr>
        <w:spacing w:line="360" w:lineRule="auto"/>
        <w:ind w:firstLineChars="200" w:firstLine="562"/>
        <w:outlineLvl w:val="1"/>
        <w:rPr>
          <w:rFonts w:ascii="黑体" w:eastAsia="黑体" w:hAnsi="黑体" w:cs="黑体"/>
          <w:b/>
          <w:bCs/>
          <w:sz w:val="28"/>
          <w:szCs w:val="28"/>
        </w:rPr>
      </w:pPr>
      <w:bookmarkStart w:id="29" w:name="_Toc166449269"/>
      <w:r>
        <w:rPr>
          <w:rFonts w:ascii="黑体" w:eastAsia="黑体" w:hAnsi="黑体" w:cs="黑体" w:hint="eastAsia"/>
          <w:b/>
          <w:bCs/>
          <w:sz w:val="28"/>
          <w:szCs w:val="28"/>
        </w:rPr>
        <w:lastRenderedPageBreak/>
        <w:t>（二）媒体数据分析</w:t>
      </w:r>
    </w:p>
    <w:p w:rsidR="00701C38" w:rsidRDefault="00443F27">
      <w:pPr>
        <w:widowControl/>
        <w:shd w:val="clear" w:color="auto" w:fill="FFFFFF"/>
        <w:spacing w:line="360" w:lineRule="auto"/>
        <w:ind w:firstLineChars="200" w:firstLine="480"/>
        <w:jc w:val="left"/>
        <w:rPr>
          <w:rFonts w:cs="Times New Roman"/>
          <w:szCs w:val="24"/>
        </w:rPr>
      </w:pPr>
      <w:r>
        <w:rPr>
          <w:rFonts w:cs="Times New Roman" w:hint="eastAsia"/>
          <w:szCs w:val="24"/>
        </w:rPr>
        <w:t>iiMedia Research</w:t>
      </w:r>
      <w:r>
        <w:rPr>
          <w:rFonts w:cs="Times New Roman" w:hint="eastAsia"/>
          <w:szCs w:val="24"/>
        </w:rPr>
        <w:t>（艾媒咨询）数据显示，娃哈哈的网络口碑由</w:t>
      </w:r>
      <w:r>
        <w:rPr>
          <w:rFonts w:cs="Times New Roman" w:hint="eastAsia"/>
          <w:szCs w:val="24"/>
        </w:rPr>
        <w:t>3</w:t>
      </w:r>
      <w:r>
        <w:rPr>
          <w:rFonts w:cs="Times New Roman" w:hint="eastAsia"/>
          <w:szCs w:val="24"/>
        </w:rPr>
        <w:t>月</w:t>
      </w:r>
      <w:r>
        <w:rPr>
          <w:rFonts w:cs="Times New Roman" w:hint="eastAsia"/>
          <w:szCs w:val="24"/>
        </w:rPr>
        <w:t>3</w:t>
      </w:r>
      <w:r>
        <w:rPr>
          <w:rFonts w:cs="Times New Roman" w:hint="eastAsia"/>
          <w:szCs w:val="24"/>
        </w:rPr>
        <w:t>日的</w:t>
      </w:r>
      <w:r>
        <w:rPr>
          <w:rFonts w:cs="Times New Roman" w:hint="eastAsia"/>
          <w:szCs w:val="24"/>
        </w:rPr>
        <w:t>74.4</w:t>
      </w:r>
      <w:r>
        <w:rPr>
          <w:rFonts w:cs="Times New Roman" w:hint="eastAsia"/>
          <w:szCs w:val="24"/>
        </w:rPr>
        <w:t>降至</w:t>
      </w:r>
      <w:r>
        <w:rPr>
          <w:rFonts w:cs="Times New Roman" w:hint="eastAsia"/>
          <w:szCs w:val="24"/>
        </w:rPr>
        <w:t>3</w:t>
      </w:r>
      <w:r>
        <w:rPr>
          <w:rFonts w:cs="Times New Roman" w:hint="eastAsia"/>
          <w:szCs w:val="24"/>
        </w:rPr>
        <w:t>月</w:t>
      </w:r>
      <w:r>
        <w:rPr>
          <w:rFonts w:cs="Times New Roman" w:hint="eastAsia"/>
          <w:szCs w:val="24"/>
        </w:rPr>
        <w:t>12</w:t>
      </w:r>
      <w:r>
        <w:rPr>
          <w:rFonts w:cs="Times New Roman" w:hint="eastAsia"/>
          <w:szCs w:val="24"/>
        </w:rPr>
        <w:t>日的</w:t>
      </w:r>
      <w:r>
        <w:rPr>
          <w:rFonts w:cs="Times New Roman" w:hint="eastAsia"/>
          <w:szCs w:val="24"/>
        </w:rPr>
        <w:t>67.7</w:t>
      </w:r>
      <w:r>
        <w:rPr>
          <w:rFonts w:cs="Times New Roman" w:hint="eastAsia"/>
          <w:szCs w:val="24"/>
        </w:rPr>
        <w:t>；怡宝的网络口碑由</w:t>
      </w:r>
      <w:r>
        <w:rPr>
          <w:rFonts w:cs="Times New Roman" w:hint="eastAsia"/>
          <w:szCs w:val="24"/>
        </w:rPr>
        <w:t>3</w:t>
      </w:r>
      <w:r>
        <w:rPr>
          <w:rFonts w:cs="Times New Roman" w:hint="eastAsia"/>
          <w:szCs w:val="24"/>
        </w:rPr>
        <w:t>月</w:t>
      </w:r>
      <w:r>
        <w:rPr>
          <w:rFonts w:cs="Times New Roman" w:hint="eastAsia"/>
          <w:szCs w:val="24"/>
        </w:rPr>
        <w:t>4</w:t>
      </w:r>
      <w:r>
        <w:rPr>
          <w:rFonts w:cs="Times New Roman" w:hint="eastAsia"/>
          <w:szCs w:val="24"/>
        </w:rPr>
        <w:t>日的</w:t>
      </w:r>
      <w:r>
        <w:rPr>
          <w:rFonts w:cs="Times New Roman" w:hint="eastAsia"/>
          <w:szCs w:val="24"/>
        </w:rPr>
        <w:t>73.1</w:t>
      </w:r>
      <w:r>
        <w:rPr>
          <w:rFonts w:cs="Times New Roman" w:hint="eastAsia"/>
          <w:szCs w:val="24"/>
        </w:rPr>
        <w:t>降至</w:t>
      </w:r>
      <w:r>
        <w:rPr>
          <w:rFonts w:cs="Times New Roman" w:hint="eastAsia"/>
          <w:szCs w:val="24"/>
        </w:rPr>
        <w:t>3</w:t>
      </w:r>
      <w:r>
        <w:rPr>
          <w:rFonts w:cs="Times New Roman" w:hint="eastAsia"/>
          <w:szCs w:val="24"/>
        </w:rPr>
        <w:t>月</w:t>
      </w:r>
      <w:r>
        <w:rPr>
          <w:rFonts w:cs="Times New Roman" w:hint="eastAsia"/>
          <w:szCs w:val="24"/>
        </w:rPr>
        <w:t>12</w:t>
      </w:r>
      <w:r>
        <w:rPr>
          <w:rFonts w:cs="Times New Roman" w:hint="eastAsia"/>
          <w:szCs w:val="24"/>
        </w:rPr>
        <w:t>日的</w:t>
      </w:r>
      <w:r>
        <w:rPr>
          <w:rFonts w:cs="Times New Roman" w:hint="eastAsia"/>
          <w:szCs w:val="24"/>
        </w:rPr>
        <w:t>70.3</w:t>
      </w:r>
      <w:r>
        <w:rPr>
          <w:rFonts w:cs="Times New Roman" w:hint="eastAsia"/>
          <w:szCs w:val="24"/>
        </w:rPr>
        <w:t>；百岁山的网络口碑由</w:t>
      </w:r>
      <w:r>
        <w:rPr>
          <w:rFonts w:cs="Times New Roman" w:hint="eastAsia"/>
          <w:szCs w:val="24"/>
        </w:rPr>
        <w:t>3</w:t>
      </w:r>
      <w:r>
        <w:rPr>
          <w:rFonts w:cs="Times New Roman" w:hint="eastAsia"/>
          <w:szCs w:val="24"/>
        </w:rPr>
        <w:t>月</w:t>
      </w:r>
      <w:r>
        <w:rPr>
          <w:rFonts w:cs="Times New Roman" w:hint="eastAsia"/>
          <w:szCs w:val="24"/>
        </w:rPr>
        <w:t>3</w:t>
      </w:r>
      <w:r>
        <w:rPr>
          <w:rFonts w:cs="Times New Roman" w:hint="eastAsia"/>
          <w:szCs w:val="24"/>
        </w:rPr>
        <w:t>日的</w:t>
      </w:r>
      <w:r>
        <w:rPr>
          <w:rFonts w:cs="Times New Roman" w:hint="eastAsia"/>
          <w:szCs w:val="24"/>
        </w:rPr>
        <w:t>73.5</w:t>
      </w:r>
      <w:r>
        <w:rPr>
          <w:rFonts w:cs="Times New Roman" w:hint="eastAsia"/>
          <w:szCs w:val="24"/>
        </w:rPr>
        <w:t>降至</w:t>
      </w:r>
      <w:r>
        <w:rPr>
          <w:rFonts w:cs="Times New Roman" w:hint="eastAsia"/>
          <w:szCs w:val="24"/>
        </w:rPr>
        <w:t>3</w:t>
      </w:r>
      <w:r>
        <w:rPr>
          <w:rFonts w:cs="Times New Roman" w:hint="eastAsia"/>
          <w:szCs w:val="24"/>
        </w:rPr>
        <w:t>月</w:t>
      </w:r>
      <w:r>
        <w:rPr>
          <w:rFonts w:cs="Times New Roman" w:hint="eastAsia"/>
          <w:szCs w:val="24"/>
        </w:rPr>
        <w:t>12</w:t>
      </w:r>
      <w:r>
        <w:rPr>
          <w:rFonts w:cs="Times New Roman" w:hint="eastAsia"/>
          <w:szCs w:val="24"/>
        </w:rPr>
        <w:t>日的</w:t>
      </w:r>
      <w:r>
        <w:rPr>
          <w:rFonts w:cs="Times New Roman" w:hint="eastAsia"/>
          <w:szCs w:val="24"/>
        </w:rPr>
        <w:t>71.4</w:t>
      </w:r>
      <w:r>
        <w:rPr>
          <w:rFonts w:cs="Times New Roman" w:hint="eastAsia"/>
          <w:szCs w:val="24"/>
        </w:rPr>
        <w:t>。</w:t>
      </w:r>
      <w:r w:rsidR="00824C09">
        <w:rPr>
          <w:rFonts w:cs="Times New Roman" w:hint="eastAsia"/>
          <w:szCs w:val="24"/>
        </w:rPr>
        <w:t>……</w:t>
      </w:r>
      <w:r>
        <w:rPr>
          <w:rFonts w:cs="Times New Roman" w:hint="eastAsia"/>
          <w:szCs w:val="24"/>
        </w:rPr>
        <w:t>，对整体饮用水行业产生了一定的影响，对其自身冲击最大。</w:t>
      </w:r>
    </w:p>
    <w:p w:rsidR="00701C38" w:rsidRDefault="00443F27">
      <w:pPr>
        <w:widowControl/>
        <w:shd w:val="clear" w:color="auto" w:fill="FFFFFF"/>
        <w:spacing w:line="360" w:lineRule="auto"/>
        <w:ind w:firstLineChars="200" w:firstLine="480"/>
        <w:jc w:val="left"/>
        <w:rPr>
          <w:rFonts w:cs="Times New Roman"/>
          <w:szCs w:val="24"/>
        </w:rPr>
      </w:pPr>
      <w:r>
        <w:rPr>
          <w:rFonts w:cs="Times New Roman"/>
          <w:szCs w:val="24"/>
        </w:rPr>
        <w:t>在本次事件中，关于农夫山泉旗下东方树叶、茶</w:t>
      </w:r>
      <w:r>
        <w:rPr>
          <w:rFonts w:cs="Times New Roman"/>
          <w:szCs w:val="24"/>
        </w:rPr>
        <w:t>π</w:t>
      </w:r>
      <w:r>
        <w:rPr>
          <w:rFonts w:cs="Times New Roman"/>
          <w:szCs w:val="24"/>
        </w:rPr>
        <w:t>等产品的包装，不少网友提出质疑，认为其设计中含有</w:t>
      </w:r>
      <w:r w:rsidR="00D5722E">
        <w:rPr>
          <w:rFonts w:cs="Times New Roman" w:hint="eastAsia"/>
          <w:szCs w:val="24"/>
        </w:rPr>
        <w:t>……</w:t>
      </w:r>
    </w:p>
    <w:p w:rsidR="00D5722E" w:rsidRDefault="00D5722E">
      <w:pPr>
        <w:widowControl/>
        <w:shd w:val="clear" w:color="auto" w:fill="FFFFFF"/>
        <w:spacing w:line="360" w:lineRule="auto"/>
        <w:ind w:firstLineChars="200" w:firstLine="480"/>
        <w:jc w:val="left"/>
        <w:rPr>
          <w:rFonts w:cs="Times New Roman"/>
          <w:szCs w:val="24"/>
        </w:rPr>
      </w:pPr>
      <w:r>
        <w:rPr>
          <w:rFonts w:cs="Times New Roman" w:hint="eastAsia"/>
          <w:szCs w:val="24"/>
        </w:rPr>
        <w:t>……</w:t>
      </w:r>
    </w:p>
    <w:p w:rsidR="00701C38" w:rsidRDefault="00443F27">
      <w:pPr>
        <w:widowControl/>
        <w:shd w:val="clear" w:color="auto" w:fill="FFFFFF"/>
        <w:spacing w:line="360" w:lineRule="auto"/>
        <w:jc w:val="left"/>
        <w:rPr>
          <w:rFonts w:cs="Times New Roman"/>
          <w:szCs w:val="24"/>
        </w:rPr>
      </w:pPr>
      <w:r>
        <w:rPr>
          <w:rFonts w:cs="Times New Roman" w:hint="eastAsia"/>
          <w:noProof/>
          <w:szCs w:val="24"/>
        </w:rPr>
        <w:drawing>
          <wp:inline distT="0" distB="0" distL="0" distR="0">
            <wp:extent cx="5486400" cy="3200400"/>
            <wp:effectExtent l="0" t="0" r="0" b="0"/>
            <wp:docPr id="171275803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701C38" w:rsidRDefault="00443F27">
      <w:pPr>
        <w:spacing w:line="360" w:lineRule="auto"/>
        <w:ind w:left="420" w:hanging="420"/>
        <w:jc w:val="left"/>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sz w:val="18"/>
          <w:szCs w:val="18"/>
        </w:rPr>
        <w:t>数据来源：艾媒咨询数据网</w:t>
      </w:r>
    </w:p>
    <w:p w:rsidR="00701C38" w:rsidRDefault="00443F27">
      <w:pPr>
        <w:spacing w:line="360" w:lineRule="auto"/>
        <w:ind w:left="420" w:hanging="420"/>
        <w:jc w:val="center"/>
        <w:rPr>
          <w:rFonts w:ascii="华文仿宋" w:eastAsia="华文仿宋" w:hAnsi="华文仿宋" w:cs="Times New Roman"/>
          <w:b/>
          <w:bCs/>
          <w:sz w:val="21"/>
        </w:rPr>
      </w:pPr>
      <w:r>
        <w:rPr>
          <w:rFonts w:ascii="华文仿宋" w:eastAsia="华文仿宋" w:hAnsi="华文仿宋" w:cs="Times New Roman" w:hint="eastAsia"/>
          <w:b/>
          <w:bCs/>
          <w:sz w:val="21"/>
        </w:rPr>
        <w:t>图</w:t>
      </w:r>
      <w:r>
        <w:rPr>
          <w:rFonts w:eastAsia="华文仿宋" w:cs="Times New Roman" w:hint="eastAsia"/>
          <w:b/>
          <w:bCs/>
          <w:sz w:val="21"/>
        </w:rPr>
        <w:t>4</w:t>
      </w:r>
      <w:r>
        <w:rPr>
          <w:rFonts w:ascii="华文仿宋" w:eastAsia="华文仿宋" w:hAnsi="华文仿宋" w:cs="Times New Roman" w:hint="eastAsia"/>
          <w:b/>
          <w:bCs/>
          <w:sz w:val="21"/>
        </w:rPr>
        <w:t>.</w:t>
      </w:r>
      <w:r>
        <w:rPr>
          <w:rFonts w:eastAsia="华文仿宋" w:cs="Times New Roman" w:hint="eastAsia"/>
          <w:b/>
          <w:bCs/>
          <w:sz w:val="21"/>
        </w:rPr>
        <w:t>17</w:t>
      </w:r>
      <w:r>
        <w:rPr>
          <w:rFonts w:ascii="华文仿宋" w:eastAsia="华文仿宋" w:hAnsi="华文仿宋" w:cs="Times New Roman" w:hint="eastAsia"/>
          <w:b/>
          <w:bCs/>
          <w:sz w:val="21"/>
        </w:rPr>
        <w:t xml:space="preserve"> 中国网民对“农夫山泉包装争议”的看法图</w:t>
      </w:r>
    </w:p>
    <w:p w:rsidR="00701C38" w:rsidRDefault="00443F27">
      <w:pPr>
        <w:spacing w:line="360" w:lineRule="auto"/>
        <w:ind w:firstLineChars="200" w:firstLine="562"/>
        <w:outlineLvl w:val="1"/>
        <w:rPr>
          <w:rFonts w:ascii="黑体" w:eastAsia="黑体" w:hAnsi="黑体" w:cs="黑体"/>
          <w:b/>
          <w:bCs/>
          <w:sz w:val="28"/>
          <w:szCs w:val="28"/>
        </w:rPr>
      </w:pPr>
      <w:r>
        <w:rPr>
          <w:rFonts w:ascii="黑体" w:eastAsia="黑体" w:hAnsi="黑体" w:cs="黑体" w:hint="eastAsia"/>
          <w:b/>
          <w:bCs/>
          <w:sz w:val="28"/>
          <w:szCs w:val="28"/>
        </w:rPr>
        <w:t>（三）农夫山泉瓶装饮用水营销策略存在的问题</w:t>
      </w:r>
      <w:bookmarkEnd w:id="29"/>
    </w:p>
    <w:p w:rsidR="00701C38" w:rsidRDefault="00443F27">
      <w:pPr>
        <w:spacing w:line="360" w:lineRule="auto"/>
        <w:ind w:firstLineChars="200" w:firstLine="480"/>
        <w:rPr>
          <w:rFonts w:cs="Times New Roman"/>
          <w:szCs w:val="24"/>
        </w:rPr>
      </w:pPr>
      <w:r>
        <w:rPr>
          <w:rFonts w:cs="Times New Roman"/>
          <w:szCs w:val="24"/>
        </w:rPr>
        <w:t>根据本次问卷调查的数据</w:t>
      </w:r>
      <w:r>
        <w:rPr>
          <w:rFonts w:cs="Times New Roman" w:hint="eastAsia"/>
          <w:szCs w:val="24"/>
        </w:rPr>
        <w:t>和二手资料分析，可以</w:t>
      </w:r>
      <w:r>
        <w:rPr>
          <w:rFonts w:cs="Times New Roman"/>
          <w:szCs w:val="24"/>
        </w:rPr>
        <w:t>得出以下分析结果：</w:t>
      </w:r>
      <w:r>
        <w:rPr>
          <w:rFonts w:cs="Times New Roman"/>
          <w:szCs w:val="24"/>
        </w:rPr>
        <w:t xml:space="preserve"> </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、品牌形象受损</w:t>
      </w:r>
    </w:p>
    <w:p w:rsidR="00701C38" w:rsidRDefault="00443F27">
      <w:pPr>
        <w:numPr>
          <w:ilvl w:val="2"/>
          <w:numId w:val="0"/>
        </w:numPr>
        <w:spacing w:line="360" w:lineRule="auto"/>
        <w:ind w:firstLineChars="200" w:firstLine="480"/>
        <w:jc w:val="left"/>
        <w:outlineLvl w:val="2"/>
        <w:rPr>
          <w:rFonts w:cs="Times New Roman"/>
          <w:szCs w:val="24"/>
        </w:rPr>
      </w:pPr>
      <w:r>
        <w:rPr>
          <w:rFonts w:cs="Times New Roman"/>
          <w:szCs w:val="24"/>
        </w:rPr>
        <w:t>近期，娃哈哈集团创始人宗庆后逝世，引发了公众的广泛关注和哀悼。与此同时，公众对农夫山泉及其创始人钟睒睒的过往行为和争议产生了兴趣。网络上出现了对农夫山泉的质疑，包括钟睒睒与宗庆后的关系、农夫山泉的市场竞争行为</w:t>
      </w:r>
      <w:r>
        <w:rPr>
          <w:rFonts w:cs="Times New Roman" w:hint="eastAsia"/>
          <w:szCs w:val="24"/>
        </w:rPr>
        <w:t>、</w:t>
      </w:r>
      <w:r>
        <w:rPr>
          <w:rFonts w:cs="Times New Roman" w:hint="eastAsia"/>
          <w:szCs w:val="24"/>
        </w:rPr>
        <w:lastRenderedPageBreak/>
        <w:t>“山泉水”是水库水</w:t>
      </w:r>
      <w:r>
        <w:rPr>
          <w:rFonts w:cs="Times New Roman"/>
          <w:szCs w:val="24"/>
        </w:rPr>
        <w:t>以及产品包装设计等问题。</w:t>
      </w:r>
    </w:p>
    <w:p w:rsidR="00701C38" w:rsidRDefault="00443F27">
      <w:pPr>
        <w:spacing w:line="360" w:lineRule="auto"/>
        <w:ind w:firstLineChars="200" w:firstLine="480"/>
        <w:rPr>
          <w:rFonts w:cs="Times New Roman"/>
          <w:szCs w:val="24"/>
        </w:rPr>
      </w:pPr>
      <w:r>
        <w:rPr>
          <w:rFonts w:cs="Times New Roman" w:hint="eastAsia"/>
          <w:szCs w:val="24"/>
        </w:rPr>
        <w:t>同时，</w:t>
      </w:r>
      <w:r w:rsidR="00D062D7">
        <w:rPr>
          <w:rFonts w:cs="Times New Roman" w:hint="eastAsia"/>
          <w:szCs w:val="24"/>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asciiTheme="majorEastAsia" w:eastAsiaTheme="majorEastAsia" w:hAnsiTheme="majorEastAsia" w:cs="黑体" w:hint="eastAsia"/>
          <w:b/>
          <w:bCs/>
          <w:szCs w:val="24"/>
        </w:rPr>
        <w:t>2、产品质量把控不严</w:t>
      </w:r>
    </w:p>
    <w:p w:rsidR="00D5722E" w:rsidRDefault="00443F27" w:rsidP="00D5722E">
      <w:pPr>
        <w:widowControl/>
        <w:shd w:val="clear" w:color="auto" w:fill="FFFFFF"/>
        <w:spacing w:line="360" w:lineRule="auto"/>
        <w:ind w:firstLineChars="200" w:firstLine="480"/>
        <w:jc w:val="left"/>
        <w:rPr>
          <w:rFonts w:cstheme="minorBidi"/>
          <w:kern w:val="0"/>
          <w:szCs w:val="24"/>
          <w:lang w:bidi="ar"/>
        </w:rPr>
      </w:pPr>
      <w:r>
        <w:rPr>
          <w:rFonts w:cs="Times New Roman" w:hint="eastAsia"/>
          <w:szCs w:val="24"/>
        </w:rPr>
        <w:t>据有关媒体报道，个别消费者</w:t>
      </w:r>
      <w:r>
        <w:rPr>
          <w:rFonts w:cs="Times New Roman"/>
          <w:szCs w:val="24"/>
        </w:rPr>
        <w:t>在农夫山泉瓶装矿泉水中发现</w:t>
      </w:r>
      <w:r>
        <w:rPr>
          <w:rFonts w:cs="Times New Roman" w:hint="eastAsia"/>
          <w:szCs w:val="24"/>
        </w:rPr>
        <w:t>异物</w:t>
      </w:r>
      <w:r>
        <w:rPr>
          <w:rFonts w:cs="Times New Roman"/>
          <w:szCs w:val="24"/>
        </w:rPr>
        <w:t>。</w:t>
      </w:r>
      <w:r>
        <w:rPr>
          <w:rFonts w:cstheme="minorBidi" w:hint="eastAsia"/>
          <w:kern w:val="0"/>
          <w:szCs w:val="24"/>
          <w:lang w:bidi="ar"/>
        </w:rPr>
        <w:t>根据有关媒体报道，有消费者在农夫山泉瓶装矿泉水中发现异物，时间为</w:t>
      </w:r>
      <w:r>
        <w:rPr>
          <w:rFonts w:cstheme="minorBidi" w:hint="eastAsia"/>
          <w:kern w:val="0"/>
          <w:szCs w:val="24"/>
          <w:lang w:bidi="ar"/>
        </w:rPr>
        <w:t>2021</w:t>
      </w:r>
      <w:r>
        <w:rPr>
          <w:rFonts w:cstheme="minorBidi" w:hint="eastAsia"/>
          <w:kern w:val="0"/>
          <w:szCs w:val="24"/>
          <w:lang w:bidi="ar"/>
        </w:rPr>
        <w:t>年</w:t>
      </w:r>
      <w:r>
        <w:rPr>
          <w:rFonts w:cstheme="minorBidi" w:hint="eastAsia"/>
          <w:kern w:val="0"/>
          <w:szCs w:val="24"/>
          <w:lang w:bidi="ar"/>
        </w:rPr>
        <w:t>10</w:t>
      </w:r>
      <w:r>
        <w:rPr>
          <w:rFonts w:cstheme="minorBidi" w:hint="eastAsia"/>
          <w:kern w:val="0"/>
          <w:szCs w:val="24"/>
          <w:lang w:bidi="ar"/>
        </w:rPr>
        <w:t>月</w:t>
      </w:r>
      <w:r>
        <w:rPr>
          <w:rFonts w:cstheme="minorBidi" w:hint="eastAsia"/>
          <w:kern w:val="0"/>
          <w:szCs w:val="24"/>
          <w:lang w:bidi="ar"/>
        </w:rPr>
        <w:t>14</w:t>
      </w:r>
      <w:r>
        <w:rPr>
          <w:rFonts w:cstheme="minorBidi" w:hint="eastAsia"/>
          <w:kern w:val="0"/>
          <w:szCs w:val="24"/>
          <w:lang w:bidi="ar"/>
        </w:rPr>
        <w:t>日，且产品在保质期内。</w:t>
      </w:r>
      <w:r w:rsidR="00D5722E">
        <w:rPr>
          <w:rFonts w:cstheme="minorBidi" w:hint="eastAsia"/>
          <w:kern w:val="0"/>
          <w:szCs w:val="24"/>
          <w:lang w:bidi="ar"/>
        </w:rPr>
        <w:t>……</w:t>
      </w:r>
    </w:p>
    <w:p w:rsidR="00701C38" w:rsidRDefault="00443F27">
      <w:pPr>
        <w:widowControl/>
        <w:shd w:val="clear" w:color="auto" w:fill="FFFFFF"/>
        <w:spacing w:line="360" w:lineRule="auto"/>
        <w:ind w:firstLineChars="200" w:firstLine="482"/>
        <w:jc w:val="left"/>
        <w:rPr>
          <w:rFonts w:asciiTheme="majorEastAsia" w:eastAsiaTheme="majorEastAsia" w:hAnsiTheme="majorEastAsia" w:cs="黑体"/>
          <w:b/>
          <w:bCs/>
          <w:szCs w:val="24"/>
        </w:rPr>
      </w:pPr>
      <w:r>
        <w:rPr>
          <w:rFonts w:asciiTheme="majorEastAsia" w:eastAsiaTheme="majorEastAsia" w:hAnsiTheme="majorEastAsia" w:cs="黑体" w:hint="eastAsia"/>
          <w:b/>
          <w:bCs/>
          <w:szCs w:val="24"/>
        </w:rPr>
        <w:t>3、推广方式较为传统</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）宣传方式依赖性高</w:t>
      </w:r>
    </w:p>
    <w:p w:rsidR="00701C38" w:rsidRDefault="00443F27">
      <w:pPr>
        <w:spacing w:line="360" w:lineRule="auto"/>
        <w:ind w:firstLineChars="200" w:firstLine="480"/>
        <w:rPr>
          <w:rFonts w:cs="Times New Roman"/>
          <w:szCs w:val="24"/>
        </w:rPr>
      </w:pPr>
      <w:r>
        <w:rPr>
          <w:rFonts w:cs="Times New Roman" w:hint="eastAsia"/>
          <w:szCs w:val="24"/>
        </w:rPr>
        <w:t>农夫山泉长期以来依靠传统广告宣传，如电视广告、户外广告等，这些手段虽然能够覆盖大量消费者，但随着数字化媒体的兴起，这种单一的广告宣传方式无法有效吸引</w:t>
      </w:r>
      <w:r w:rsidR="00B55253">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）缺乏社交媒体互动</w:t>
      </w:r>
    </w:p>
    <w:p w:rsidR="00701C38" w:rsidRDefault="00443F27">
      <w:pPr>
        <w:spacing w:line="360" w:lineRule="auto"/>
        <w:ind w:firstLineChars="200" w:firstLine="480"/>
        <w:rPr>
          <w:kern w:val="0"/>
          <w:lang w:bidi="ar"/>
        </w:rPr>
      </w:pPr>
      <w:r>
        <w:rPr>
          <w:rFonts w:cstheme="minorBidi" w:hint="eastAsia"/>
          <w:kern w:val="0"/>
          <w:szCs w:val="24"/>
          <w:lang w:bidi="ar"/>
        </w:rPr>
        <w:t>现代消费者与以往不同，现代消费者更倾向于通过社交媒体获取信息，但农夫山泉在社交媒体上的营销投入不足，导致农夫山泉在</w:t>
      </w:r>
      <w:r w:rsidR="006277DC">
        <w:rPr>
          <w:rFonts w:cstheme="minorBidi" w:hint="eastAsia"/>
          <w:kern w:val="0"/>
          <w:szCs w:val="24"/>
          <w:lang w:bidi="ar"/>
        </w:rPr>
        <w:t>……</w:t>
      </w:r>
      <w:r>
        <w:rPr>
          <w:rFonts w:cstheme="minorBidi" w:hint="eastAsia"/>
          <w:kern w:val="0"/>
          <w:szCs w:val="24"/>
          <w:lang w:bidi="ar"/>
        </w:rPr>
        <w:t>互动</w:t>
      </w:r>
      <w:r w:rsidR="006277DC">
        <w:rPr>
          <w:rFonts w:cstheme="minorBidi" w:hint="eastAsia"/>
          <w:kern w:val="0"/>
          <w:szCs w:val="24"/>
          <w:lang w:bidi="ar"/>
        </w:rPr>
        <w:t>……</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hint="eastAsia"/>
          <w:szCs w:val="24"/>
        </w:rPr>
        <w:t>）市场细分不够</w:t>
      </w:r>
    </w:p>
    <w:p w:rsidR="00701C38" w:rsidRDefault="00443F27">
      <w:pPr>
        <w:spacing w:line="360" w:lineRule="auto"/>
        <w:ind w:firstLineChars="200" w:firstLine="480"/>
        <w:rPr>
          <w:rFonts w:eastAsiaTheme="majorEastAsia" w:cs="黑体"/>
          <w:b/>
          <w:bCs/>
          <w:szCs w:val="24"/>
        </w:rPr>
      </w:pPr>
      <w:r>
        <w:rPr>
          <w:rFonts w:cs="Times New Roman" w:hint="eastAsia"/>
          <w:szCs w:val="24"/>
        </w:rPr>
        <w:t>农夫山泉的营销活动缺乏针对性，未能根据不同消费者群体的特点制定差异化的营销策略，影响营销效果的精准性。</w:t>
      </w:r>
      <w:r w:rsidR="006277DC">
        <w:rPr>
          <w:rFonts w:cs="Times New Roman" w:hint="eastAsia"/>
          <w:szCs w:val="24"/>
        </w:rPr>
        <w:t>……</w:t>
      </w:r>
    </w:p>
    <w:p w:rsidR="00701C38" w:rsidRDefault="00443F27">
      <w:pPr>
        <w:numPr>
          <w:ilvl w:val="2"/>
          <w:numId w:val="0"/>
        </w:numPr>
        <w:spacing w:line="360" w:lineRule="auto"/>
        <w:ind w:firstLineChars="200" w:firstLine="482"/>
        <w:jc w:val="left"/>
        <w:outlineLvl w:val="2"/>
        <w:rPr>
          <w:rFonts w:cs="Times New Roman"/>
          <w:szCs w:val="24"/>
        </w:rPr>
      </w:pPr>
      <w:r>
        <w:rPr>
          <w:rFonts w:eastAsiaTheme="majorEastAsia" w:cs="黑体" w:hint="eastAsia"/>
          <w:b/>
          <w:bCs/>
          <w:szCs w:val="24"/>
        </w:rPr>
        <w:t>4</w:t>
      </w:r>
      <w:r>
        <w:rPr>
          <w:rFonts w:asciiTheme="majorEastAsia" w:eastAsiaTheme="majorEastAsia" w:hAnsiTheme="majorEastAsia" w:cs="黑体" w:hint="eastAsia"/>
          <w:b/>
          <w:bCs/>
          <w:szCs w:val="24"/>
        </w:rPr>
        <w:t>、渠道问题</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）线下活动局限性</w:t>
      </w:r>
    </w:p>
    <w:p w:rsidR="00701C38" w:rsidRDefault="00443F27">
      <w:pPr>
        <w:spacing w:line="360" w:lineRule="auto"/>
        <w:ind w:firstLineChars="200" w:firstLine="480"/>
        <w:rPr>
          <w:rFonts w:cs="Times New Roman"/>
          <w:szCs w:val="24"/>
        </w:rPr>
      </w:pPr>
      <w:r>
        <w:rPr>
          <w:rFonts w:cs="Times New Roman" w:hint="eastAsia"/>
          <w:szCs w:val="24"/>
        </w:rPr>
        <w:t>虽然农夫山泉在一些线下活动和促销上有所作为，但缺乏与线上活动的联动，无法形成</w:t>
      </w:r>
      <w:r w:rsidR="006277DC">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）渠道管理和合作不够紧密</w:t>
      </w:r>
    </w:p>
    <w:p w:rsidR="00701C38" w:rsidRDefault="00D062D7">
      <w:pPr>
        <w:spacing w:line="360" w:lineRule="auto"/>
        <w:ind w:firstLineChars="200" w:firstLine="480"/>
        <w:rPr>
          <w:rFonts w:cs="Times New Roman"/>
          <w:szCs w:val="24"/>
        </w:rPr>
      </w:pP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br w:type="page"/>
      </w:r>
    </w:p>
    <w:p w:rsidR="00701C38" w:rsidRDefault="00443F27">
      <w:pPr>
        <w:spacing w:line="360" w:lineRule="auto"/>
        <w:ind w:firstLineChars="200" w:firstLine="602"/>
        <w:outlineLvl w:val="0"/>
        <w:rPr>
          <w:rFonts w:eastAsia="黑体" w:cs="黑体"/>
          <w:b/>
          <w:bCs/>
          <w:sz w:val="30"/>
          <w:szCs w:val="30"/>
        </w:rPr>
      </w:pPr>
      <w:bookmarkStart w:id="30" w:name="_Toc166449270"/>
      <w:r>
        <w:rPr>
          <w:rFonts w:eastAsia="黑体" w:cs="黑体" w:hint="eastAsia"/>
          <w:b/>
          <w:bCs/>
          <w:sz w:val="30"/>
          <w:szCs w:val="30"/>
        </w:rPr>
        <w:lastRenderedPageBreak/>
        <w:t>五、</w:t>
      </w:r>
      <w:r>
        <w:rPr>
          <w:rFonts w:eastAsia="黑体" w:cs="黑体"/>
          <w:b/>
          <w:bCs/>
          <w:sz w:val="30"/>
          <w:szCs w:val="30"/>
        </w:rPr>
        <w:t>农夫山泉瓶装饮用水营销环境分析及</w:t>
      </w:r>
      <w:r>
        <w:rPr>
          <w:rFonts w:eastAsia="黑体" w:cs="黑体"/>
          <w:b/>
          <w:bCs/>
          <w:sz w:val="30"/>
          <w:szCs w:val="30"/>
        </w:rPr>
        <w:t>SWOT</w:t>
      </w:r>
      <w:r>
        <w:rPr>
          <w:rFonts w:eastAsia="黑体" w:cs="黑体"/>
          <w:b/>
          <w:bCs/>
          <w:sz w:val="30"/>
          <w:szCs w:val="30"/>
        </w:rPr>
        <w:t>分析</w:t>
      </w:r>
      <w:bookmarkEnd w:id="30"/>
    </w:p>
    <w:p w:rsidR="00701C38" w:rsidRDefault="00443F27">
      <w:pPr>
        <w:spacing w:line="360" w:lineRule="auto"/>
        <w:ind w:firstLineChars="200" w:firstLine="562"/>
        <w:outlineLvl w:val="1"/>
        <w:rPr>
          <w:rFonts w:eastAsia="黑体" w:cs="黑体"/>
          <w:b/>
          <w:bCs/>
          <w:sz w:val="28"/>
          <w:szCs w:val="28"/>
        </w:rPr>
      </w:pPr>
      <w:bookmarkStart w:id="31" w:name="_Toc166449271"/>
      <w:r>
        <w:rPr>
          <w:rFonts w:eastAsia="黑体" w:cs="黑体" w:hint="eastAsia"/>
          <w:b/>
          <w:bCs/>
          <w:sz w:val="28"/>
          <w:szCs w:val="28"/>
        </w:rPr>
        <w:t>（一）</w:t>
      </w:r>
      <w:r>
        <w:rPr>
          <w:rFonts w:eastAsia="黑体" w:cs="黑体"/>
          <w:b/>
          <w:bCs/>
          <w:sz w:val="28"/>
          <w:szCs w:val="28"/>
        </w:rPr>
        <w:t>宏观环境分析</w:t>
      </w:r>
      <w:bookmarkEnd w:id="31"/>
    </w:p>
    <w:p w:rsidR="00701C38" w:rsidRDefault="00443F27">
      <w:pPr>
        <w:spacing w:line="360" w:lineRule="auto"/>
        <w:ind w:firstLineChars="200" w:firstLine="480"/>
        <w:rPr>
          <w:rFonts w:cs="Times New Roman"/>
          <w:szCs w:val="24"/>
        </w:rPr>
      </w:pPr>
      <w:r>
        <w:rPr>
          <w:rFonts w:cs="Times New Roman" w:hint="eastAsia"/>
          <w:szCs w:val="24"/>
        </w:rPr>
        <w:t>农夫山泉瓶装饮用水公司在当前面临着各种宏观环境因素，这些因素对公司的市场竞争力和发展战略产生着重大影响。</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政治</w:t>
      </w:r>
      <w:r>
        <w:rPr>
          <w:rFonts w:asciiTheme="majorEastAsia" w:eastAsiaTheme="majorEastAsia" w:hAnsiTheme="majorEastAsia" w:cs="黑体" w:hint="eastAsia"/>
          <w:b/>
          <w:bCs/>
          <w:szCs w:val="24"/>
        </w:rPr>
        <w:t>环境分析</w:t>
      </w:r>
    </w:p>
    <w:p w:rsidR="00701C38" w:rsidRDefault="00443F27">
      <w:pPr>
        <w:spacing w:line="360" w:lineRule="auto"/>
        <w:ind w:firstLineChars="200" w:firstLine="480"/>
        <w:rPr>
          <w:rFonts w:cs="Times New Roman"/>
          <w:szCs w:val="24"/>
        </w:rPr>
      </w:pPr>
      <w:r>
        <w:rPr>
          <w:rFonts w:cs="Times New Roman" w:hint="eastAsia"/>
          <w:szCs w:val="24"/>
        </w:rPr>
        <w:t>我国目前的政治稳定和繁荣发展为农夫山泉提供了持续发展的基础，政府在饮用水行业的支持也为农夫山泉创造了良好的发展空间，同时，政府发布的《国家水网建设规划纲要》会对农夫山泉的水源布局和供水路径带来相关影响，</w:t>
      </w:r>
      <w:r w:rsidR="00DA6D2D">
        <w:rPr>
          <w:rFonts w:cs="Times New Roman" w:hint="eastAsia"/>
          <w:szCs w:val="24"/>
        </w:rPr>
        <w:t>……</w:t>
      </w:r>
    </w:p>
    <w:p w:rsidR="00701C38" w:rsidRDefault="00D5722E">
      <w:pPr>
        <w:spacing w:line="360" w:lineRule="auto"/>
        <w:ind w:firstLineChars="200" w:firstLine="480"/>
        <w:rPr>
          <w:rFonts w:cs="Times New Roman"/>
          <w:szCs w:val="24"/>
        </w:rPr>
      </w:pPr>
      <w:r>
        <w:rPr>
          <w:rFonts w:cs="Times New Roman" w:hint="eastAsia"/>
          <w:szCs w:val="24"/>
        </w:rPr>
        <w:t>……</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经济</w:t>
      </w:r>
      <w:r>
        <w:rPr>
          <w:rFonts w:asciiTheme="majorEastAsia" w:eastAsiaTheme="majorEastAsia" w:hAnsiTheme="majorEastAsia" w:cs="黑体" w:hint="eastAsia"/>
          <w:b/>
          <w:bCs/>
          <w:szCs w:val="24"/>
        </w:rPr>
        <w:t>环境分析</w:t>
      </w:r>
    </w:p>
    <w:p w:rsidR="00701C38" w:rsidRDefault="00443F27">
      <w:pPr>
        <w:spacing w:line="360" w:lineRule="auto"/>
        <w:ind w:firstLineChars="200" w:firstLine="480"/>
        <w:rPr>
          <w:rFonts w:cs="Times New Roman"/>
          <w:szCs w:val="24"/>
        </w:rPr>
      </w:pPr>
      <w:r>
        <w:rPr>
          <w:rFonts w:cs="Times New Roman" w:hint="eastAsia"/>
          <w:szCs w:val="24"/>
        </w:rPr>
        <w:t>国民经济稳步增长，居民收入提升带来的是消费的升级，这为农夫山泉打开了更为广阔的机会，但是随之而来的同行业竞争也是对于农夫山泉的挑战。农夫山泉在国际市场上的业务会受限于汇率的变化，因此农夫山泉应该</w:t>
      </w:r>
      <w:r w:rsidR="00D5722E">
        <w:rPr>
          <w:rFonts w:cs="Times New Roman" w:hint="eastAsia"/>
          <w:szCs w:val="24"/>
        </w:rPr>
        <w:t>……</w:t>
      </w:r>
    </w:p>
    <w:p w:rsidR="00701C38" w:rsidRDefault="00443F27">
      <w:pPr>
        <w:spacing w:line="360" w:lineRule="auto"/>
        <w:ind w:firstLineChars="200" w:firstLine="48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社会</w:t>
      </w:r>
      <w:r>
        <w:rPr>
          <w:rFonts w:asciiTheme="majorEastAsia" w:eastAsiaTheme="majorEastAsia" w:hAnsiTheme="majorEastAsia" w:cs="黑体" w:hint="eastAsia"/>
          <w:b/>
          <w:bCs/>
          <w:szCs w:val="24"/>
        </w:rPr>
        <w:t>环境分析</w:t>
      </w:r>
    </w:p>
    <w:p w:rsidR="00701C38" w:rsidRDefault="00443F27">
      <w:pPr>
        <w:spacing w:line="360" w:lineRule="auto"/>
        <w:ind w:firstLineChars="200" w:firstLine="480"/>
        <w:rPr>
          <w:rFonts w:cs="Times New Roman"/>
          <w:szCs w:val="24"/>
        </w:rPr>
      </w:pPr>
      <w:r>
        <w:rPr>
          <w:rFonts w:cs="Times New Roman" w:hint="eastAsia"/>
          <w:szCs w:val="24"/>
        </w:rPr>
        <w:t>居民</w:t>
      </w:r>
      <w:r>
        <w:rPr>
          <w:rFonts w:cs="Times New Roman"/>
          <w:szCs w:val="24"/>
        </w:rPr>
        <w:t>环保意识</w:t>
      </w:r>
      <w:r>
        <w:rPr>
          <w:rFonts w:cs="Times New Roman" w:hint="eastAsia"/>
          <w:szCs w:val="24"/>
        </w:rPr>
        <w:t>逐年提升，在这样的背景下</w:t>
      </w:r>
      <w:r>
        <w:rPr>
          <w:rFonts w:cs="Times New Roman"/>
          <w:szCs w:val="24"/>
        </w:rPr>
        <w:t>的农夫山泉在生产和包装过程中采取</w:t>
      </w:r>
      <w:r>
        <w:rPr>
          <w:rFonts w:cs="Times New Roman" w:hint="eastAsia"/>
          <w:szCs w:val="24"/>
        </w:rPr>
        <w:t>绿色需要制定</w:t>
      </w:r>
      <w:r>
        <w:rPr>
          <w:rFonts w:cs="Times New Roman"/>
          <w:szCs w:val="24"/>
        </w:rPr>
        <w:t>可持续</w:t>
      </w:r>
      <w:r>
        <w:rPr>
          <w:rFonts w:cs="Times New Roman" w:hint="eastAsia"/>
          <w:szCs w:val="24"/>
        </w:rPr>
        <w:t>发展</w:t>
      </w:r>
      <w:r>
        <w:rPr>
          <w:rFonts w:cs="Times New Roman"/>
          <w:szCs w:val="24"/>
        </w:rPr>
        <w:t>的</w:t>
      </w:r>
      <w:r>
        <w:rPr>
          <w:rFonts w:cs="Times New Roman" w:hint="eastAsia"/>
          <w:szCs w:val="24"/>
        </w:rPr>
        <w:t>策略</w:t>
      </w:r>
      <w:r>
        <w:rPr>
          <w:rFonts w:cs="Times New Roman"/>
          <w:szCs w:val="24"/>
        </w:rPr>
        <w:t>，减少</w:t>
      </w:r>
      <w:r>
        <w:rPr>
          <w:rFonts w:cs="Times New Roman" w:hint="eastAsia"/>
          <w:szCs w:val="24"/>
        </w:rPr>
        <w:t>对</w:t>
      </w:r>
      <w:r>
        <w:rPr>
          <w:rFonts w:cs="Times New Roman"/>
          <w:szCs w:val="24"/>
        </w:rPr>
        <w:t>环境</w:t>
      </w:r>
      <w:r>
        <w:rPr>
          <w:rFonts w:cs="Times New Roman" w:hint="eastAsia"/>
          <w:szCs w:val="24"/>
        </w:rPr>
        <w:t>伤害</w:t>
      </w:r>
      <w:r>
        <w:rPr>
          <w:rFonts w:cs="Times New Roman"/>
          <w:szCs w:val="24"/>
        </w:rPr>
        <w:t>。</w:t>
      </w:r>
    </w:p>
    <w:p w:rsidR="00701C38" w:rsidRDefault="00443F27">
      <w:pPr>
        <w:spacing w:line="360" w:lineRule="auto"/>
        <w:ind w:firstLineChars="200" w:firstLine="480"/>
        <w:rPr>
          <w:rFonts w:cs="Times New Roman"/>
          <w:szCs w:val="24"/>
        </w:rPr>
      </w:pPr>
      <w:r>
        <w:rPr>
          <w:rFonts w:cs="Times New Roman" w:hint="eastAsia"/>
          <w:szCs w:val="24"/>
        </w:rPr>
        <w:t>在</w:t>
      </w:r>
      <w:r>
        <w:rPr>
          <w:rFonts w:cs="Times New Roman"/>
          <w:szCs w:val="24"/>
        </w:rPr>
        <w:t>数字</w:t>
      </w:r>
      <w:r>
        <w:rPr>
          <w:rFonts w:cs="Times New Roman" w:hint="eastAsia"/>
          <w:szCs w:val="24"/>
        </w:rPr>
        <w:t>化背景下</w:t>
      </w:r>
      <w:r>
        <w:rPr>
          <w:rFonts w:cs="Times New Roman"/>
          <w:szCs w:val="24"/>
        </w:rPr>
        <w:t>，</w:t>
      </w:r>
      <w:r w:rsidR="00DA6D2D">
        <w:rPr>
          <w:rFonts w:cs="Times New Roman" w:hint="eastAsia"/>
          <w:szCs w:val="24"/>
        </w:rPr>
        <w:t>……</w:t>
      </w:r>
      <w:r>
        <w:rPr>
          <w:rFonts w:cs="Times New Roman"/>
          <w:szCs w:val="24"/>
        </w:rPr>
        <w:t xml:space="preserve"> </w:t>
      </w:r>
    </w:p>
    <w:p w:rsidR="00701C38" w:rsidRDefault="00443F27">
      <w:pPr>
        <w:spacing w:line="360" w:lineRule="auto"/>
        <w:ind w:firstLineChars="200" w:firstLine="480"/>
        <w:rPr>
          <w:rFonts w:cs="Times New Roman"/>
          <w:szCs w:val="24"/>
        </w:rPr>
      </w:pPr>
      <w:r>
        <w:rPr>
          <w:rFonts w:cs="Times New Roman" w:hint="eastAsia"/>
          <w:szCs w:val="24"/>
        </w:rPr>
        <w:t>中国</w:t>
      </w:r>
      <w:r>
        <w:rPr>
          <w:rFonts w:cs="Times New Roman"/>
          <w:szCs w:val="24"/>
        </w:rPr>
        <w:t>文化的多样性也</w:t>
      </w:r>
      <w:r>
        <w:rPr>
          <w:rFonts w:cs="Times New Roman" w:hint="eastAsia"/>
          <w:szCs w:val="24"/>
        </w:rPr>
        <w:t>需要</w:t>
      </w:r>
      <w:r>
        <w:rPr>
          <w:rFonts w:cs="Times New Roman"/>
          <w:szCs w:val="24"/>
        </w:rPr>
        <w:t>农夫山泉</w:t>
      </w:r>
      <w:r>
        <w:rPr>
          <w:rFonts w:cs="Times New Roman" w:hint="eastAsia"/>
          <w:szCs w:val="24"/>
        </w:rPr>
        <w:t>了解区分</w:t>
      </w:r>
      <w:r>
        <w:rPr>
          <w:rFonts w:cs="Times New Roman"/>
          <w:szCs w:val="24"/>
        </w:rPr>
        <w:t>不同地区</w:t>
      </w:r>
      <w:r>
        <w:rPr>
          <w:rFonts w:cs="Times New Roman" w:hint="eastAsia"/>
          <w:szCs w:val="24"/>
        </w:rPr>
        <w:t>的</w:t>
      </w:r>
      <w:r>
        <w:rPr>
          <w:rFonts w:cs="Times New Roman"/>
          <w:szCs w:val="24"/>
        </w:rPr>
        <w:t>不同消费群体特点，</w:t>
      </w:r>
      <w:r w:rsidR="00DA6D2D">
        <w:rPr>
          <w:rFonts w:cs="Times New Roman" w:hint="eastAsia"/>
          <w:szCs w:val="24"/>
        </w:rPr>
        <w:t>……</w:t>
      </w:r>
    </w:p>
    <w:p w:rsidR="00701C38" w:rsidRDefault="00443F27">
      <w:pPr>
        <w:numPr>
          <w:ilvl w:val="2"/>
          <w:numId w:val="0"/>
        </w:numPr>
        <w:spacing w:line="360" w:lineRule="auto"/>
        <w:ind w:firstLineChars="200" w:firstLine="482"/>
        <w:outlineLvl w:val="2"/>
        <w:rPr>
          <w:rFonts w:asciiTheme="majorEastAsia" w:eastAsiaTheme="majorEastAsia" w:hAnsiTheme="majorEastAsia" w:cs="黑体"/>
          <w:b/>
          <w:bCs/>
          <w:szCs w:val="24"/>
        </w:rPr>
      </w:pPr>
      <w:r>
        <w:rPr>
          <w:rFonts w:eastAsiaTheme="majorEastAsia" w:cs="黑体" w:hint="eastAsia"/>
          <w:b/>
          <w:bCs/>
          <w:szCs w:val="24"/>
        </w:rPr>
        <w:t>4</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技术</w:t>
      </w:r>
      <w:r>
        <w:rPr>
          <w:rFonts w:asciiTheme="majorEastAsia" w:eastAsiaTheme="majorEastAsia" w:hAnsiTheme="majorEastAsia" w:cs="黑体" w:hint="eastAsia"/>
          <w:b/>
          <w:bCs/>
          <w:szCs w:val="24"/>
        </w:rPr>
        <w:t>环境分析</w:t>
      </w:r>
    </w:p>
    <w:p w:rsidR="00701C38" w:rsidRDefault="00443F27">
      <w:pPr>
        <w:spacing w:line="360" w:lineRule="auto"/>
        <w:ind w:firstLineChars="200" w:firstLine="480"/>
        <w:rPr>
          <w:rFonts w:cs="Times New Roman"/>
          <w:szCs w:val="24"/>
        </w:rPr>
      </w:pPr>
      <w:r>
        <w:rPr>
          <w:rFonts w:cs="Times New Roman" w:hint="eastAsia"/>
          <w:szCs w:val="24"/>
        </w:rPr>
        <w:t>随着科技不断进步，技术不断发展，新型的水处理技术更能提供高品质、高纯净度的饮用水，</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大数据技术的应用可以帮助农夫山泉更好地了解市场，比如</w:t>
      </w:r>
      <w:r w:rsidR="000E6845">
        <w:rPr>
          <w:rFonts w:cs="Times New Roman" w:hint="eastAsia"/>
          <w:szCs w:val="24"/>
        </w:rPr>
        <w:t>……</w:t>
      </w:r>
    </w:p>
    <w:p w:rsidR="00701C38" w:rsidRDefault="00443F27">
      <w:pPr>
        <w:spacing w:line="360" w:lineRule="auto"/>
        <w:ind w:firstLineChars="200" w:firstLine="562"/>
        <w:outlineLvl w:val="1"/>
        <w:rPr>
          <w:rFonts w:ascii="黑体" w:eastAsia="黑体" w:hAnsi="黑体" w:cs="黑体"/>
          <w:b/>
          <w:bCs/>
          <w:sz w:val="28"/>
          <w:szCs w:val="28"/>
        </w:rPr>
      </w:pPr>
      <w:bookmarkStart w:id="32" w:name="_Toc166449272"/>
      <w:r>
        <w:rPr>
          <w:rFonts w:ascii="黑体" w:eastAsia="黑体" w:hAnsi="黑体" w:cs="黑体" w:hint="eastAsia"/>
          <w:b/>
          <w:bCs/>
          <w:sz w:val="28"/>
          <w:szCs w:val="28"/>
        </w:rPr>
        <w:t>（二）</w:t>
      </w:r>
      <w:r>
        <w:rPr>
          <w:rFonts w:ascii="黑体" w:eastAsia="黑体" w:hAnsi="黑体" w:cs="黑体"/>
          <w:b/>
          <w:bCs/>
          <w:sz w:val="28"/>
          <w:szCs w:val="28"/>
        </w:rPr>
        <w:t>微观环境分析</w:t>
      </w:r>
      <w:bookmarkEnd w:id="32"/>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、消费者分析</w:t>
      </w:r>
      <w:r>
        <w:rPr>
          <w:rFonts w:asciiTheme="majorEastAsia" w:eastAsiaTheme="majorEastAsia" w:hAnsiTheme="majorEastAsia" w:cs="黑体"/>
          <w:b/>
          <w:bCs/>
          <w:szCs w:val="24"/>
        </w:rPr>
        <w:t xml:space="preserve"> </w:t>
      </w:r>
    </w:p>
    <w:p w:rsidR="00701C38" w:rsidRDefault="00443F27">
      <w:pPr>
        <w:spacing w:line="360" w:lineRule="auto"/>
        <w:ind w:firstLineChars="200" w:firstLine="480"/>
        <w:rPr>
          <w:rFonts w:cs="Times New Roman"/>
          <w:szCs w:val="24"/>
        </w:rPr>
      </w:pPr>
      <w:r>
        <w:rPr>
          <w:rFonts w:cs="Times New Roman" w:hint="eastAsia"/>
          <w:szCs w:val="24"/>
        </w:rPr>
        <w:t>消费者群体特征：农夫山泉的主要消费集中在</w:t>
      </w:r>
      <w:r>
        <w:rPr>
          <w:rFonts w:cs="Times New Roman" w:hint="eastAsia"/>
          <w:szCs w:val="24"/>
        </w:rPr>
        <w:t>18-45</w:t>
      </w:r>
      <w:r>
        <w:rPr>
          <w:rFonts w:cs="Times New Roman" w:hint="eastAsia"/>
          <w:szCs w:val="24"/>
        </w:rPr>
        <w:t>岁年龄断，这部分人群</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消费者需求：随着健康意识</w:t>
      </w:r>
      <w:r w:rsidR="007A1335">
        <w:rPr>
          <w:rFonts w:cs="Times New Roman" w:hint="eastAsia"/>
          <w:szCs w:val="24"/>
        </w:rPr>
        <w:t>地</w:t>
      </w:r>
      <w:r>
        <w:rPr>
          <w:rFonts w:cs="Times New Roman" w:hint="eastAsia"/>
          <w:szCs w:val="24"/>
        </w:rPr>
        <w:t>增强，消费者对饮用水品质的要求越来越高。他</w:t>
      </w:r>
      <w:r>
        <w:rPr>
          <w:rFonts w:cs="Times New Roman" w:hint="eastAsia"/>
          <w:szCs w:val="24"/>
        </w:rPr>
        <w:lastRenderedPageBreak/>
        <w:t>们更倾向于选择质量高、口感好、价格适中的饮用水</w:t>
      </w:r>
      <w:r>
        <w:rPr>
          <w:rFonts w:cs="Times New Roman" w:hint="eastAsia"/>
          <w:szCs w:val="24"/>
          <w:vertAlign w:val="superscript"/>
        </w:rPr>
        <w:t>[</w:t>
      </w:r>
      <w:r>
        <w:rPr>
          <w:rFonts w:cs="Times New Roman" w:hint="eastAsia"/>
          <w:szCs w:val="24"/>
          <w:vertAlign w:val="superscript"/>
        </w:rPr>
        <w:endnoteReference w:id="4"/>
      </w:r>
      <w:r>
        <w:rPr>
          <w:rFonts w:cs="Times New Roman" w:hint="eastAsia"/>
          <w:szCs w:val="24"/>
          <w:vertAlign w:val="superscript"/>
        </w:rPr>
        <w:t>]</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消费者心理：消费者在选择瓶装饮用水时，除了关注产品本身的质量外，还会受到品牌、包装、广告等多种因素</w:t>
      </w:r>
      <w:r w:rsidR="00DA669A">
        <w:rPr>
          <w:rFonts w:cs="Times New Roman" w:hint="eastAsia"/>
          <w:szCs w:val="24"/>
        </w:rPr>
        <w:t>的</w:t>
      </w:r>
      <w:r>
        <w:rPr>
          <w:rFonts w:cs="Times New Roman" w:hint="eastAsia"/>
          <w:szCs w:val="24"/>
        </w:rPr>
        <w:t>影响。</w:t>
      </w:r>
    </w:p>
    <w:p w:rsidR="00701C38" w:rsidRDefault="00443F27">
      <w:pPr>
        <w:spacing w:line="360" w:lineRule="auto"/>
        <w:ind w:firstLineChars="200" w:firstLine="480"/>
        <w:rPr>
          <w:rFonts w:cs="Times New Roman"/>
          <w:szCs w:val="24"/>
        </w:rPr>
      </w:pPr>
      <w:r>
        <w:rPr>
          <w:rFonts w:cs="Times New Roman" w:hint="eastAsia"/>
          <w:szCs w:val="24"/>
        </w:rPr>
        <w:t>消费者行为：数字化时代的到来使消费者更倾向于通过网络平台进行购物和获取信息。</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、竞争者分析</w:t>
      </w:r>
    </w:p>
    <w:p w:rsidR="00701C38" w:rsidRDefault="00443F27">
      <w:pPr>
        <w:spacing w:line="360" w:lineRule="auto"/>
        <w:ind w:firstLineChars="200" w:firstLine="480"/>
        <w:rPr>
          <w:rFonts w:cs="Times New Roman"/>
          <w:szCs w:val="24"/>
        </w:rPr>
      </w:pPr>
      <w:r>
        <w:rPr>
          <w:rFonts w:ascii="宋体" w:hAnsi="宋体"/>
          <w:szCs w:val="24"/>
        </w:rPr>
        <w:t>以下是对农夫山泉、娃哈哈和怡宝品牌瓶装饮用水在市场份额、渠道、广告策略和定价方面进行对比的详细分析</w:t>
      </w:r>
      <w:r>
        <w:rPr>
          <w:rFonts w:ascii="宋体" w:hAnsi="宋体" w:hint="eastAsia"/>
          <w:szCs w:val="24"/>
        </w:rPr>
        <w:t>：</w:t>
      </w:r>
    </w:p>
    <w:p w:rsidR="00701C38" w:rsidRDefault="00443F27">
      <w:pPr>
        <w:spacing w:line="360" w:lineRule="auto"/>
        <w:ind w:left="420" w:hanging="420"/>
        <w:jc w:val="center"/>
        <w:rPr>
          <w:rFonts w:eastAsia="华文仿宋" w:cs="黑体"/>
          <w:b/>
          <w:bCs/>
          <w:sz w:val="21"/>
        </w:rPr>
      </w:pPr>
      <w:r>
        <w:rPr>
          <w:rFonts w:eastAsia="华文仿宋" w:cs="黑体" w:hint="eastAsia"/>
          <w:b/>
          <w:bCs/>
          <w:sz w:val="21"/>
        </w:rPr>
        <w:t>表</w:t>
      </w:r>
      <w:r>
        <w:rPr>
          <w:rFonts w:eastAsia="华文仿宋" w:cs="黑体" w:hint="eastAsia"/>
          <w:b/>
          <w:bCs/>
          <w:sz w:val="21"/>
        </w:rPr>
        <w:t xml:space="preserve">5.1 </w:t>
      </w:r>
      <w:r>
        <w:rPr>
          <w:rFonts w:eastAsia="华文仿宋" w:cs="黑体" w:hint="eastAsia"/>
          <w:b/>
          <w:bCs/>
          <w:sz w:val="21"/>
        </w:rPr>
        <w:t>竞争者对比分析表</w:t>
      </w:r>
    </w:p>
    <w:tbl>
      <w:tblPr>
        <w:tblStyle w:val="21"/>
        <w:tblW w:w="9027" w:type="dxa"/>
        <w:tblBorders>
          <w:top w:val="single" w:sz="12" w:space="0" w:color="auto"/>
          <w:bottom w:val="single" w:sz="12" w:space="0" w:color="auto"/>
        </w:tblBorders>
        <w:tblLayout w:type="fixed"/>
        <w:tblLook w:val="04A0" w:firstRow="1" w:lastRow="0" w:firstColumn="1" w:lastColumn="0" w:noHBand="0" w:noVBand="1"/>
      </w:tblPr>
      <w:tblGrid>
        <w:gridCol w:w="1859"/>
        <w:gridCol w:w="2494"/>
        <w:gridCol w:w="2381"/>
        <w:gridCol w:w="2293"/>
      </w:tblGrid>
      <w:tr w:rsidR="00701C38" w:rsidTr="00701C38">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1859" w:type="dxa"/>
            <w:tcBorders>
              <w:top w:val="double" w:sz="4" w:space="0" w:color="auto"/>
              <w:bottom w:val="single" w:sz="6" w:space="0" w:color="auto"/>
            </w:tcBorders>
            <w:vAlign w:val="center"/>
          </w:tcPr>
          <w:p w:rsidR="00701C38" w:rsidRDefault="00443F27">
            <w:pPr>
              <w:ind w:left="422" w:hanging="422"/>
              <w:jc w:val="center"/>
              <w:rPr>
                <w:sz w:val="21"/>
              </w:rPr>
            </w:pPr>
            <w:r>
              <w:rPr>
                <w:rFonts w:hint="eastAsia"/>
                <w:sz w:val="21"/>
              </w:rPr>
              <w:t>品牌</w:t>
            </w:r>
          </w:p>
        </w:tc>
        <w:tc>
          <w:tcPr>
            <w:tcW w:w="2494" w:type="dxa"/>
            <w:tcBorders>
              <w:top w:val="double" w:sz="4" w:space="0" w:color="auto"/>
              <w:bottom w:val="single" w:sz="6" w:space="0" w:color="auto"/>
            </w:tcBorders>
            <w:vAlign w:val="center"/>
          </w:tcPr>
          <w:p w:rsidR="00701C38" w:rsidRDefault="00443F27">
            <w:pPr>
              <w:ind w:left="422" w:hanging="422"/>
              <w:jc w:val="center"/>
              <w:cnfStyle w:val="100000000000" w:firstRow="1" w:lastRow="0" w:firstColumn="0" w:lastColumn="0" w:oddVBand="0" w:evenVBand="0" w:oddHBand="0" w:evenHBand="0" w:firstRowFirstColumn="0" w:firstRowLastColumn="0" w:lastRowFirstColumn="0" w:lastRowLastColumn="0"/>
              <w:rPr>
                <w:sz w:val="21"/>
              </w:rPr>
            </w:pPr>
            <w:r>
              <w:rPr>
                <w:sz w:val="21"/>
              </w:rPr>
              <w:t>农夫山泉</w:t>
            </w:r>
          </w:p>
        </w:tc>
        <w:tc>
          <w:tcPr>
            <w:tcW w:w="2381" w:type="dxa"/>
            <w:tcBorders>
              <w:top w:val="double" w:sz="4" w:space="0" w:color="auto"/>
              <w:bottom w:val="single" w:sz="6" w:space="0" w:color="auto"/>
            </w:tcBorders>
            <w:vAlign w:val="center"/>
          </w:tcPr>
          <w:p w:rsidR="00701C38" w:rsidRDefault="00443F27">
            <w:pPr>
              <w:ind w:left="422" w:hanging="422"/>
              <w:jc w:val="center"/>
              <w:cnfStyle w:val="100000000000" w:firstRow="1" w:lastRow="0" w:firstColumn="0" w:lastColumn="0" w:oddVBand="0" w:evenVBand="0" w:oddHBand="0" w:evenHBand="0" w:firstRowFirstColumn="0" w:firstRowLastColumn="0" w:lastRowFirstColumn="0" w:lastRowLastColumn="0"/>
              <w:rPr>
                <w:sz w:val="21"/>
              </w:rPr>
            </w:pPr>
            <w:r>
              <w:rPr>
                <w:sz w:val="21"/>
              </w:rPr>
              <w:t>娃哈哈</w:t>
            </w:r>
          </w:p>
        </w:tc>
        <w:tc>
          <w:tcPr>
            <w:tcW w:w="2293" w:type="dxa"/>
            <w:tcBorders>
              <w:top w:val="double" w:sz="4" w:space="0" w:color="auto"/>
              <w:bottom w:val="single" w:sz="6" w:space="0" w:color="auto"/>
            </w:tcBorders>
            <w:vAlign w:val="center"/>
          </w:tcPr>
          <w:p w:rsidR="00701C38" w:rsidRDefault="00443F27">
            <w:pPr>
              <w:ind w:left="422" w:hanging="422"/>
              <w:jc w:val="center"/>
              <w:cnfStyle w:val="100000000000" w:firstRow="1" w:lastRow="0" w:firstColumn="0" w:lastColumn="0" w:oddVBand="0" w:evenVBand="0" w:oddHBand="0" w:evenHBand="0" w:firstRowFirstColumn="0" w:firstRowLastColumn="0" w:lastRowFirstColumn="0" w:lastRowLastColumn="0"/>
              <w:rPr>
                <w:sz w:val="21"/>
              </w:rPr>
            </w:pPr>
            <w:r>
              <w:rPr>
                <w:sz w:val="21"/>
              </w:rPr>
              <w:t>怡宝</w:t>
            </w:r>
          </w:p>
        </w:tc>
      </w:tr>
      <w:tr w:rsidR="00701C38" w:rsidTr="00701C38">
        <w:trPr>
          <w:trHeight w:val="668"/>
        </w:trPr>
        <w:tc>
          <w:tcPr>
            <w:cnfStyle w:val="001000000000" w:firstRow="0" w:lastRow="0" w:firstColumn="1" w:lastColumn="0" w:oddVBand="0" w:evenVBand="0" w:oddHBand="0" w:evenHBand="0" w:firstRowFirstColumn="0" w:firstRowLastColumn="0" w:lastRowFirstColumn="0" w:lastRowLastColumn="0"/>
            <w:tcW w:w="1859" w:type="dxa"/>
            <w:tcBorders>
              <w:top w:val="single" w:sz="6" w:space="0" w:color="auto"/>
              <w:bottom w:val="nil"/>
            </w:tcBorders>
            <w:vAlign w:val="center"/>
          </w:tcPr>
          <w:p w:rsidR="00701C38" w:rsidRDefault="00443F27">
            <w:pPr>
              <w:ind w:left="422" w:hanging="422"/>
              <w:jc w:val="center"/>
              <w:rPr>
                <w:b w:val="0"/>
                <w:bCs w:val="0"/>
                <w:sz w:val="21"/>
              </w:rPr>
            </w:pPr>
            <w:r>
              <w:rPr>
                <w:rFonts w:hint="eastAsia"/>
                <w:sz w:val="21"/>
              </w:rPr>
              <w:t>水源</w:t>
            </w:r>
          </w:p>
        </w:tc>
        <w:tc>
          <w:tcPr>
            <w:tcW w:w="2494" w:type="dxa"/>
            <w:tcBorders>
              <w:top w:val="single" w:sz="6" w:space="0" w:color="auto"/>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多来自天然山脉，如千岛湖、长白山等</w:t>
            </w:r>
          </w:p>
        </w:tc>
        <w:tc>
          <w:tcPr>
            <w:tcW w:w="2381" w:type="dxa"/>
            <w:tcBorders>
              <w:top w:val="single" w:sz="6" w:space="0" w:color="auto"/>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浙江台州等地的天然山泉水</w:t>
            </w:r>
          </w:p>
        </w:tc>
        <w:tc>
          <w:tcPr>
            <w:tcW w:w="2293" w:type="dxa"/>
            <w:tcBorders>
              <w:top w:val="single" w:sz="6" w:space="0" w:color="auto"/>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广东万绿湖、广西桂林等天然水源地</w:t>
            </w:r>
          </w:p>
        </w:tc>
      </w:tr>
      <w:tr w:rsidR="00701C38" w:rsidTr="00701C38">
        <w:trPr>
          <w:trHeight w:val="360"/>
        </w:trPr>
        <w:tc>
          <w:tcPr>
            <w:cnfStyle w:val="001000000000" w:firstRow="0" w:lastRow="0" w:firstColumn="1" w:lastColumn="0" w:oddVBand="0" w:evenVBand="0" w:oddHBand="0" w:evenHBand="0" w:firstRowFirstColumn="0" w:firstRowLastColumn="0" w:lastRowFirstColumn="0" w:lastRowLastColumn="0"/>
            <w:tcW w:w="1859" w:type="dxa"/>
            <w:tcBorders>
              <w:bottom w:val="nil"/>
            </w:tcBorders>
            <w:vAlign w:val="center"/>
          </w:tcPr>
          <w:p w:rsidR="00701C38" w:rsidRDefault="00443F27">
            <w:pPr>
              <w:ind w:left="422" w:hanging="422"/>
              <w:jc w:val="center"/>
              <w:rPr>
                <w:rFonts w:cs="Times New Roman"/>
                <w:sz w:val="21"/>
              </w:rPr>
            </w:pPr>
            <w:r>
              <w:rPr>
                <w:rFonts w:cs="Times New Roman" w:hint="eastAsia"/>
                <w:sz w:val="21"/>
              </w:rPr>
              <w:t>市场份额（</w:t>
            </w:r>
            <w:r>
              <w:rPr>
                <w:rFonts w:cs="Times New Roman"/>
                <w:sz w:val="21"/>
              </w:rPr>
              <w:t>%</w:t>
            </w:r>
            <w:r>
              <w:rPr>
                <w:rFonts w:cs="Times New Roman"/>
                <w:sz w:val="21"/>
              </w:rPr>
              <w:t>）</w:t>
            </w:r>
          </w:p>
        </w:tc>
        <w:tc>
          <w:tcPr>
            <w:tcW w:w="2494"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26.5</w:t>
            </w:r>
          </w:p>
        </w:tc>
        <w:tc>
          <w:tcPr>
            <w:tcW w:w="2381"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9.9</w:t>
            </w:r>
          </w:p>
        </w:tc>
        <w:tc>
          <w:tcPr>
            <w:tcW w:w="2293"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21.3</w:t>
            </w:r>
          </w:p>
        </w:tc>
      </w:tr>
      <w:tr w:rsidR="00701C38" w:rsidTr="00701C38">
        <w:trPr>
          <w:trHeight w:val="1113"/>
        </w:trPr>
        <w:tc>
          <w:tcPr>
            <w:cnfStyle w:val="001000000000" w:firstRow="0" w:lastRow="0" w:firstColumn="1" w:lastColumn="0" w:oddVBand="0" w:evenVBand="0" w:oddHBand="0" w:evenHBand="0" w:firstRowFirstColumn="0" w:firstRowLastColumn="0" w:lastRowFirstColumn="0" w:lastRowLastColumn="0"/>
            <w:tcW w:w="1859" w:type="dxa"/>
            <w:tcBorders>
              <w:top w:val="nil"/>
              <w:bottom w:val="nil"/>
            </w:tcBorders>
            <w:vAlign w:val="center"/>
          </w:tcPr>
          <w:p w:rsidR="00701C38" w:rsidRDefault="00443F27">
            <w:pPr>
              <w:ind w:left="422" w:hanging="422"/>
              <w:jc w:val="center"/>
              <w:rPr>
                <w:rFonts w:cs="Times New Roman"/>
                <w:sz w:val="21"/>
              </w:rPr>
            </w:pPr>
            <w:r>
              <w:rPr>
                <w:rFonts w:cs="Times New Roman" w:hint="eastAsia"/>
                <w:sz w:val="21"/>
              </w:rPr>
              <w:t>渠道策略</w:t>
            </w:r>
          </w:p>
        </w:tc>
        <w:tc>
          <w:tcPr>
            <w:tcW w:w="2494" w:type="dxa"/>
            <w:tcBorders>
              <w:top w:val="nil"/>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直销、合作伙伴分销、在线销售</w:t>
            </w:r>
          </w:p>
        </w:tc>
        <w:tc>
          <w:tcPr>
            <w:tcW w:w="2381" w:type="dxa"/>
            <w:tcBorders>
              <w:top w:val="nil"/>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传统渠道（超市、便利店）、电商平台</w:t>
            </w:r>
          </w:p>
        </w:tc>
        <w:tc>
          <w:tcPr>
            <w:tcW w:w="2293" w:type="dxa"/>
            <w:tcBorders>
              <w:top w:val="nil"/>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直销、合作伙伴分销、电商平台</w:t>
            </w:r>
          </w:p>
        </w:tc>
      </w:tr>
      <w:tr w:rsidR="00701C38" w:rsidTr="00701C38">
        <w:trPr>
          <w:trHeight w:val="1113"/>
        </w:trPr>
        <w:tc>
          <w:tcPr>
            <w:cnfStyle w:val="001000000000" w:firstRow="0" w:lastRow="0" w:firstColumn="1" w:lastColumn="0" w:oddVBand="0" w:evenVBand="0" w:oddHBand="0" w:evenHBand="0" w:firstRowFirstColumn="0" w:firstRowLastColumn="0" w:lastRowFirstColumn="0" w:lastRowLastColumn="0"/>
            <w:tcW w:w="1859" w:type="dxa"/>
            <w:tcBorders>
              <w:bottom w:val="nil"/>
            </w:tcBorders>
            <w:vAlign w:val="center"/>
          </w:tcPr>
          <w:p w:rsidR="00701C38" w:rsidRDefault="00443F27">
            <w:pPr>
              <w:ind w:left="422" w:hanging="422"/>
              <w:jc w:val="center"/>
              <w:rPr>
                <w:rFonts w:cs="Times New Roman"/>
                <w:sz w:val="21"/>
              </w:rPr>
            </w:pPr>
            <w:r>
              <w:rPr>
                <w:rFonts w:cs="Times New Roman" w:hint="eastAsia"/>
                <w:sz w:val="21"/>
              </w:rPr>
              <w:t>广告策略</w:t>
            </w:r>
          </w:p>
        </w:tc>
        <w:tc>
          <w:tcPr>
            <w:tcW w:w="2494"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强调天然、健康、环保，长时自述型广告</w:t>
            </w:r>
          </w:p>
        </w:tc>
        <w:tc>
          <w:tcPr>
            <w:tcW w:w="2381"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亲子形象塑造，产品趣味化宣传</w:t>
            </w:r>
          </w:p>
        </w:tc>
        <w:tc>
          <w:tcPr>
            <w:tcW w:w="2293" w:type="dxa"/>
            <w:tcBorders>
              <w:bottom w:val="nil"/>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推崇</w:t>
            </w:r>
            <w:r>
              <w:rPr>
                <w:rFonts w:cs="Times New Roman" w:hint="eastAsia"/>
                <w:sz w:val="21"/>
              </w:rPr>
              <w:t>“</w:t>
            </w:r>
            <w:r>
              <w:rPr>
                <w:rFonts w:cs="Times New Roman"/>
                <w:sz w:val="21"/>
              </w:rPr>
              <w:t>怡宝文化</w:t>
            </w:r>
            <w:r>
              <w:rPr>
                <w:rFonts w:cs="Times New Roman" w:hint="eastAsia"/>
                <w:sz w:val="21"/>
              </w:rPr>
              <w:t>”</w:t>
            </w:r>
            <w:r>
              <w:rPr>
                <w:rFonts w:cs="Times New Roman"/>
                <w:sz w:val="21"/>
              </w:rPr>
              <w:t>，注重情感共鸣</w:t>
            </w:r>
          </w:p>
        </w:tc>
      </w:tr>
      <w:tr w:rsidR="00701C38" w:rsidTr="00701C38">
        <w:trPr>
          <w:trHeight w:val="731"/>
        </w:trPr>
        <w:tc>
          <w:tcPr>
            <w:cnfStyle w:val="001000000000" w:firstRow="0" w:lastRow="0" w:firstColumn="1" w:lastColumn="0" w:oddVBand="0" w:evenVBand="0" w:oddHBand="0" w:evenHBand="0" w:firstRowFirstColumn="0" w:firstRowLastColumn="0" w:lastRowFirstColumn="0" w:lastRowLastColumn="0"/>
            <w:tcW w:w="1859" w:type="dxa"/>
            <w:tcBorders>
              <w:top w:val="nil"/>
              <w:bottom w:val="double" w:sz="4" w:space="0" w:color="auto"/>
            </w:tcBorders>
            <w:vAlign w:val="center"/>
          </w:tcPr>
          <w:p w:rsidR="00701C38" w:rsidRDefault="00443F27">
            <w:pPr>
              <w:ind w:left="422" w:hanging="422"/>
              <w:jc w:val="center"/>
              <w:rPr>
                <w:rFonts w:cs="Times New Roman"/>
                <w:sz w:val="21"/>
              </w:rPr>
            </w:pPr>
            <w:r>
              <w:rPr>
                <w:rFonts w:cs="Times New Roman" w:hint="eastAsia"/>
                <w:sz w:val="21"/>
              </w:rPr>
              <w:t>定价（元</w:t>
            </w:r>
            <w:r>
              <w:rPr>
                <w:rFonts w:cs="Times New Roman" w:hint="eastAsia"/>
                <w:sz w:val="21"/>
              </w:rPr>
              <w:t>/</w:t>
            </w:r>
            <w:r>
              <w:rPr>
                <w:rFonts w:cs="Times New Roman"/>
                <w:sz w:val="21"/>
              </w:rPr>
              <w:t>瓶）</w:t>
            </w:r>
          </w:p>
        </w:tc>
        <w:tc>
          <w:tcPr>
            <w:tcW w:w="2494" w:type="dxa"/>
            <w:tcBorders>
              <w:top w:val="nil"/>
              <w:bottom w:val="double" w:sz="4" w:space="0" w:color="auto"/>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2-5</w:t>
            </w:r>
          </w:p>
        </w:tc>
        <w:tc>
          <w:tcPr>
            <w:tcW w:w="2381" w:type="dxa"/>
            <w:tcBorders>
              <w:top w:val="nil"/>
              <w:bottom w:val="double" w:sz="4" w:space="0" w:color="auto"/>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1-3</w:t>
            </w:r>
          </w:p>
        </w:tc>
        <w:tc>
          <w:tcPr>
            <w:tcW w:w="2293" w:type="dxa"/>
            <w:tcBorders>
              <w:top w:val="nil"/>
              <w:bottom w:val="double" w:sz="4" w:space="0" w:color="auto"/>
            </w:tcBorders>
            <w:vAlign w:val="center"/>
          </w:tcPr>
          <w:p w:rsidR="00701C38" w:rsidRDefault="00443F27">
            <w:pPr>
              <w:ind w:left="420" w:hanging="420"/>
              <w:jc w:val="center"/>
              <w:cnfStyle w:val="000000000000" w:firstRow="0" w:lastRow="0" w:firstColumn="0" w:lastColumn="0" w:oddVBand="0" w:evenVBand="0" w:oddHBand="0" w:evenHBand="0" w:firstRowFirstColumn="0" w:firstRowLastColumn="0" w:lastRowFirstColumn="0" w:lastRowLastColumn="0"/>
              <w:rPr>
                <w:rFonts w:cs="Times New Roman"/>
                <w:sz w:val="21"/>
              </w:rPr>
            </w:pPr>
            <w:r>
              <w:rPr>
                <w:rFonts w:cs="Times New Roman"/>
                <w:sz w:val="21"/>
              </w:rPr>
              <w:t>1.5-4</w:t>
            </w:r>
          </w:p>
        </w:tc>
      </w:tr>
    </w:tbl>
    <w:p w:rsidR="00701C38" w:rsidRDefault="00443F27">
      <w:pPr>
        <w:spacing w:line="360" w:lineRule="auto"/>
        <w:ind w:firstLineChars="200" w:firstLine="360"/>
        <w:jc w:val="left"/>
        <w:rPr>
          <w:rFonts w:asciiTheme="minorEastAsia" w:eastAsiaTheme="minorEastAsia" w:hAnsiTheme="minorEastAsia"/>
          <w:sz w:val="18"/>
          <w:szCs w:val="18"/>
        </w:rPr>
      </w:pPr>
      <w:r>
        <w:rPr>
          <w:rFonts w:asciiTheme="minorEastAsia" w:eastAsiaTheme="minorEastAsia" w:hAnsiTheme="minorEastAsia" w:hint="eastAsia"/>
          <w:sz w:val="18"/>
          <w:szCs w:val="18"/>
        </w:rPr>
        <w:t>数据来源：根据下文整理</w:t>
      </w:r>
    </w:p>
    <w:p w:rsidR="00701C38" w:rsidRDefault="00443F27">
      <w:pPr>
        <w:spacing w:line="360" w:lineRule="auto"/>
        <w:ind w:firstLineChars="200" w:firstLine="480"/>
        <w:rPr>
          <w:rFonts w:cs="Times New Roman"/>
          <w:szCs w:val="24"/>
        </w:rPr>
      </w:pPr>
      <w:r>
        <w:rPr>
          <w:rFonts w:cs="Times New Roman" w:hint="eastAsia"/>
          <w:szCs w:val="24"/>
        </w:rPr>
        <w:t>1</w:t>
      </w:r>
      <w:r>
        <w:rPr>
          <w:rFonts w:cs="Times New Roman" w:hint="eastAsia"/>
          <w:szCs w:val="24"/>
        </w:rPr>
        <w:t>）水源</w:t>
      </w:r>
    </w:p>
    <w:p w:rsidR="00701C38" w:rsidRDefault="00443F27">
      <w:pPr>
        <w:spacing w:line="360" w:lineRule="auto"/>
        <w:ind w:firstLineChars="200" w:firstLine="480"/>
        <w:rPr>
          <w:rFonts w:cs="Times New Roman"/>
          <w:szCs w:val="24"/>
        </w:rPr>
      </w:pPr>
      <w:r>
        <w:rPr>
          <w:rFonts w:cs="Times New Roman" w:hint="eastAsia"/>
          <w:szCs w:val="24"/>
        </w:rPr>
        <w:t>农夫山泉：农夫山泉的水源地主要天然山脉和湖泊，如浙江的千岛湖、吉林的长白山、湖北的丹江口等。这些地方的水质纯净，</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娃哈哈：娃哈哈的水源主要来自于浙江台州等地的天然山泉水。</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怡宝：怡宝的水源主要来自于广东的万绿湖和广西的桂林等地。这些地方的水质纯净，口感柔和，适合生产高品质的饮用水。</w:t>
      </w:r>
    </w:p>
    <w:p w:rsidR="00701C38" w:rsidRDefault="00443F27">
      <w:pPr>
        <w:spacing w:line="360" w:lineRule="auto"/>
        <w:ind w:firstLineChars="200" w:firstLine="480"/>
        <w:rPr>
          <w:rFonts w:cs="Times New Roman"/>
          <w:szCs w:val="24"/>
        </w:rPr>
      </w:pPr>
      <w:r>
        <w:rPr>
          <w:rFonts w:cs="Times New Roman" w:hint="eastAsia"/>
          <w:szCs w:val="24"/>
        </w:rPr>
        <w:t>2</w:t>
      </w:r>
      <w:r>
        <w:rPr>
          <w:rFonts w:cs="Times New Roman" w:hint="eastAsia"/>
          <w:szCs w:val="24"/>
        </w:rPr>
        <w:t>）市场份额</w:t>
      </w:r>
    </w:p>
    <w:p w:rsidR="00701C38" w:rsidRDefault="00443F27">
      <w:pPr>
        <w:spacing w:line="360" w:lineRule="auto"/>
        <w:ind w:firstLineChars="200" w:firstLine="480"/>
        <w:rPr>
          <w:rFonts w:cs="Times New Roman"/>
          <w:szCs w:val="24"/>
        </w:rPr>
      </w:pPr>
      <w:r>
        <w:rPr>
          <w:rFonts w:cs="Times New Roman" w:hint="eastAsia"/>
          <w:szCs w:val="24"/>
        </w:rPr>
        <w:t>农夫山泉：农夫山泉凭借其天然、健康的产品定位，以及广泛的销售网络和渠道，受大量消费者的青睐，国内瓶装饮用水市场占据</w:t>
      </w:r>
      <w:r>
        <w:rPr>
          <w:rFonts w:cs="Times New Roman" w:hint="eastAsia"/>
          <w:szCs w:val="24"/>
        </w:rPr>
        <w:t>26.5%</w:t>
      </w:r>
      <w:r>
        <w:rPr>
          <w:rFonts w:cs="Times New Roman" w:hint="eastAsia"/>
          <w:szCs w:val="24"/>
        </w:rPr>
        <w:t>的份额</w:t>
      </w:r>
      <w:r w:rsidR="000E6845">
        <w:rPr>
          <w:rFonts w:cs="Times New Roman" w:hint="eastAsia"/>
          <w:szCs w:val="24"/>
        </w:rPr>
        <w:t>……</w:t>
      </w:r>
    </w:p>
    <w:p w:rsidR="00701C38" w:rsidRDefault="00443F27">
      <w:pPr>
        <w:spacing w:line="360" w:lineRule="auto"/>
        <w:ind w:hanging="480"/>
        <w:rPr>
          <w:rFonts w:cs="Times New Roman"/>
          <w:szCs w:val="24"/>
        </w:rPr>
      </w:pPr>
      <w:r>
        <w:rPr>
          <w:rFonts w:cs="Times New Roman" w:hint="eastAsia"/>
          <w:szCs w:val="24"/>
        </w:rPr>
        <w:lastRenderedPageBreak/>
        <w:tab/>
      </w:r>
      <w:r w:rsidR="00DA669A">
        <w:rPr>
          <w:rFonts w:cs="Times New Roman" w:hint="eastAsia"/>
          <w:szCs w:val="24"/>
        </w:rPr>
        <w:t xml:space="preserve">    </w:t>
      </w:r>
      <w:r>
        <w:rPr>
          <w:rFonts w:cs="Times New Roman" w:hint="eastAsia"/>
          <w:szCs w:val="24"/>
        </w:rPr>
        <w:t>娃哈哈：哇哈哈较农夫山泉和怡宝稍逊一筹，但</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怡宝：怡宝凭借优质的深层地下水资源和严格的生产工艺，确保了瓶装饮用水的纯净和健康，赢得了消费者的信任，</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3</w:t>
      </w:r>
      <w:r>
        <w:rPr>
          <w:rFonts w:cs="Times New Roman" w:hint="eastAsia"/>
          <w:szCs w:val="24"/>
        </w:rPr>
        <w:t>）渠道策略</w:t>
      </w:r>
    </w:p>
    <w:p w:rsidR="00701C38" w:rsidRDefault="00443F27">
      <w:pPr>
        <w:spacing w:line="360" w:lineRule="auto"/>
        <w:ind w:firstLineChars="200" w:firstLine="480"/>
        <w:rPr>
          <w:rFonts w:cs="Times New Roman"/>
          <w:szCs w:val="24"/>
        </w:rPr>
      </w:pPr>
      <w:r>
        <w:rPr>
          <w:rFonts w:cs="Times New Roman" w:hint="eastAsia"/>
          <w:szCs w:val="24"/>
        </w:rPr>
        <w:t>农夫山泉：采用多元化的渠道策略，包括直销、合作伙伴分销和在线销售等。不仅通过开设品牌专卖店、零售店以及在商场超市进行直销，同时与大型超市、便利店、餐饮连锁店等建立合作关系。另外，</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娃哈哈：主要依赖于传统渠道进行销售，如超市、便利店和零售连锁店等。通过广泛的销售网络和渠道，为消费者提供</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怡宝：采用了多元化的渠道策略，如直销、分销和在线销售等。不仅与大型超市、便利店等建立合作关系，</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4</w:t>
      </w:r>
      <w:r>
        <w:rPr>
          <w:rFonts w:cs="Times New Roman" w:hint="eastAsia"/>
          <w:szCs w:val="24"/>
        </w:rPr>
        <w:t>）广告策略</w:t>
      </w:r>
    </w:p>
    <w:p w:rsidR="00701C38" w:rsidRDefault="00443F27">
      <w:pPr>
        <w:spacing w:line="360" w:lineRule="auto"/>
        <w:ind w:firstLineChars="200" w:firstLine="480"/>
        <w:rPr>
          <w:rFonts w:cs="Times New Roman"/>
          <w:szCs w:val="24"/>
        </w:rPr>
      </w:pPr>
      <w:r>
        <w:rPr>
          <w:rFonts w:cs="Times New Roman" w:hint="eastAsia"/>
          <w:szCs w:val="24"/>
        </w:rPr>
        <w:t>农夫山泉：通常以清新、自然的风格呈现，营造出一种健康、自然的生活方式，同时强调其水源的天然、健康和环保特性。</w:t>
      </w:r>
      <w:r>
        <w:rPr>
          <w:rFonts w:cs="Times New Roman"/>
          <w:szCs w:val="24"/>
        </w:rPr>
        <w:tab/>
      </w:r>
    </w:p>
    <w:p w:rsidR="00701C38" w:rsidRDefault="00443F27">
      <w:pPr>
        <w:spacing w:line="360" w:lineRule="auto"/>
        <w:ind w:firstLineChars="200" w:firstLine="480"/>
        <w:rPr>
          <w:rFonts w:cs="Times New Roman"/>
          <w:szCs w:val="24"/>
        </w:rPr>
      </w:pPr>
      <w:r>
        <w:rPr>
          <w:rFonts w:cs="Times New Roman" w:hint="eastAsia"/>
          <w:szCs w:val="24"/>
        </w:rPr>
        <w:t>娃哈哈：通常以轻松、活泼的风格呈现，注重产品的趣味化</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怡宝：通常以简洁、明快的风格呈现，注重传达产品的</w:t>
      </w:r>
      <w:r w:rsidR="000E6845">
        <w:rPr>
          <w:rFonts w:cs="Times New Roman" w:hint="eastAsia"/>
          <w:szCs w:val="24"/>
        </w:rPr>
        <w:t>……</w:t>
      </w:r>
      <w:r>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5</w:t>
      </w:r>
      <w:r>
        <w:rPr>
          <w:rFonts w:cs="Times New Roman" w:hint="eastAsia"/>
          <w:szCs w:val="24"/>
        </w:rPr>
        <w:t>）定价策略</w:t>
      </w:r>
    </w:p>
    <w:p w:rsidR="00701C38" w:rsidRDefault="00443F27">
      <w:pPr>
        <w:spacing w:line="360" w:lineRule="auto"/>
        <w:ind w:firstLineChars="200" w:firstLine="480"/>
        <w:rPr>
          <w:rFonts w:cs="Times New Roman"/>
          <w:szCs w:val="24"/>
        </w:rPr>
      </w:pPr>
      <w:r>
        <w:rPr>
          <w:rFonts w:cs="Times New Roman" w:hint="eastAsia"/>
          <w:szCs w:val="24"/>
        </w:rPr>
        <w:t>农夫山泉：定价范围在</w:t>
      </w:r>
      <w:r>
        <w:rPr>
          <w:rFonts w:cs="Times New Roman"/>
          <w:szCs w:val="24"/>
        </w:rPr>
        <w:t>2-5</w:t>
      </w:r>
      <w:r>
        <w:rPr>
          <w:rFonts w:cs="Times New Roman"/>
          <w:szCs w:val="24"/>
        </w:rPr>
        <w:t>元</w:t>
      </w:r>
      <w:r>
        <w:rPr>
          <w:rFonts w:cs="Times New Roman"/>
          <w:szCs w:val="24"/>
        </w:rPr>
        <w:t>/</w:t>
      </w:r>
      <w:r>
        <w:rPr>
          <w:rFonts w:cs="Times New Roman"/>
          <w:szCs w:val="24"/>
        </w:rPr>
        <w:t>瓶之间。定价策略相对灵活，</w:t>
      </w:r>
      <w:r>
        <w:rPr>
          <w:rFonts w:cs="Times New Roman" w:hint="eastAsia"/>
          <w:szCs w:val="24"/>
        </w:rPr>
        <w:t>会</w:t>
      </w:r>
      <w:r>
        <w:rPr>
          <w:rFonts w:cs="Times New Roman"/>
          <w:szCs w:val="24"/>
        </w:rPr>
        <w:t>根据市场需求和产品特点进行</w:t>
      </w:r>
      <w:r>
        <w:rPr>
          <w:rFonts w:cs="Times New Roman" w:hint="eastAsia"/>
          <w:szCs w:val="24"/>
        </w:rPr>
        <w:t>灵活</w:t>
      </w:r>
      <w:r>
        <w:rPr>
          <w:rFonts w:cs="Times New Roman"/>
          <w:szCs w:val="24"/>
        </w:rPr>
        <w:t>定价。</w:t>
      </w:r>
    </w:p>
    <w:p w:rsidR="00701C38" w:rsidRDefault="00443F27">
      <w:pPr>
        <w:spacing w:line="360" w:lineRule="auto"/>
        <w:ind w:firstLineChars="200" w:firstLine="480"/>
        <w:rPr>
          <w:rFonts w:cs="Times New Roman"/>
          <w:szCs w:val="24"/>
        </w:rPr>
      </w:pPr>
      <w:r>
        <w:rPr>
          <w:rFonts w:cs="Times New Roman" w:hint="eastAsia"/>
          <w:szCs w:val="24"/>
        </w:rPr>
        <w:t>怡宝：定价范围在</w:t>
      </w:r>
      <w:r>
        <w:rPr>
          <w:rFonts w:cs="Times New Roman"/>
          <w:szCs w:val="24"/>
        </w:rPr>
        <w:t>1.5-4</w:t>
      </w:r>
      <w:r>
        <w:rPr>
          <w:rFonts w:cs="Times New Roman"/>
          <w:szCs w:val="24"/>
        </w:rPr>
        <w:t>元</w:t>
      </w:r>
      <w:r>
        <w:rPr>
          <w:rFonts w:cs="Times New Roman"/>
          <w:szCs w:val="24"/>
        </w:rPr>
        <w:t>/</w:t>
      </w:r>
      <w:r>
        <w:rPr>
          <w:rFonts w:cs="Times New Roman"/>
          <w:szCs w:val="24"/>
        </w:rPr>
        <w:t>瓶之间</w:t>
      </w:r>
      <w:r>
        <w:rPr>
          <w:rFonts w:cs="Times New Roman" w:hint="eastAsia"/>
          <w:szCs w:val="24"/>
        </w:rPr>
        <w:t>，</w:t>
      </w:r>
      <w:r>
        <w:rPr>
          <w:rFonts w:cs="Times New Roman"/>
          <w:szCs w:val="24"/>
        </w:rPr>
        <w:t>通过合理的定价策略吸引消费者。</w:t>
      </w:r>
    </w:p>
    <w:p w:rsidR="00701C38" w:rsidRDefault="00443F27">
      <w:pPr>
        <w:spacing w:line="360" w:lineRule="auto"/>
        <w:ind w:firstLineChars="200" w:firstLine="480"/>
        <w:rPr>
          <w:rFonts w:cs="Times New Roman"/>
          <w:szCs w:val="24"/>
        </w:rPr>
      </w:pPr>
      <w:r>
        <w:rPr>
          <w:rFonts w:cs="Times New Roman" w:hint="eastAsia"/>
          <w:szCs w:val="24"/>
        </w:rPr>
        <w:t>娃哈哈：定价相对较低，主要在</w:t>
      </w:r>
      <w:r>
        <w:rPr>
          <w:rFonts w:cs="Times New Roman"/>
          <w:szCs w:val="24"/>
        </w:rPr>
        <w:t>1-3</w:t>
      </w:r>
      <w:r>
        <w:rPr>
          <w:rFonts w:cs="Times New Roman"/>
          <w:szCs w:val="24"/>
        </w:rPr>
        <w:t>元</w:t>
      </w:r>
      <w:r>
        <w:rPr>
          <w:rFonts w:cs="Times New Roman"/>
          <w:szCs w:val="24"/>
        </w:rPr>
        <w:t>/</w:t>
      </w:r>
      <w:r>
        <w:rPr>
          <w:rFonts w:cs="Times New Roman"/>
          <w:szCs w:val="24"/>
        </w:rPr>
        <w:t>瓶之间。定价策略旨在满足大众消费者的需求，提供性价比高的产品。</w:t>
      </w:r>
    </w:p>
    <w:p w:rsidR="00701C38" w:rsidRDefault="00443F27">
      <w:pPr>
        <w:spacing w:line="360" w:lineRule="auto"/>
        <w:ind w:firstLineChars="200" w:firstLine="480"/>
        <w:rPr>
          <w:rFonts w:cs="Times New Roman"/>
          <w:szCs w:val="24"/>
        </w:rPr>
      </w:pPr>
      <w:r>
        <w:rPr>
          <w:rFonts w:cs="Times New Roman" w:hint="eastAsia"/>
          <w:szCs w:val="24"/>
        </w:rPr>
        <w:t>综上所述，农夫山泉虽然在瓶装饮用水市场凭借其优质水源、市场领先地位、广泛的销售渠道、强大的品牌影响力方面优势显著。但中高端的定价策略</w:t>
      </w:r>
      <w:bookmarkStart w:id="33" w:name="_Toc166449273"/>
      <w:r w:rsidR="004D27B7">
        <w:rPr>
          <w:rFonts w:cs="Times New Roman" w:hint="eastAsia"/>
          <w:szCs w:val="24"/>
        </w:rPr>
        <w:t>……</w:t>
      </w:r>
    </w:p>
    <w:p w:rsidR="004D27B7" w:rsidRDefault="004D27B7">
      <w:pPr>
        <w:spacing w:line="360" w:lineRule="auto"/>
        <w:ind w:firstLineChars="200" w:firstLine="480"/>
        <w:rPr>
          <w:rFonts w:ascii="黑体" w:hAnsi="黑体" w:cs="黑体"/>
          <w:b/>
          <w:bCs/>
          <w:sz w:val="28"/>
          <w:szCs w:val="28"/>
        </w:rPr>
      </w:pPr>
      <w:r>
        <w:rPr>
          <w:rFonts w:cs="Times New Roman" w:hint="eastAsia"/>
          <w:szCs w:val="24"/>
        </w:rPr>
        <w:t>……</w:t>
      </w:r>
    </w:p>
    <w:p w:rsidR="00701C38" w:rsidRDefault="00443F27">
      <w:pPr>
        <w:spacing w:line="360" w:lineRule="auto"/>
        <w:ind w:firstLineChars="200" w:firstLine="562"/>
        <w:outlineLvl w:val="1"/>
        <w:rPr>
          <w:rFonts w:ascii="黑体" w:eastAsia="黑体" w:hAnsi="黑体" w:cs="黑体"/>
          <w:b/>
          <w:bCs/>
          <w:sz w:val="28"/>
          <w:szCs w:val="28"/>
        </w:rPr>
      </w:pPr>
      <w:r>
        <w:rPr>
          <w:rFonts w:ascii="黑体" w:eastAsia="黑体" w:hAnsi="黑体" w:cs="黑体" w:hint="eastAsia"/>
          <w:b/>
          <w:bCs/>
          <w:sz w:val="28"/>
          <w:szCs w:val="28"/>
        </w:rPr>
        <w:t>（三）</w:t>
      </w:r>
      <w:r>
        <w:rPr>
          <w:rFonts w:eastAsia="黑体" w:cs="黑体"/>
          <w:b/>
          <w:bCs/>
          <w:sz w:val="28"/>
          <w:szCs w:val="28"/>
        </w:rPr>
        <w:t>SWOT</w:t>
      </w:r>
      <w:r>
        <w:rPr>
          <w:rFonts w:ascii="黑体" w:eastAsia="黑体" w:hAnsi="黑体" w:cs="黑体"/>
          <w:b/>
          <w:bCs/>
          <w:sz w:val="28"/>
          <w:szCs w:val="28"/>
        </w:rPr>
        <w:t>分析</w:t>
      </w:r>
      <w:bookmarkEnd w:id="33"/>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w:t>
      </w:r>
      <w:r>
        <w:rPr>
          <w:rFonts w:eastAsiaTheme="majorEastAsia" w:cs="黑体" w:hint="eastAsia"/>
          <w:b/>
          <w:bCs/>
          <w:szCs w:val="24"/>
        </w:rPr>
        <w:t>SWOT</w:t>
      </w:r>
      <w:r>
        <w:rPr>
          <w:rFonts w:asciiTheme="majorEastAsia" w:eastAsiaTheme="majorEastAsia" w:hAnsiTheme="majorEastAsia" w:cs="黑体" w:hint="eastAsia"/>
          <w:b/>
          <w:bCs/>
          <w:szCs w:val="24"/>
        </w:rPr>
        <w:t>分析</w:t>
      </w:r>
    </w:p>
    <w:p w:rsidR="00701C38" w:rsidRDefault="00443F27">
      <w:pPr>
        <w:spacing w:line="360" w:lineRule="auto"/>
        <w:ind w:left="420" w:hanging="420"/>
        <w:jc w:val="center"/>
        <w:rPr>
          <w:rFonts w:eastAsia="华文仿宋" w:cs="黑体"/>
          <w:b/>
          <w:bCs/>
          <w:sz w:val="21"/>
        </w:rPr>
      </w:pPr>
      <w:r>
        <w:rPr>
          <w:rFonts w:eastAsia="华文仿宋" w:cs="黑体" w:hint="eastAsia"/>
          <w:b/>
          <w:bCs/>
          <w:sz w:val="21"/>
        </w:rPr>
        <w:lastRenderedPageBreak/>
        <w:t>表</w:t>
      </w:r>
      <w:r>
        <w:rPr>
          <w:rFonts w:eastAsia="华文仿宋" w:cs="黑体" w:hint="eastAsia"/>
          <w:b/>
          <w:bCs/>
          <w:sz w:val="21"/>
        </w:rPr>
        <w:t>5.2</w:t>
      </w:r>
      <w:r>
        <w:rPr>
          <w:rFonts w:asciiTheme="majorEastAsia" w:eastAsiaTheme="majorEastAsia" w:hAnsiTheme="majorEastAsia" w:cstheme="majorEastAsia" w:hint="eastAsia"/>
          <w:b/>
          <w:bCs/>
          <w:sz w:val="21"/>
        </w:rPr>
        <w:t xml:space="preserve"> </w:t>
      </w:r>
      <w:r>
        <w:rPr>
          <w:rFonts w:eastAsia="华文仿宋" w:cs="黑体" w:hint="eastAsia"/>
          <w:b/>
          <w:bCs/>
          <w:sz w:val="21"/>
        </w:rPr>
        <w:t>SWOT</w:t>
      </w:r>
      <w:r>
        <w:rPr>
          <w:rFonts w:eastAsia="华文仿宋" w:cs="黑体" w:hint="eastAsia"/>
          <w:b/>
          <w:bCs/>
          <w:sz w:val="21"/>
        </w:rPr>
        <w:t>分析</w:t>
      </w:r>
    </w:p>
    <w:p w:rsidR="00C00FE1" w:rsidRDefault="00C00FE1">
      <w:pPr>
        <w:spacing w:line="360" w:lineRule="auto"/>
        <w:ind w:left="420" w:hanging="420"/>
        <w:jc w:val="center"/>
        <w:rPr>
          <w:rFonts w:eastAsia="华文仿宋" w:cs="黑体"/>
          <w:b/>
          <w:bCs/>
          <w:sz w:val="21"/>
        </w:rPr>
      </w:pPr>
      <w:r>
        <w:rPr>
          <w:rFonts w:eastAsia="华文仿宋" w:cs="黑体" w:hint="eastAsia"/>
          <w:b/>
          <w:bCs/>
          <w:sz w:val="21"/>
        </w:rPr>
        <w:t>……</w:t>
      </w:r>
    </w:p>
    <w:p w:rsidR="00701C38" w:rsidRDefault="00C00FE1">
      <w:pPr>
        <w:spacing w:line="360" w:lineRule="auto"/>
        <w:ind w:firstLineChars="200" w:firstLine="420"/>
        <w:jc w:val="left"/>
        <w:rPr>
          <w:rFonts w:eastAsia="华文仿宋" w:cs="黑体"/>
          <w:b/>
          <w:bCs/>
          <w:sz w:val="21"/>
        </w:rPr>
      </w:pPr>
      <w:r>
        <w:rPr>
          <w:rFonts w:eastAsia="华文仿宋" w:cs="黑体" w:hint="eastAsia"/>
          <w:b/>
          <w:bCs/>
          <w:sz w:val="21"/>
        </w:rPr>
        <w:t>……</w:t>
      </w:r>
    </w:p>
    <w:p w:rsidR="00D9094E" w:rsidRDefault="00D9094E">
      <w:pPr>
        <w:spacing w:line="360" w:lineRule="auto"/>
        <w:ind w:firstLineChars="200" w:firstLine="360"/>
        <w:jc w:val="left"/>
        <w:rPr>
          <w:rFonts w:asciiTheme="minorEastAsia" w:eastAsiaTheme="minorEastAsia" w:hAnsiTheme="minorEastAsia"/>
          <w:sz w:val="18"/>
          <w:szCs w:val="18"/>
        </w:rPr>
      </w:pPr>
    </w:p>
    <w:p w:rsidR="00701C38" w:rsidRDefault="00443F27">
      <w:pPr>
        <w:pStyle w:val="4"/>
        <w:spacing w:before="0" w:after="0" w:line="360" w:lineRule="auto"/>
        <w:ind w:firstLineChars="200" w:firstLine="480"/>
        <w:jc w:val="left"/>
        <w:rPr>
          <w:rFonts w:asciiTheme="majorEastAsia" w:hAnsiTheme="majorEastAsia" w:cs="黑体"/>
          <w:b w:val="0"/>
          <w:bCs w:val="0"/>
          <w:sz w:val="24"/>
          <w:szCs w:val="24"/>
        </w:rPr>
      </w:pPr>
      <w:r>
        <w:rPr>
          <w:rFonts w:ascii="Times New Roman" w:hAnsi="Times New Roman" w:cs="黑体" w:hint="eastAsia"/>
          <w:b w:val="0"/>
          <w:bCs w:val="0"/>
          <w:sz w:val="24"/>
          <w:szCs w:val="24"/>
        </w:rPr>
        <w:t>1</w:t>
      </w:r>
      <w:r>
        <w:rPr>
          <w:rFonts w:asciiTheme="majorEastAsia" w:hAnsiTheme="majorEastAsia" w:cs="黑体" w:hint="eastAsia"/>
          <w:b w:val="0"/>
          <w:bCs w:val="0"/>
          <w:sz w:val="24"/>
          <w:szCs w:val="24"/>
        </w:rPr>
        <w:t>）</w:t>
      </w:r>
      <w:r>
        <w:rPr>
          <w:rFonts w:asciiTheme="majorEastAsia" w:hAnsiTheme="majorEastAsia" w:cs="黑体"/>
          <w:b w:val="0"/>
          <w:bCs w:val="0"/>
          <w:sz w:val="24"/>
          <w:szCs w:val="24"/>
        </w:rPr>
        <w:t>优势</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w:t>
      </w:r>
      <w:r>
        <w:rPr>
          <w:rFonts w:cs="Times New Roman"/>
          <w:szCs w:val="24"/>
        </w:rPr>
        <w:t>强大的品牌影响力：农夫山泉通过持续的广告宣传和创新的营销活动，在消费者心中建立了清晰的品牌形象</w:t>
      </w:r>
      <w:r>
        <w:rPr>
          <w:rStyle w:val="ac"/>
          <w:rFonts w:cs="Times New Roman"/>
          <w:szCs w:val="24"/>
        </w:rPr>
        <w:t>[</w:t>
      </w:r>
      <w:r>
        <w:rPr>
          <w:rStyle w:val="ac"/>
          <w:rFonts w:cs="Times New Roman"/>
          <w:szCs w:val="24"/>
        </w:rPr>
        <w:endnoteReference w:id="5"/>
      </w:r>
      <w:r>
        <w:rPr>
          <w:rStyle w:val="ac"/>
          <w:rFonts w:cs="Times New Roman"/>
          <w:szCs w:val="24"/>
        </w:rPr>
        <w:t>]</w:t>
      </w:r>
      <w:r>
        <w:rPr>
          <w:rFonts w:cs="Times New Roman"/>
          <w:szCs w:val="24"/>
        </w:rPr>
        <w:t>。其广告语</w:t>
      </w:r>
      <w:r>
        <w:rPr>
          <w:rFonts w:cs="Times New Roman" w:hint="eastAsia"/>
          <w:szCs w:val="24"/>
        </w:rPr>
        <w:t>“</w:t>
      </w:r>
      <w:r>
        <w:rPr>
          <w:rFonts w:cs="Times New Roman"/>
          <w:szCs w:val="24"/>
        </w:rPr>
        <w:t>农夫山泉有点甜</w:t>
      </w:r>
      <w:r>
        <w:rPr>
          <w:rFonts w:cs="Times New Roman" w:hint="eastAsia"/>
          <w:szCs w:val="24"/>
        </w:rPr>
        <w:t>”</w:t>
      </w:r>
      <w:r>
        <w:rPr>
          <w:rFonts w:cs="Times New Roman"/>
          <w:szCs w:val="24"/>
        </w:rPr>
        <w:t>深入人心，成功塑造了一个亲切且深入人心的品牌形象。这种品牌建设不仅增强了消费者对产品的认知，而且建立了一种</w:t>
      </w:r>
      <w:r>
        <w:rPr>
          <w:rFonts w:cs="Times New Roman" w:hint="eastAsia"/>
          <w:szCs w:val="24"/>
        </w:rPr>
        <w:t>有</w:t>
      </w:r>
      <w:r>
        <w:rPr>
          <w:rFonts w:cs="Times New Roman"/>
          <w:szCs w:val="24"/>
        </w:rPr>
        <w:t>品质</w:t>
      </w:r>
      <w:r>
        <w:rPr>
          <w:rFonts w:cs="Times New Roman" w:hint="eastAsia"/>
          <w:szCs w:val="24"/>
        </w:rPr>
        <w:t>保障的信任</w:t>
      </w:r>
      <w:r>
        <w:rPr>
          <w:rFonts w:cs="Times New Roman"/>
          <w:szCs w:val="24"/>
        </w:rPr>
        <w:t>，使得农夫山泉在众多饮用水品牌中脱颖而出。</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）优质水源地：农夫山泉拥有的十大水源地，如千岛湖和长白山，这些水源水质纯净，富含天然矿物质，</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）广泛的市场渗透：农夫山泉的产品遍布全国，通过</w:t>
      </w:r>
      <w:r>
        <w:rPr>
          <w:rFonts w:cs="Times New Roman"/>
          <w:szCs w:val="24"/>
        </w:rPr>
        <w:t>237</w:t>
      </w:r>
      <w:r>
        <w:rPr>
          <w:rFonts w:cs="Times New Roman"/>
          <w:szCs w:val="24"/>
        </w:rPr>
        <w:t>万个终端零售网点，实现了对一线至三线城市乃至乡镇的广泛覆盖。</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）供应链优化：农夫山泉与</w:t>
      </w:r>
      <w:r>
        <w:rPr>
          <w:rFonts w:cs="Times New Roman"/>
          <w:szCs w:val="24"/>
        </w:rPr>
        <w:t>SAP</w:t>
      </w:r>
      <w:r>
        <w:rPr>
          <w:rFonts w:cs="Times New Roman"/>
          <w:szCs w:val="24"/>
        </w:rPr>
        <w:t>合作，通过采用先进的供应链管理系统，优化了从生产到分销的各个环节。这种优化不仅提高了运营效率，降低了成本</w:t>
      </w:r>
      <w:r w:rsidR="00DA6D2D">
        <w:rPr>
          <w:rFonts w:cs="Times New Roman" w:hint="eastAsia"/>
          <w:szCs w:val="24"/>
        </w:rPr>
        <w:t>……</w:t>
      </w:r>
    </w:p>
    <w:p w:rsidR="00701C38" w:rsidRDefault="00443F27">
      <w:pPr>
        <w:pStyle w:val="4"/>
        <w:spacing w:before="0" w:after="0" w:line="360" w:lineRule="auto"/>
        <w:ind w:firstLineChars="200" w:firstLine="480"/>
        <w:jc w:val="left"/>
        <w:rPr>
          <w:rFonts w:asciiTheme="majorEastAsia" w:hAnsiTheme="majorEastAsia" w:cs="黑体"/>
          <w:b w:val="0"/>
          <w:bCs w:val="0"/>
          <w:sz w:val="24"/>
          <w:szCs w:val="24"/>
        </w:rPr>
      </w:pPr>
      <w:r>
        <w:rPr>
          <w:rFonts w:ascii="Times New Roman" w:hAnsi="Times New Roman" w:cs="黑体" w:hint="eastAsia"/>
          <w:b w:val="0"/>
          <w:bCs w:val="0"/>
          <w:sz w:val="24"/>
          <w:szCs w:val="24"/>
        </w:rPr>
        <w:t>2</w:t>
      </w:r>
      <w:r>
        <w:rPr>
          <w:rFonts w:asciiTheme="majorEastAsia" w:hAnsiTheme="majorEastAsia" w:cs="黑体" w:hint="eastAsia"/>
          <w:b w:val="0"/>
          <w:bCs w:val="0"/>
          <w:sz w:val="24"/>
          <w:szCs w:val="24"/>
        </w:rPr>
        <w:t>）</w:t>
      </w:r>
      <w:r>
        <w:rPr>
          <w:rFonts w:asciiTheme="majorEastAsia" w:hAnsiTheme="majorEastAsia" w:cs="黑体"/>
          <w:b w:val="0"/>
          <w:bCs w:val="0"/>
          <w:sz w:val="24"/>
          <w:szCs w:val="24"/>
        </w:rPr>
        <w:t>劣势</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w:t>
      </w:r>
      <w:r>
        <w:rPr>
          <w:rFonts w:cs="Times New Roman"/>
          <w:szCs w:val="24"/>
        </w:rPr>
        <w:t>成本控制：农夫山泉的水源地</w:t>
      </w:r>
      <w:r>
        <w:rPr>
          <w:rFonts w:cs="Times New Roman" w:hint="eastAsia"/>
          <w:szCs w:val="24"/>
        </w:rPr>
        <w:t>大多</w:t>
      </w:r>
      <w:r>
        <w:rPr>
          <w:rFonts w:cs="Times New Roman"/>
          <w:szCs w:val="24"/>
        </w:rPr>
        <w:t>位于偏远地区，如千岛湖、长白山等，物流运输成本</w:t>
      </w:r>
      <w:r>
        <w:rPr>
          <w:rFonts w:cs="Times New Roman" w:hint="eastAsia"/>
          <w:szCs w:val="24"/>
        </w:rPr>
        <w:t>高，</w:t>
      </w:r>
      <w:r>
        <w:rPr>
          <w:rFonts w:cs="Times New Roman"/>
          <w:szCs w:val="24"/>
        </w:rPr>
        <w:t>农夫山泉需要投入更多的资源来确保产品的及时配送。此外，</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w:t>
      </w:r>
      <w:r>
        <w:rPr>
          <w:rFonts w:cs="Times New Roman"/>
          <w:szCs w:val="24"/>
        </w:rPr>
        <w:t>市场竞争：怡宝、康师傅等其他主要品牌在积极扩大市场份额，通过产品创新、营销活动和价格竞争等手段吸引消费者。这些竞争者</w:t>
      </w:r>
      <w:r w:rsidR="00DA6D2D">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）质量问题：农夫山泉曾出现过一些质量问题，如被曝出水中出现黑色不明物、棕色漂浮物以及“水源地垃圾围城”等问题。</w:t>
      </w:r>
      <w:r w:rsidR="00D9094E">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4</w:t>
      </w:r>
      <w:r>
        <w:rPr>
          <w:rFonts w:cs="Times New Roman" w:hint="eastAsia"/>
          <w:szCs w:val="24"/>
        </w:rPr>
        <w:t>）</w:t>
      </w:r>
      <w:r>
        <w:rPr>
          <w:rFonts w:cs="Times New Roman"/>
          <w:szCs w:val="24"/>
        </w:rPr>
        <w:t>农夫山泉在包装材料上的成本较高，特别是瓶盖成本是竞争对手的五倍，这</w:t>
      </w:r>
      <w:r>
        <w:rPr>
          <w:rFonts w:cs="Times New Roman" w:hint="eastAsia"/>
          <w:szCs w:val="24"/>
        </w:rPr>
        <w:t>大大</w:t>
      </w:r>
      <w:r>
        <w:rPr>
          <w:rFonts w:cs="Times New Roman"/>
          <w:szCs w:val="24"/>
        </w:rPr>
        <w:t>压缩了利润空间。此外，</w:t>
      </w:r>
      <w:r w:rsidR="00D9094E">
        <w:rPr>
          <w:rFonts w:cs="Times New Roman" w:hint="eastAsia"/>
          <w:szCs w:val="24"/>
        </w:rPr>
        <w:t>……</w:t>
      </w:r>
    </w:p>
    <w:p w:rsidR="00701C38" w:rsidRDefault="00443F27">
      <w:pPr>
        <w:spacing w:line="360" w:lineRule="auto"/>
        <w:ind w:firstLineChars="200" w:firstLine="480"/>
        <w:jc w:val="left"/>
        <w:rPr>
          <w:rFonts w:asciiTheme="majorEastAsia" w:eastAsiaTheme="majorEastAsia" w:hAnsiTheme="majorEastAsia" w:cs="黑体"/>
          <w:szCs w:val="24"/>
        </w:rPr>
      </w:pPr>
      <w:r>
        <w:rPr>
          <w:rFonts w:eastAsiaTheme="majorEastAsia" w:cs="黑体" w:hint="eastAsia"/>
          <w:szCs w:val="24"/>
        </w:rPr>
        <w:t>3</w:t>
      </w:r>
      <w:r>
        <w:rPr>
          <w:rFonts w:asciiTheme="majorEastAsia" w:eastAsiaTheme="majorEastAsia" w:hAnsiTheme="majorEastAsia" w:cs="黑体" w:hint="eastAsia"/>
          <w:szCs w:val="24"/>
        </w:rPr>
        <w:t>）</w:t>
      </w:r>
      <w:r>
        <w:rPr>
          <w:rFonts w:asciiTheme="majorEastAsia" w:eastAsiaTheme="majorEastAsia" w:hAnsiTheme="majorEastAsia" w:cs="黑体"/>
          <w:szCs w:val="24"/>
        </w:rPr>
        <w:t>机会</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w:t>
      </w:r>
      <w:r>
        <w:rPr>
          <w:rFonts w:cs="Times New Roman"/>
          <w:szCs w:val="24"/>
        </w:rPr>
        <w:t>健康消费趋势：当前</w:t>
      </w:r>
      <w:r>
        <w:rPr>
          <w:rFonts w:cs="Times New Roman" w:hint="eastAsia"/>
          <w:szCs w:val="24"/>
        </w:rPr>
        <w:t>居民日益增长的健康生活发展趋势</w:t>
      </w:r>
      <w:r>
        <w:rPr>
          <w:rFonts w:cs="Times New Roman"/>
          <w:szCs w:val="24"/>
        </w:rPr>
        <w:t>为天然、健康饮用</w:t>
      </w:r>
      <w:r>
        <w:rPr>
          <w:rFonts w:cs="Times New Roman"/>
          <w:szCs w:val="24"/>
        </w:rPr>
        <w:lastRenderedPageBreak/>
        <w:t>水市场带来了增长机遇</w:t>
      </w:r>
      <w:r>
        <w:rPr>
          <w:rFonts w:cs="Times New Roman" w:hint="eastAsia"/>
          <w:szCs w:val="24"/>
        </w:rPr>
        <w:t>，</w:t>
      </w:r>
      <w:r>
        <w:rPr>
          <w:rFonts w:cs="Times New Roman"/>
          <w:szCs w:val="24"/>
        </w:rPr>
        <w:t>农夫山泉</w:t>
      </w:r>
      <w:r>
        <w:rPr>
          <w:rFonts w:cs="Times New Roman" w:hint="eastAsia"/>
          <w:szCs w:val="24"/>
        </w:rPr>
        <w:t>“</w:t>
      </w:r>
      <w:r>
        <w:rPr>
          <w:rFonts w:cs="Times New Roman"/>
          <w:szCs w:val="24"/>
        </w:rPr>
        <w:t>天然水</w:t>
      </w:r>
      <w:r>
        <w:rPr>
          <w:rFonts w:cs="Times New Roman" w:hint="eastAsia"/>
          <w:szCs w:val="24"/>
        </w:rPr>
        <w:t>”</w:t>
      </w:r>
      <w:r>
        <w:rPr>
          <w:rFonts w:cs="Times New Roman"/>
          <w:szCs w:val="24"/>
        </w:rPr>
        <w:t>的品牌形象，正好迎合了这一消费趋势。</w:t>
      </w:r>
      <w:r w:rsidR="007319A2">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w:t>
      </w:r>
      <w:r>
        <w:rPr>
          <w:rFonts w:cs="Times New Roman"/>
          <w:szCs w:val="24"/>
        </w:rPr>
        <w:t>市场拓展：随着全球化的深入发展和国际贸易壁垒的降低，农夫山泉有机会将其产品推向国际市场，增加全球市场份额。通过出口或者在海外建立</w:t>
      </w:r>
      <w:r w:rsidR="007319A2">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w:t>
      </w:r>
      <w:r>
        <w:rPr>
          <w:rFonts w:cs="Times New Roman"/>
          <w:szCs w:val="24"/>
        </w:rPr>
        <w:t>产品多样化：随着消费者对饮品口味和功能需求的多样化，农夫山泉可以利用其品牌和技术优势，开发新的产品类别，如运动饮料、</w:t>
      </w:r>
      <w:r w:rsidR="007319A2">
        <w:rPr>
          <w:rFonts w:cs="Times New Roman" w:hint="eastAsia"/>
          <w:szCs w:val="24"/>
        </w:rPr>
        <w:t>……</w:t>
      </w:r>
    </w:p>
    <w:p w:rsidR="00701C38" w:rsidRDefault="00443F27">
      <w:pPr>
        <w:spacing w:line="360" w:lineRule="auto"/>
        <w:ind w:firstLineChars="200" w:firstLine="480"/>
        <w:jc w:val="left"/>
        <w:rPr>
          <w:rFonts w:asciiTheme="majorEastAsia" w:eastAsiaTheme="majorEastAsia" w:hAnsiTheme="majorEastAsia" w:cs="黑体"/>
          <w:szCs w:val="24"/>
        </w:rPr>
      </w:pPr>
      <w:r>
        <w:rPr>
          <w:rFonts w:eastAsiaTheme="majorEastAsia" w:cs="黑体" w:hint="eastAsia"/>
          <w:szCs w:val="24"/>
        </w:rPr>
        <w:t>4</w:t>
      </w:r>
      <w:r>
        <w:rPr>
          <w:rFonts w:asciiTheme="majorEastAsia" w:eastAsiaTheme="majorEastAsia" w:hAnsiTheme="majorEastAsia" w:cs="黑体" w:hint="eastAsia"/>
          <w:szCs w:val="24"/>
        </w:rPr>
        <w:t>）</w:t>
      </w:r>
      <w:r>
        <w:rPr>
          <w:rFonts w:asciiTheme="majorEastAsia" w:eastAsiaTheme="majorEastAsia" w:hAnsiTheme="majorEastAsia" w:cs="黑体"/>
          <w:szCs w:val="24"/>
        </w:rPr>
        <w:t>威胁</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w:t>
      </w:r>
      <w:r>
        <w:rPr>
          <w:rFonts w:cs="Times New Roman"/>
          <w:szCs w:val="24"/>
        </w:rPr>
        <w:t>行业新进入者：农夫山泉面临的一个主要威胁是市场上新兴品牌的崛起。这些</w:t>
      </w:r>
      <w:r>
        <w:rPr>
          <w:rFonts w:cs="Times New Roman" w:hint="eastAsia"/>
          <w:szCs w:val="24"/>
        </w:rPr>
        <w:t>新</w:t>
      </w:r>
      <w:r>
        <w:rPr>
          <w:rFonts w:cs="Times New Roman"/>
          <w:szCs w:val="24"/>
        </w:rPr>
        <w:t>品牌往往更擅长利用社交媒体和数字营销工具与年轻消费者互动。它们可能通过独特的产品口味、包装设计或营销活动来区分自己，</w:t>
      </w:r>
      <w:r w:rsidR="007319A2">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w:t>
      </w:r>
      <w:r>
        <w:rPr>
          <w:rFonts w:cs="Times New Roman"/>
          <w:szCs w:val="24"/>
        </w:rPr>
        <w:t>市场替代品：家庭净水设备和过滤系统的普及对农夫山泉构成了另一个威胁。随着消费者对健康饮水的重视，越来越多的家庭选择安装净水设备。这种趋势可能会导致瓶装饮用水需求的减少，特别是对于</w:t>
      </w:r>
      <w:r w:rsidR="007319A2">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w:t>
      </w:r>
      <w:r>
        <w:rPr>
          <w:rFonts w:cs="Times New Roman"/>
          <w:szCs w:val="24"/>
        </w:rPr>
        <w:t>政策和法规风险：政府可能会出台更严格的法律法规来限制水资源的开采和使用</w:t>
      </w:r>
      <w:r>
        <w:rPr>
          <w:rFonts w:cs="Times New Roman" w:hint="eastAsia"/>
          <w:szCs w:val="24"/>
        </w:rPr>
        <w:t>，</w:t>
      </w:r>
      <w:r>
        <w:rPr>
          <w:rFonts w:cs="Times New Roman"/>
          <w:szCs w:val="24"/>
        </w:rPr>
        <w:t>甚至可能限制在某些地区的水源开发</w:t>
      </w:r>
      <w:r>
        <w:rPr>
          <w:rFonts w:cs="Times New Roman" w:hint="eastAsia"/>
          <w:szCs w:val="24"/>
        </w:rPr>
        <w:t>，这</w:t>
      </w:r>
      <w:r>
        <w:rPr>
          <w:rFonts w:cs="Times New Roman"/>
          <w:szCs w:val="24"/>
        </w:rPr>
        <w:t>会增加农夫山泉</w:t>
      </w:r>
      <w:r w:rsidR="007319A2">
        <w:rPr>
          <w:rFonts w:cs="Times New Roman" w:hint="eastAsia"/>
          <w:szCs w:val="24"/>
        </w:rPr>
        <w:t>……</w:t>
      </w:r>
    </w:p>
    <w:p w:rsidR="007319A2" w:rsidRDefault="007319A2">
      <w:pPr>
        <w:spacing w:line="360" w:lineRule="auto"/>
        <w:ind w:firstLineChars="200" w:firstLine="480"/>
        <w:rPr>
          <w:rFonts w:cs="Times New Roman"/>
          <w:szCs w:val="24"/>
        </w:rPr>
      </w:pPr>
      <w:r>
        <w:rPr>
          <w:rFonts w:cs="Times New Roman" w:hint="eastAsia"/>
          <w:szCs w:val="24"/>
        </w:rPr>
        <w:t>……</w:t>
      </w:r>
    </w:p>
    <w:p w:rsidR="00D9094E" w:rsidRDefault="00D9094E">
      <w:pPr>
        <w:spacing w:line="360" w:lineRule="auto"/>
        <w:ind w:firstLineChars="200" w:firstLine="480"/>
        <w:rPr>
          <w:rFonts w:cs="Times New Roman"/>
          <w:szCs w:val="24"/>
        </w:rPr>
      </w:pPr>
      <w:r>
        <w:rPr>
          <w:rFonts w:cs="Times New Roman" w:hint="eastAsia"/>
          <w:szCs w:val="24"/>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、战略组合分析</w:t>
      </w:r>
    </w:p>
    <w:p w:rsidR="00701C38" w:rsidRDefault="00443F27">
      <w:pPr>
        <w:spacing w:line="360" w:lineRule="auto"/>
        <w:ind w:left="420" w:hanging="420"/>
        <w:jc w:val="center"/>
        <w:rPr>
          <w:rFonts w:eastAsia="华文仿宋" w:cs="黑体"/>
          <w:b/>
          <w:bCs/>
          <w:sz w:val="21"/>
        </w:rPr>
      </w:pPr>
      <w:r>
        <w:rPr>
          <w:rFonts w:eastAsia="华文仿宋" w:cs="黑体" w:hint="eastAsia"/>
          <w:b/>
          <w:bCs/>
          <w:sz w:val="21"/>
        </w:rPr>
        <w:t>表</w:t>
      </w:r>
      <w:r>
        <w:rPr>
          <w:rFonts w:eastAsia="华文仿宋" w:cs="黑体" w:hint="eastAsia"/>
          <w:b/>
          <w:bCs/>
          <w:sz w:val="21"/>
        </w:rPr>
        <w:t xml:space="preserve">5.3 </w:t>
      </w:r>
      <w:r>
        <w:rPr>
          <w:rFonts w:eastAsia="华文仿宋" w:cs="黑体" w:hint="eastAsia"/>
          <w:b/>
          <w:bCs/>
          <w:sz w:val="21"/>
        </w:rPr>
        <w:t>战略组合分析</w:t>
      </w:r>
    </w:p>
    <w:p w:rsidR="00701C38" w:rsidRDefault="00DA6D2D" w:rsidP="00DA6D2D">
      <w:pPr>
        <w:spacing w:line="360" w:lineRule="auto"/>
        <w:ind w:left="420" w:hanging="420"/>
        <w:jc w:val="center"/>
        <w:rPr>
          <w:rFonts w:asciiTheme="minorEastAsia" w:eastAsiaTheme="minorEastAsia" w:hAnsiTheme="minorEastAsia"/>
          <w:sz w:val="18"/>
          <w:szCs w:val="18"/>
        </w:rPr>
      </w:pPr>
      <w:r>
        <w:rPr>
          <w:rFonts w:eastAsia="华文仿宋" w:cs="黑体" w:hint="eastAsia"/>
          <w:b/>
          <w:bCs/>
          <w:sz w:val="21"/>
        </w:rPr>
        <w:t>……</w:t>
      </w:r>
    </w:p>
    <w:p w:rsidR="00DA6D2D" w:rsidRPr="00DA6D2D" w:rsidRDefault="00DA6D2D" w:rsidP="00DA6D2D">
      <w:pPr>
        <w:spacing w:line="360" w:lineRule="auto"/>
        <w:ind w:left="420" w:hanging="42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w:t>
      </w:r>
    </w:p>
    <w:p w:rsidR="00701C38" w:rsidRDefault="00443F27">
      <w:pPr>
        <w:spacing w:line="360" w:lineRule="auto"/>
        <w:ind w:firstLineChars="200" w:firstLine="480"/>
        <w:jc w:val="left"/>
        <w:rPr>
          <w:rFonts w:cs="Times New Roman"/>
          <w:szCs w:val="24"/>
        </w:rPr>
      </w:pPr>
      <w:r>
        <w:rPr>
          <w:rFonts w:cs="Times New Roman" w:hint="eastAsia"/>
          <w:szCs w:val="24"/>
        </w:rPr>
        <w:t>1</w:t>
      </w:r>
      <w:r>
        <w:rPr>
          <w:rFonts w:cs="Times New Roman" w:hint="eastAsia"/>
          <w:szCs w:val="24"/>
        </w:rPr>
        <w:t>）</w:t>
      </w:r>
      <w:r>
        <w:rPr>
          <w:rFonts w:cs="Times New Roman"/>
          <w:szCs w:val="24"/>
        </w:rPr>
        <w:t>增长型战略（</w:t>
      </w:r>
      <w:r>
        <w:rPr>
          <w:rFonts w:cs="Times New Roman"/>
          <w:szCs w:val="24"/>
        </w:rPr>
        <w:t>SO</w:t>
      </w:r>
      <w:r>
        <w:rPr>
          <w:rFonts w:cs="Times New Roman"/>
          <w:szCs w:val="24"/>
        </w:rPr>
        <w:t>战略）</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1</w:t>
      </w:r>
      <w:r>
        <w:rPr>
          <w:rFonts w:hint="eastAsia"/>
        </w:rPr>
        <w:t>）</w:t>
      </w:r>
      <w:r>
        <w:t>市场扩张：农夫山泉可以将其成功的市场扩张策略应用到国际市场，特别是</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2</w:t>
      </w:r>
      <w:r>
        <w:rPr>
          <w:rFonts w:hint="eastAsia"/>
        </w:rPr>
        <w:t>）</w:t>
      </w:r>
      <w:r>
        <w:t>健康产品线：</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3</w:t>
      </w:r>
      <w:r>
        <w:rPr>
          <w:rFonts w:hint="eastAsia"/>
        </w:rPr>
        <w:t>）</w:t>
      </w:r>
      <w:r>
        <w:t>环保包装：</w:t>
      </w:r>
      <w:r>
        <w:rPr>
          <w:rFonts w:hint="eastAsia"/>
        </w:rPr>
        <w:t>农夫山泉可以投资研发环保包装的方案，</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2</w:t>
      </w:r>
      <w:r>
        <w:rPr>
          <w:rFonts w:hint="eastAsia"/>
        </w:rPr>
        <w:t>）</w:t>
      </w:r>
      <w:r>
        <w:t>多元化战略（</w:t>
      </w:r>
      <w:r>
        <w:t>ST</w:t>
      </w:r>
      <w:r>
        <w:t>战略）</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1</w:t>
      </w:r>
      <w:r>
        <w:rPr>
          <w:rFonts w:hint="eastAsia"/>
        </w:rPr>
        <w:t>）</w:t>
      </w:r>
      <w:r>
        <w:t>产品多样化</w:t>
      </w:r>
      <w:r>
        <w:rPr>
          <w:rFonts w:hint="eastAsia"/>
        </w:rPr>
        <w:t>：利用</w:t>
      </w:r>
      <w:r>
        <w:t>多样化</w:t>
      </w:r>
      <w:r>
        <w:rPr>
          <w:rFonts w:hint="eastAsia"/>
        </w:rPr>
        <w:t>的</w:t>
      </w:r>
      <w:r>
        <w:t>产品</w:t>
      </w:r>
      <w:r>
        <w:rPr>
          <w:rFonts w:hint="eastAsia"/>
        </w:rPr>
        <w:t>创新以适应不同人群和场景的饮用</w:t>
      </w:r>
      <w:r>
        <w:t>。</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lastRenderedPageBreak/>
        <w:t>（</w:t>
      </w:r>
      <w:r>
        <w:rPr>
          <w:rFonts w:hint="eastAsia"/>
        </w:rPr>
        <w:t>2</w:t>
      </w:r>
      <w:r>
        <w:rPr>
          <w:rFonts w:hint="eastAsia"/>
        </w:rPr>
        <w:t>）</w:t>
      </w:r>
      <w:r>
        <w:t>跨行业合作：通过与健身、户外运动</w:t>
      </w:r>
      <w:r>
        <w:rPr>
          <w:rFonts w:hint="eastAsia"/>
        </w:rPr>
        <w:t>品牌</w:t>
      </w:r>
      <w:r>
        <w:t>和健康食品品牌建立合作，</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3</w:t>
      </w:r>
      <w:r>
        <w:rPr>
          <w:rFonts w:hint="eastAsia"/>
        </w:rPr>
        <w:t>）</w:t>
      </w:r>
      <w:r>
        <w:t>渠道创新：利用电子商务平台和社交媒体</w:t>
      </w:r>
      <w:r>
        <w:rPr>
          <w:rFonts w:hint="eastAsia"/>
        </w:rPr>
        <w:t>等</w:t>
      </w:r>
      <w:r>
        <w:t>数字化渠道</w:t>
      </w:r>
      <w:r>
        <w:rPr>
          <w:rFonts w:hint="eastAsia"/>
        </w:rPr>
        <w:t>进行推广，创新</w:t>
      </w:r>
      <w:r>
        <w:t>在线营销、</w:t>
      </w:r>
      <w:r w:rsidR="006277DC">
        <w:rPr>
          <w:rFonts w:hint="eastAsia"/>
        </w:rPr>
        <w:t>……</w:t>
      </w:r>
    </w:p>
    <w:p w:rsidR="00701C38" w:rsidRDefault="00443F27">
      <w:pPr>
        <w:spacing w:line="360" w:lineRule="auto"/>
        <w:ind w:firstLineChars="200" w:firstLine="480"/>
        <w:jc w:val="left"/>
        <w:rPr>
          <w:rFonts w:cs="Times New Roman"/>
          <w:szCs w:val="24"/>
        </w:rPr>
      </w:pPr>
      <w:r>
        <w:rPr>
          <w:rFonts w:cs="Times New Roman" w:hint="eastAsia"/>
          <w:szCs w:val="24"/>
        </w:rPr>
        <w:t>3</w:t>
      </w:r>
      <w:r>
        <w:rPr>
          <w:rFonts w:cs="Times New Roman" w:hint="eastAsia"/>
          <w:szCs w:val="24"/>
        </w:rPr>
        <w:t>）</w:t>
      </w:r>
      <w:r>
        <w:rPr>
          <w:rFonts w:cs="Times New Roman"/>
          <w:szCs w:val="24"/>
        </w:rPr>
        <w:t>稳固型战略（</w:t>
      </w:r>
      <w:r>
        <w:rPr>
          <w:rFonts w:cs="Times New Roman"/>
          <w:szCs w:val="24"/>
        </w:rPr>
        <w:t>WO</w:t>
      </w:r>
      <w:r>
        <w:rPr>
          <w:rFonts w:cs="Times New Roman"/>
          <w:szCs w:val="24"/>
        </w:rPr>
        <w:t>战略）</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1</w:t>
      </w:r>
      <w:r>
        <w:rPr>
          <w:rFonts w:hint="eastAsia"/>
        </w:rPr>
        <w:t>）</w:t>
      </w:r>
      <w:r>
        <w:t>成本优化：</w:t>
      </w:r>
      <w:r>
        <w:rPr>
          <w:rFonts w:hint="eastAsia"/>
        </w:rPr>
        <w:t>采取</w:t>
      </w:r>
      <w:r>
        <w:t>优化运输路线、采用自动化生产流程、</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2</w:t>
      </w:r>
      <w:r>
        <w:rPr>
          <w:rFonts w:hint="eastAsia"/>
        </w:rPr>
        <w:t>）</w:t>
      </w:r>
      <w:r>
        <w:t>品牌忠诚度：通过</w:t>
      </w:r>
      <w:r>
        <w:rPr>
          <w:rFonts w:hint="eastAsia"/>
        </w:rPr>
        <w:t>向消费者提供</w:t>
      </w:r>
      <w:r>
        <w:t>高质量的客户服务、定制化产品和会员计划来</w:t>
      </w:r>
      <w:r>
        <w:rPr>
          <w:rFonts w:hint="eastAsia"/>
        </w:rPr>
        <w:t>深化</w:t>
      </w:r>
      <w:r>
        <w:t>关系，</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3</w:t>
      </w:r>
      <w:r>
        <w:rPr>
          <w:rFonts w:hint="eastAsia"/>
        </w:rPr>
        <w:t>）</w:t>
      </w:r>
      <w:r>
        <w:t>市场细分：</w:t>
      </w:r>
      <w:r>
        <w:rPr>
          <w:rFonts w:hint="eastAsia"/>
        </w:rPr>
        <w:t>优化</w:t>
      </w:r>
      <w:r>
        <w:t>深化其市场细分策略，为不同地区和不同需求的消费者提供定制化的产品和服务，</w:t>
      </w:r>
      <w:r w:rsidR="006277DC">
        <w:rPr>
          <w:rFonts w:hint="eastAsia"/>
        </w:rPr>
        <w:t>……</w:t>
      </w:r>
    </w:p>
    <w:p w:rsidR="00701C38" w:rsidRDefault="00443F27">
      <w:pPr>
        <w:spacing w:line="360" w:lineRule="auto"/>
        <w:ind w:firstLineChars="200" w:firstLine="480"/>
        <w:jc w:val="left"/>
        <w:rPr>
          <w:rFonts w:cs="Times New Roman"/>
          <w:szCs w:val="24"/>
        </w:rPr>
      </w:pPr>
      <w:r>
        <w:rPr>
          <w:rFonts w:cs="Times New Roman" w:hint="eastAsia"/>
          <w:szCs w:val="24"/>
        </w:rPr>
        <w:t>4</w:t>
      </w:r>
      <w:r>
        <w:rPr>
          <w:rFonts w:cs="Times New Roman" w:hint="eastAsia"/>
          <w:szCs w:val="24"/>
        </w:rPr>
        <w:t>）</w:t>
      </w:r>
      <w:r>
        <w:rPr>
          <w:rFonts w:cs="Times New Roman"/>
          <w:szCs w:val="24"/>
        </w:rPr>
        <w:t>防御型战略（</w:t>
      </w:r>
      <w:r>
        <w:rPr>
          <w:rFonts w:cs="Times New Roman"/>
          <w:szCs w:val="24"/>
        </w:rPr>
        <w:t>WT</w:t>
      </w:r>
      <w:r>
        <w:rPr>
          <w:rFonts w:cs="Times New Roman"/>
          <w:szCs w:val="24"/>
        </w:rPr>
        <w:t>战略）</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1</w:t>
      </w:r>
      <w:r>
        <w:rPr>
          <w:rFonts w:hint="eastAsia"/>
        </w:rPr>
        <w:t>）</w:t>
      </w:r>
      <w:r>
        <w:t>水资源管理：加强水资源的可持续管理，确保</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2</w:t>
      </w:r>
      <w:r>
        <w:rPr>
          <w:rFonts w:hint="eastAsia"/>
        </w:rPr>
        <w:t>）</w:t>
      </w:r>
      <w:r>
        <w:t>政策适应：积极响应环保法规，</w:t>
      </w:r>
      <w:r>
        <w:rPr>
          <w:rFonts w:hint="eastAsia"/>
        </w:rPr>
        <w:t>主动开展</w:t>
      </w:r>
      <w:r>
        <w:t>政策讨论和合作，</w:t>
      </w:r>
      <w:r w:rsidR="006277DC">
        <w:rPr>
          <w:rFonts w:hint="eastAsia"/>
        </w:rPr>
        <w:t>……</w:t>
      </w:r>
    </w:p>
    <w:p w:rsidR="00701C38" w:rsidRDefault="00443F27">
      <w:pPr>
        <w:pStyle w:val="a9"/>
        <w:widowControl/>
        <w:shd w:val="clear" w:color="auto" w:fill="FFFFFF"/>
        <w:spacing w:line="360" w:lineRule="auto"/>
        <w:ind w:firstLineChars="200" w:firstLine="480"/>
        <w:jc w:val="left"/>
      </w:pPr>
      <w:r>
        <w:rPr>
          <w:rFonts w:hint="eastAsia"/>
        </w:rPr>
        <w:t>（</w:t>
      </w:r>
      <w:r>
        <w:rPr>
          <w:rFonts w:hint="eastAsia"/>
        </w:rPr>
        <w:t>3</w:t>
      </w:r>
      <w:r>
        <w:rPr>
          <w:rFonts w:hint="eastAsia"/>
        </w:rPr>
        <w:t>）</w:t>
      </w:r>
      <w:r>
        <w:t>风险管理：建立风险管理机制，评估和应对新进入者和市场替代品</w:t>
      </w:r>
      <w:r w:rsidR="006277DC">
        <w:rPr>
          <w:rFonts w:hint="eastAsia"/>
        </w:rPr>
        <w:t>……</w:t>
      </w:r>
    </w:p>
    <w:p w:rsidR="00C30D06" w:rsidRDefault="00443F27">
      <w:pPr>
        <w:pStyle w:val="a9"/>
        <w:widowControl/>
        <w:shd w:val="clear" w:color="auto" w:fill="FFFFFF"/>
        <w:spacing w:line="360" w:lineRule="auto"/>
        <w:ind w:firstLineChars="200" w:firstLine="480"/>
      </w:pPr>
      <w:r>
        <w:rPr>
          <w:rFonts w:hint="eastAsia"/>
        </w:rPr>
        <w:t>依据</w:t>
      </w:r>
      <w:r>
        <w:t>农夫山泉的</w:t>
      </w:r>
      <w:r>
        <w:t>SWOT</w:t>
      </w:r>
      <w:r>
        <w:t>分析</w:t>
      </w:r>
      <w:r>
        <w:rPr>
          <w:rFonts w:hint="eastAsia"/>
        </w:rPr>
        <w:t>、</w:t>
      </w:r>
      <w:r>
        <w:t>增长型战略、多元化战略、稳固型战略和防御型战略，</w:t>
      </w:r>
      <w:r w:rsidR="00BC536F">
        <w:rPr>
          <w:rFonts w:hint="eastAsia"/>
        </w:rPr>
        <w:t>……</w:t>
      </w:r>
    </w:p>
    <w:p w:rsidR="00C30D06" w:rsidRDefault="00C30D06">
      <w:pPr>
        <w:pStyle w:val="a9"/>
        <w:widowControl/>
        <w:shd w:val="clear" w:color="auto" w:fill="FFFFFF"/>
        <w:spacing w:line="360" w:lineRule="auto"/>
        <w:ind w:firstLineChars="200" w:firstLine="480"/>
      </w:pPr>
      <w:r>
        <w:rPr>
          <w:rFonts w:hint="eastAsia"/>
        </w:rPr>
        <w:t>……</w:t>
      </w:r>
    </w:p>
    <w:p w:rsidR="00C30D06" w:rsidRDefault="00C30D06">
      <w:pPr>
        <w:pStyle w:val="a9"/>
        <w:widowControl/>
        <w:shd w:val="clear" w:color="auto" w:fill="FFFFFF"/>
        <w:spacing w:line="360" w:lineRule="auto"/>
        <w:ind w:firstLineChars="200" w:firstLine="480"/>
      </w:pPr>
      <w:r>
        <w:rPr>
          <w:rFonts w:hint="eastAsia"/>
        </w:rPr>
        <w:t>……</w:t>
      </w:r>
    </w:p>
    <w:p w:rsidR="00701C38" w:rsidRDefault="00C30D06">
      <w:pPr>
        <w:pStyle w:val="a9"/>
        <w:widowControl/>
        <w:shd w:val="clear" w:color="auto" w:fill="FFFFFF"/>
        <w:spacing w:line="360" w:lineRule="auto"/>
        <w:ind w:firstLineChars="200" w:firstLine="480"/>
      </w:pPr>
      <w:r>
        <w:rPr>
          <w:rFonts w:hint="eastAsia"/>
        </w:rPr>
        <w:t>……</w:t>
      </w:r>
      <w:r w:rsidR="00443F27">
        <w:br w:type="page"/>
      </w:r>
    </w:p>
    <w:p w:rsidR="00701C38" w:rsidRDefault="00443F27">
      <w:pPr>
        <w:spacing w:line="360" w:lineRule="auto"/>
        <w:ind w:firstLineChars="200" w:firstLine="602"/>
        <w:outlineLvl w:val="0"/>
        <w:rPr>
          <w:rFonts w:eastAsia="黑体" w:cs="黑体"/>
          <w:b/>
          <w:bCs/>
          <w:sz w:val="30"/>
          <w:szCs w:val="30"/>
        </w:rPr>
      </w:pPr>
      <w:bookmarkStart w:id="34" w:name="_Toc166449274"/>
      <w:r>
        <w:rPr>
          <w:rFonts w:eastAsia="黑体" w:cs="黑体" w:hint="eastAsia"/>
          <w:b/>
          <w:bCs/>
          <w:sz w:val="30"/>
          <w:szCs w:val="30"/>
        </w:rPr>
        <w:lastRenderedPageBreak/>
        <w:t>六、</w:t>
      </w:r>
      <w:r>
        <w:rPr>
          <w:rFonts w:eastAsia="黑体" w:cs="黑体"/>
          <w:b/>
          <w:bCs/>
          <w:sz w:val="30"/>
          <w:szCs w:val="30"/>
        </w:rPr>
        <w:t>农夫山泉瓶装饮用水营销策略优化</w:t>
      </w:r>
      <w:bookmarkEnd w:id="34"/>
    </w:p>
    <w:p w:rsidR="00701C38" w:rsidRDefault="00443F27">
      <w:pPr>
        <w:spacing w:line="360" w:lineRule="auto"/>
        <w:ind w:firstLineChars="200" w:firstLine="562"/>
        <w:outlineLvl w:val="1"/>
        <w:rPr>
          <w:rFonts w:ascii="黑体" w:eastAsia="黑体" w:hAnsi="黑体" w:cs="黑体"/>
          <w:b/>
          <w:bCs/>
          <w:sz w:val="28"/>
          <w:szCs w:val="28"/>
        </w:rPr>
      </w:pPr>
      <w:bookmarkStart w:id="35" w:name="_Toc166449275"/>
      <w:r>
        <w:rPr>
          <w:rFonts w:ascii="黑体" w:eastAsia="黑体" w:hAnsi="黑体" w:cs="黑体" w:hint="eastAsia"/>
          <w:b/>
          <w:bCs/>
          <w:sz w:val="28"/>
          <w:szCs w:val="28"/>
        </w:rPr>
        <w:t>（一）</w:t>
      </w:r>
      <w:r>
        <w:rPr>
          <w:rFonts w:eastAsia="黑体" w:cs="黑体"/>
          <w:b/>
          <w:bCs/>
          <w:sz w:val="28"/>
          <w:szCs w:val="28"/>
        </w:rPr>
        <w:t>STP</w:t>
      </w:r>
      <w:r>
        <w:rPr>
          <w:rFonts w:ascii="黑体" w:eastAsia="黑体" w:hAnsi="黑体" w:cs="黑体"/>
          <w:b/>
          <w:bCs/>
          <w:sz w:val="28"/>
          <w:szCs w:val="28"/>
        </w:rPr>
        <w:t>战略升级</w:t>
      </w:r>
      <w:bookmarkEnd w:id="35"/>
      <w:r>
        <w:rPr>
          <w:rFonts w:ascii="黑体" w:eastAsia="黑体" w:hAnsi="黑体" w:cs="黑体" w:hint="eastAsia"/>
          <w:b/>
          <w:bCs/>
          <w:sz w:val="28"/>
          <w:szCs w:val="28"/>
        </w:rPr>
        <w:t>建议</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1</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市场细分</w:t>
      </w:r>
    </w:p>
    <w:p w:rsidR="00701C38" w:rsidRDefault="00443F27">
      <w:pPr>
        <w:spacing w:line="360" w:lineRule="auto"/>
        <w:ind w:firstLineChars="200" w:firstLine="482"/>
        <w:rPr>
          <w:rFonts w:cs="Times New Roman"/>
          <w:b/>
          <w:bCs/>
        </w:rPr>
      </w:pPr>
      <w:r>
        <w:rPr>
          <w:rFonts w:cs="Times New Roman" w:hint="eastAsia"/>
          <w:b/>
          <w:bCs/>
        </w:rPr>
        <w:t>1</w:t>
      </w:r>
      <w:r>
        <w:rPr>
          <w:rFonts w:cs="Times New Roman" w:hint="eastAsia"/>
          <w:b/>
          <w:bCs/>
        </w:rPr>
        <w:t>）消费者群体细分</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1</w:t>
      </w:r>
      <w:r>
        <w:rPr>
          <w:rFonts w:cs="Times New Roman" w:hint="eastAsia"/>
          <w:szCs w:val="24"/>
        </w:rPr>
        <w:t>）儿童（</w:t>
      </w:r>
      <w:r>
        <w:rPr>
          <w:rFonts w:cs="Times New Roman" w:hint="eastAsia"/>
          <w:szCs w:val="24"/>
        </w:rPr>
        <w:t>4-12</w:t>
      </w:r>
      <w:r>
        <w:rPr>
          <w:rFonts w:cs="Times New Roman" w:hint="eastAsia"/>
          <w:szCs w:val="24"/>
        </w:rPr>
        <w:t>岁）</w:t>
      </w:r>
    </w:p>
    <w:p w:rsidR="00701C38" w:rsidRDefault="00443F27">
      <w:pPr>
        <w:spacing w:line="360" w:lineRule="auto"/>
        <w:ind w:firstLineChars="200" w:firstLine="480"/>
        <w:jc w:val="left"/>
        <w:rPr>
          <w:rFonts w:cs="Times New Roman"/>
          <w:szCs w:val="24"/>
        </w:rPr>
      </w:pPr>
      <w:r>
        <w:rPr>
          <w:rFonts w:cs="Times New Roman"/>
          <w:szCs w:val="24"/>
        </w:rPr>
        <w:t>儿童消费者群体的消费行为特征</w:t>
      </w:r>
      <w:r>
        <w:rPr>
          <w:rFonts w:cs="Times New Roman" w:hint="eastAsia"/>
          <w:szCs w:val="24"/>
        </w:rPr>
        <w:t>为</w:t>
      </w:r>
      <w:r>
        <w:rPr>
          <w:rFonts w:cs="Times New Roman"/>
          <w:szCs w:val="24"/>
        </w:rPr>
        <w:t>直观和感情驱动，家长在其中扮演决策者角色，特别重视产品的安全性和质量。儿童易受品牌和广告影响，</w:t>
      </w:r>
      <w:r w:rsidR="000E6845">
        <w:rPr>
          <w:rFonts w:cs="Times New Roman" w:hint="eastAsia"/>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2</w:t>
      </w:r>
      <w:r>
        <w:rPr>
          <w:rFonts w:cs="Times New Roman" w:hint="eastAsia"/>
          <w:szCs w:val="24"/>
        </w:rPr>
        <w:t>）青少年（</w:t>
      </w:r>
      <w:r>
        <w:rPr>
          <w:rFonts w:cs="Times New Roman" w:hint="eastAsia"/>
          <w:szCs w:val="24"/>
        </w:rPr>
        <w:t>13-18</w:t>
      </w:r>
      <w:r>
        <w:rPr>
          <w:rFonts w:cs="Times New Roman" w:hint="eastAsia"/>
          <w:szCs w:val="24"/>
        </w:rPr>
        <w:t>岁）</w:t>
      </w:r>
    </w:p>
    <w:p w:rsidR="00701C38" w:rsidRDefault="00443F27">
      <w:pPr>
        <w:spacing w:line="360" w:lineRule="auto"/>
        <w:ind w:firstLineChars="200" w:firstLine="480"/>
        <w:jc w:val="left"/>
        <w:rPr>
          <w:rFonts w:cs="Times New Roman"/>
          <w:szCs w:val="24"/>
        </w:rPr>
      </w:pPr>
      <w:r>
        <w:rPr>
          <w:rFonts w:cs="Times New Roman"/>
          <w:szCs w:val="24"/>
        </w:rPr>
        <w:t>青少年消费者群体追求个性和自我表达，对时尚和潮流高度敏感，偏好社交媒体和网络影响者的推荐。他们倾向于</w:t>
      </w:r>
      <w:r w:rsidR="000E6845">
        <w:rPr>
          <w:rFonts w:cs="Times New Roman" w:hint="eastAsia"/>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3</w:t>
      </w:r>
      <w:r>
        <w:rPr>
          <w:rFonts w:cs="Times New Roman" w:hint="eastAsia"/>
          <w:szCs w:val="24"/>
        </w:rPr>
        <w:t>）青年（</w:t>
      </w:r>
      <w:r>
        <w:rPr>
          <w:rFonts w:cs="Times New Roman" w:hint="eastAsia"/>
          <w:szCs w:val="24"/>
        </w:rPr>
        <w:t>19-35</w:t>
      </w:r>
      <w:r>
        <w:rPr>
          <w:rFonts w:cs="Times New Roman" w:hint="eastAsia"/>
          <w:szCs w:val="24"/>
        </w:rPr>
        <w:t>岁）</w:t>
      </w:r>
    </w:p>
    <w:p w:rsidR="00701C38" w:rsidRDefault="00443F27">
      <w:pPr>
        <w:spacing w:line="360" w:lineRule="auto"/>
        <w:ind w:firstLineChars="200" w:firstLine="480"/>
        <w:jc w:val="left"/>
        <w:rPr>
          <w:rFonts w:cs="Times New Roman"/>
          <w:szCs w:val="24"/>
        </w:rPr>
      </w:pPr>
      <w:r>
        <w:rPr>
          <w:rFonts w:cs="Times New Roman"/>
          <w:szCs w:val="24"/>
        </w:rPr>
        <w:t>青年消费者群体对品质和性价比的关注，他们消费</w:t>
      </w:r>
      <w:r>
        <w:rPr>
          <w:rFonts w:cs="Times New Roman" w:hint="eastAsia"/>
          <w:szCs w:val="24"/>
        </w:rPr>
        <w:t>较为理性</w:t>
      </w:r>
      <w:r>
        <w:rPr>
          <w:rFonts w:cs="Times New Roman"/>
          <w:szCs w:val="24"/>
        </w:rPr>
        <w:t>，同时对新鲜事物和创新产品保持开放态度。这一群体</w:t>
      </w:r>
      <w:r>
        <w:rPr>
          <w:rFonts w:cs="Times New Roman" w:hint="eastAsia"/>
          <w:szCs w:val="24"/>
        </w:rPr>
        <w:t>喜欢</w:t>
      </w:r>
      <w:r>
        <w:rPr>
          <w:rFonts w:cs="Times New Roman"/>
          <w:szCs w:val="24"/>
        </w:rPr>
        <w:t>通过线上平台进行购物，</w:t>
      </w:r>
      <w:r w:rsidR="000E6845">
        <w:rPr>
          <w:rFonts w:cs="Times New Roman" w:hint="eastAsia"/>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4</w:t>
      </w:r>
      <w:r>
        <w:rPr>
          <w:rFonts w:cs="Times New Roman" w:hint="eastAsia"/>
          <w:szCs w:val="24"/>
        </w:rPr>
        <w:t>）中年（</w:t>
      </w:r>
      <w:r>
        <w:rPr>
          <w:rFonts w:cs="Times New Roman" w:hint="eastAsia"/>
          <w:szCs w:val="24"/>
        </w:rPr>
        <w:t>36-55</w:t>
      </w:r>
      <w:r>
        <w:rPr>
          <w:rFonts w:cs="Times New Roman" w:hint="eastAsia"/>
          <w:szCs w:val="24"/>
        </w:rPr>
        <w:t>岁）</w:t>
      </w:r>
    </w:p>
    <w:p w:rsidR="00701C38" w:rsidRDefault="00443F27">
      <w:pPr>
        <w:spacing w:line="360" w:lineRule="auto"/>
        <w:ind w:firstLineChars="200" w:firstLine="480"/>
        <w:rPr>
          <w:rFonts w:cs="Times New Roman"/>
          <w:szCs w:val="24"/>
        </w:rPr>
      </w:pPr>
      <w:r>
        <w:rPr>
          <w:rFonts w:cs="Times New Roman" w:hint="eastAsia"/>
          <w:szCs w:val="24"/>
        </w:rPr>
        <w:t>中年消费者群体通常更注重产品的实用性、品质和性价比，他们在消费决策时更为谨慎和理性。他们倾向信赖</w:t>
      </w:r>
      <w:r w:rsidR="000E6845">
        <w:rPr>
          <w:rFonts w:cs="Times New Roman" w:hint="eastAsia"/>
          <w:szCs w:val="24"/>
        </w:rPr>
        <w:t>……</w:t>
      </w:r>
    </w:p>
    <w:p w:rsidR="00701C38" w:rsidRDefault="00443F27">
      <w:pPr>
        <w:spacing w:line="360" w:lineRule="auto"/>
        <w:ind w:firstLineChars="200" w:firstLine="480"/>
        <w:jc w:val="left"/>
        <w:rPr>
          <w:rFonts w:cs="Times New Roman"/>
          <w:szCs w:val="24"/>
        </w:rPr>
      </w:pPr>
      <w:r>
        <w:rPr>
          <w:rFonts w:cs="Times New Roman" w:hint="eastAsia"/>
          <w:szCs w:val="24"/>
        </w:rPr>
        <w:t>（</w:t>
      </w:r>
      <w:r>
        <w:rPr>
          <w:rFonts w:cs="Times New Roman" w:hint="eastAsia"/>
          <w:szCs w:val="24"/>
        </w:rPr>
        <w:t>5</w:t>
      </w:r>
      <w:r>
        <w:rPr>
          <w:rFonts w:cs="Times New Roman" w:hint="eastAsia"/>
          <w:szCs w:val="24"/>
        </w:rPr>
        <w:t>）老年（</w:t>
      </w:r>
      <w:r>
        <w:rPr>
          <w:rFonts w:cs="Times New Roman" w:hint="eastAsia"/>
          <w:szCs w:val="24"/>
        </w:rPr>
        <w:t>56</w:t>
      </w:r>
      <w:r>
        <w:rPr>
          <w:rFonts w:cs="Times New Roman" w:hint="eastAsia"/>
          <w:szCs w:val="24"/>
        </w:rPr>
        <w:t>岁以上）</w:t>
      </w:r>
    </w:p>
    <w:p w:rsidR="00701C38" w:rsidRDefault="00443F27">
      <w:pPr>
        <w:spacing w:line="360" w:lineRule="auto"/>
        <w:ind w:firstLineChars="200" w:firstLine="480"/>
        <w:rPr>
          <w:rFonts w:cs="Times New Roman"/>
          <w:szCs w:val="24"/>
        </w:rPr>
      </w:pPr>
      <w:r>
        <w:rPr>
          <w:rFonts w:cs="Times New Roman"/>
          <w:szCs w:val="24"/>
        </w:rPr>
        <w:t>老年消费者群体对价格较为敏感，喜欢性价比高的选择。这一群体在消费决策上较为谨慎，重视产品的实用性和质量，同时</w:t>
      </w:r>
      <w:r w:rsidR="000E6845">
        <w:rPr>
          <w:rFonts w:cs="Times New Roman" w:hint="eastAsia"/>
          <w:szCs w:val="24"/>
        </w:rPr>
        <w:t>……</w:t>
      </w:r>
    </w:p>
    <w:p w:rsidR="00701C38" w:rsidRDefault="00443F27">
      <w:pPr>
        <w:spacing w:line="360" w:lineRule="auto"/>
        <w:ind w:firstLineChars="200" w:firstLine="482"/>
        <w:rPr>
          <w:rFonts w:cs="Times New Roman"/>
          <w:b/>
          <w:bCs/>
        </w:rPr>
      </w:pPr>
      <w:r>
        <w:rPr>
          <w:rFonts w:cs="Times New Roman" w:hint="eastAsia"/>
          <w:b/>
          <w:bCs/>
        </w:rPr>
        <w:t>2</w:t>
      </w:r>
      <w:r>
        <w:rPr>
          <w:rFonts w:cs="Times New Roman" w:hint="eastAsia"/>
          <w:b/>
          <w:bCs/>
        </w:rPr>
        <w:t>）地理区域细分</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）城市市场：</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）乡村市场：</w:t>
      </w:r>
      <w:r w:rsidR="000E6845">
        <w:rPr>
          <w:rFonts w:cs="Times New Roman" w:hint="eastAsia"/>
          <w:szCs w:val="24"/>
        </w:rPr>
        <w:t>……</w:t>
      </w:r>
    </w:p>
    <w:p w:rsidR="00701C38" w:rsidRDefault="00443F27">
      <w:pPr>
        <w:spacing w:line="360" w:lineRule="auto"/>
        <w:ind w:firstLineChars="200" w:firstLine="482"/>
        <w:rPr>
          <w:rFonts w:cs="Times New Roman"/>
          <w:b/>
          <w:bCs/>
        </w:rPr>
      </w:pPr>
      <w:r>
        <w:rPr>
          <w:rFonts w:cs="Times New Roman" w:hint="eastAsia"/>
          <w:b/>
          <w:bCs/>
        </w:rPr>
        <w:t>3</w:t>
      </w:r>
      <w:r>
        <w:rPr>
          <w:rFonts w:cs="Times New Roman" w:hint="eastAsia"/>
          <w:b/>
          <w:bCs/>
        </w:rPr>
        <w:t>）消费场合细分</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1</w:t>
      </w:r>
      <w:r>
        <w:rPr>
          <w:rFonts w:cs="Times New Roman" w:hint="eastAsia"/>
          <w:szCs w:val="24"/>
        </w:rPr>
        <w:t>）运动健身：</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）商务市场：</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）家庭消费：</w:t>
      </w:r>
      <w:r w:rsidR="000E6845">
        <w:rPr>
          <w:rFonts w:cs="Times New Roman" w:hint="eastAsia"/>
          <w:szCs w:val="24"/>
        </w:rPr>
        <w:t>……</w:t>
      </w:r>
    </w:p>
    <w:p w:rsidR="00701C38" w:rsidRDefault="00443F27">
      <w:pPr>
        <w:spacing w:line="360" w:lineRule="auto"/>
        <w:ind w:firstLineChars="200" w:firstLine="482"/>
        <w:rPr>
          <w:rFonts w:cs="Times New Roman"/>
          <w:b/>
          <w:bCs/>
        </w:rPr>
      </w:pPr>
      <w:r>
        <w:rPr>
          <w:rFonts w:cs="Times New Roman" w:hint="eastAsia"/>
          <w:b/>
          <w:bCs/>
        </w:rPr>
        <w:t>4</w:t>
      </w:r>
      <w:r>
        <w:rPr>
          <w:rFonts w:cs="Times New Roman" w:hint="eastAsia"/>
          <w:b/>
          <w:bCs/>
        </w:rPr>
        <w:t>）价格细分</w:t>
      </w:r>
    </w:p>
    <w:p w:rsidR="00701C38" w:rsidRDefault="00443F27">
      <w:pPr>
        <w:spacing w:line="360" w:lineRule="auto"/>
        <w:ind w:firstLineChars="200" w:firstLine="480"/>
        <w:rPr>
          <w:rFonts w:cs="Times New Roman"/>
          <w:szCs w:val="24"/>
        </w:rPr>
      </w:pPr>
      <w:r>
        <w:rPr>
          <w:rFonts w:cs="Times New Roman" w:hint="eastAsia"/>
          <w:szCs w:val="24"/>
        </w:rPr>
        <w:lastRenderedPageBreak/>
        <w:t>（</w:t>
      </w:r>
      <w:r>
        <w:rPr>
          <w:rFonts w:cs="Times New Roman" w:hint="eastAsia"/>
          <w:szCs w:val="24"/>
        </w:rPr>
        <w:t>1</w:t>
      </w:r>
      <w:r>
        <w:rPr>
          <w:rFonts w:cs="Times New Roman" w:hint="eastAsia"/>
          <w:szCs w:val="24"/>
        </w:rPr>
        <w:t>）高端市场：针对追求高品质和独特性的消费者，农夫山泉可以推出</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2</w:t>
      </w:r>
      <w:r>
        <w:rPr>
          <w:rFonts w:cs="Times New Roman" w:hint="eastAsia"/>
          <w:szCs w:val="24"/>
        </w:rPr>
        <w:t>）中端市场：针对大众消费者，</w:t>
      </w:r>
      <w:r w:rsidR="000E6845">
        <w:rPr>
          <w:rFonts w:cs="Times New Roman" w:hint="eastAsia"/>
          <w:szCs w:val="24"/>
        </w:rPr>
        <w:t>……</w:t>
      </w:r>
    </w:p>
    <w:p w:rsidR="00701C38" w:rsidRDefault="00443F27">
      <w:pPr>
        <w:spacing w:line="360" w:lineRule="auto"/>
        <w:ind w:firstLineChars="200" w:firstLine="480"/>
        <w:rPr>
          <w:rFonts w:cs="Times New Roman"/>
          <w:szCs w:val="24"/>
        </w:rPr>
      </w:pPr>
      <w:r>
        <w:rPr>
          <w:rFonts w:cs="Times New Roman" w:hint="eastAsia"/>
          <w:szCs w:val="24"/>
        </w:rPr>
        <w:t>（</w:t>
      </w:r>
      <w:r>
        <w:rPr>
          <w:rFonts w:cs="Times New Roman" w:hint="eastAsia"/>
          <w:szCs w:val="24"/>
        </w:rPr>
        <w:t>3</w:t>
      </w:r>
      <w:r>
        <w:rPr>
          <w:rFonts w:cs="Times New Roman" w:hint="eastAsia"/>
          <w:szCs w:val="24"/>
        </w:rPr>
        <w:t>）低端市场：针对价格敏感型消费者，</w:t>
      </w:r>
      <w:r w:rsidR="000E6845">
        <w:rPr>
          <w:rFonts w:cs="Times New Roman" w:hint="eastAsia"/>
          <w:szCs w:val="24"/>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2</w:t>
      </w:r>
      <w:r>
        <w:rPr>
          <w:rFonts w:asciiTheme="majorEastAsia" w:eastAsiaTheme="majorEastAsia" w:hAnsiTheme="majorEastAsia" w:cs="黑体" w:hint="eastAsia"/>
          <w:b/>
          <w:bCs/>
          <w:szCs w:val="24"/>
        </w:rPr>
        <w:t>、目标</w:t>
      </w:r>
      <w:r>
        <w:rPr>
          <w:rFonts w:asciiTheme="majorEastAsia" w:eastAsiaTheme="majorEastAsia" w:hAnsiTheme="majorEastAsia" w:cs="黑体"/>
          <w:b/>
          <w:bCs/>
          <w:szCs w:val="24"/>
        </w:rPr>
        <w:t>市场选择</w:t>
      </w:r>
    </w:p>
    <w:p w:rsidR="00701C38" w:rsidRDefault="00443F27">
      <w:pPr>
        <w:spacing w:line="360" w:lineRule="auto"/>
        <w:ind w:firstLineChars="200" w:firstLine="480"/>
        <w:rPr>
          <w:rFonts w:cs="Times New Roman"/>
        </w:rPr>
      </w:pPr>
      <w:r>
        <w:rPr>
          <w:rFonts w:cs="Times New Roman" w:hint="eastAsia"/>
        </w:rPr>
        <w:t>1</w:t>
      </w:r>
      <w:r>
        <w:rPr>
          <w:rFonts w:cs="Times New Roman" w:hint="eastAsia"/>
        </w:rPr>
        <w:t>）</w:t>
      </w:r>
      <w:r>
        <w:rPr>
          <w:rFonts w:cs="Times New Roman"/>
        </w:rPr>
        <w:t>聚焦核心市场</w:t>
      </w:r>
    </w:p>
    <w:p w:rsidR="00701C38" w:rsidRDefault="00443F27">
      <w:pPr>
        <w:spacing w:line="360" w:lineRule="auto"/>
        <w:ind w:firstLineChars="200" w:firstLine="480"/>
        <w:rPr>
          <w:rFonts w:cs="Times New Roman"/>
        </w:rPr>
      </w:pPr>
      <w:r>
        <w:rPr>
          <w:rFonts w:cs="Times New Roman" w:hint="eastAsia"/>
        </w:rPr>
        <w:t>青年及中年市场：鉴于消费者对健康饮水的关注度日益提高，农夫山泉应进一步聚焦这一市场，强调</w:t>
      </w:r>
      <w:r w:rsidR="007F704A">
        <w:rPr>
          <w:rFonts w:cs="Times New Roman" w:hint="eastAsia"/>
        </w:rPr>
        <w:t>……</w:t>
      </w:r>
    </w:p>
    <w:p w:rsidR="00701C38" w:rsidRDefault="00443F27">
      <w:pPr>
        <w:spacing w:line="360" w:lineRule="auto"/>
        <w:ind w:firstLineChars="200" w:firstLine="480"/>
        <w:rPr>
          <w:rFonts w:cs="Times New Roman"/>
        </w:rPr>
      </w:pPr>
      <w:r>
        <w:rPr>
          <w:rFonts w:cs="Times New Roman" w:hint="eastAsia"/>
        </w:rPr>
        <w:t>高端市场：针对追求高品质生活的消费者，推出高端系列产品，满足他们</w:t>
      </w:r>
      <w:r w:rsidR="007F704A">
        <w:rPr>
          <w:rFonts w:cs="Times New Roman" w:hint="eastAsia"/>
        </w:rPr>
        <w:t>……</w:t>
      </w:r>
    </w:p>
    <w:p w:rsidR="00701C38" w:rsidRDefault="00443F27">
      <w:pPr>
        <w:spacing w:line="360" w:lineRule="auto"/>
        <w:ind w:firstLineChars="200" w:firstLine="480"/>
        <w:rPr>
          <w:rFonts w:cs="Times New Roman"/>
        </w:rPr>
      </w:pPr>
      <w:r>
        <w:rPr>
          <w:rFonts w:cs="Times New Roman" w:hint="eastAsia"/>
        </w:rPr>
        <w:t>2</w:t>
      </w:r>
      <w:r>
        <w:rPr>
          <w:rFonts w:cs="Times New Roman" w:hint="eastAsia"/>
        </w:rPr>
        <w:t>）</w:t>
      </w:r>
      <w:r>
        <w:rPr>
          <w:rFonts w:cs="Times New Roman"/>
        </w:rPr>
        <w:t>拓展细分市场</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1</w:t>
      </w:r>
      <w:r>
        <w:rPr>
          <w:rFonts w:cs="Times New Roman" w:hint="eastAsia"/>
        </w:rPr>
        <w:t>）运动市场</w:t>
      </w:r>
    </w:p>
    <w:p w:rsidR="00701C38" w:rsidRDefault="00443F27">
      <w:pPr>
        <w:spacing w:line="360" w:lineRule="auto"/>
        <w:ind w:firstLineChars="200" w:firstLine="480"/>
        <w:rPr>
          <w:rFonts w:cs="Times New Roman"/>
        </w:rPr>
      </w:pPr>
      <w:r>
        <w:rPr>
          <w:rFonts w:cs="Times New Roman" w:hint="eastAsia"/>
        </w:rPr>
        <w:t>农夫山泉可以推出专门针对运动爱好者的电解质水，在帮助消费者补充在运动中流失的水分和电解质，如钠、钾等，以维持身体水平衡。通过赞助体育赛事、健身房、马拉松等活动，提高在运动饮料的市场知名度。</w:t>
      </w:r>
      <w:r w:rsidR="00E0154A">
        <w:rPr>
          <w:rFonts w:cs="Times New Roman" w:hint="eastAsia"/>
        </w:rPr>
        <w:t>……</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2</w:t>
      </w:r>
      <w:r>
        <w:rPr>
          <w:rFonts w:cs="Times New Roman" w:hint="eastAsia"/>
        </w:rPr>
        <w:t>）商务市场</w:t>
      </w:r>
    </w:p>
    <w:p w:rsidR="00701C38" w:rsidRDefault="00443F27">
      <w:pPr>
        <w:spacing w:line="360" w:lineRule="auto"/>
        <w:ind w:firstLineChars="200" w:firstLine="480"/>
        <w:rPr>
          <w:rFonts w:cs="Times New Roman"/>
        </w:rPr>
      </w:pPr>
      <w:r>
        <w:rPr>
          <w:rFonts w:cs="Times New Roman" w:hint="eastAsia"/>
        </w:rPr>
        <w:t>针对商务人士，农夫山泉可以推出高端矿泉水系列，这些产品可以将包装设计得更加精致、简约。在商务会议、高端酒店和办公室等场合推广其高端水产品，强调产品的高端和品质。还可以定制商务礼品，</w:t>
      </w:r>
      <w:r w:rsidR="00E0154A">
        <w:rPr>
          <w:rFonts w:cs="Times New Roman" w:hint="eastAsia"/>
        </w:rPr>
        <w:t>……</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3</w:t>
      </w:r>
      <w:r>
        <w:rPr>
          <w:rFonts w:cs="Times New Roman" w:hint="eastAsia"/>
        </w:rPr>
        <w:t>）家庭市场</w:t>
      </w:r>
    </w:p>
    <w:p w:rsidR="00701C38" w:rsidRDefault="00443F27">
      <w:pPr>
        <w:spacing w:line="360" w:lineRule="auto"/>
        <w:ind w:firstLineChars="200" w:firstLine="480"/>
        <w:rPr>
          <w:rFonts w:cs="Times New Roman"/>
        </w:rPr>
      </w:pPr>
      <w:r>
        <w:rPr>
          <w:rFonts w:cs="Times New Roman" w:hint="eastAsia"/>
        </w:rPr>
        <w:t>针对家庭市场，推出大容量的饮用水产品，以提供给家庭消费者更高性价比的选择。同时强调产品的安全性和健康性，以满足家庭对日常饮用水质量的关注。在家庭常去的超市、社区商店等零售点进行促销活动，如</w:t>
      </w:r>
      <w:r w:rsidR="00E0154A">
        <w:rPr>
          <w:rFonts w:cs="Times New Roman" w:hint="eastAsia"/>
        </w:rPr>
        <w:t>……</w:t>
      </w:r>
    </w:p>
    <w:p w:rsidR="00701C38" w:rsidRDefault="00443F27">
      <w:pPr>
        <w:numPr>
          <w:ilvl w:val="2"/>
          <w:numId w:val="0"/>
        </w:numPr>
        <w:spacing w:line="360" w:lineRule="auto"/>
        <w:ind w:firstLineChars="200" w:firstLine="482"/>
        <w:jc w:val="left"/>
        <w:outlineLvl w:val="2"/>
        <w:rPr>
          <w:rFonts w:asciiTheme="majorEastAsia" w:eastAsiaTheme="majorEastAsia" w:hAnsiTheme="majorEastAsia" w:cs="黑体"/>
          <w:b/>
          <w:bCs/>
          <w:szCs w:val="24"/>
        </w:rPr>
      </w:pPr>
      <w:r>
        <w:rPr>
          <w:rFonts w:eastAsiaTheme="majorEastAsia" w:cs="黑体" w:hint="eastAsia"/>
          <w:b/>
          <w:bCs/>
          <w:szCs w:val="24"/>
        </w:rPr>
        <w:t>3</w:t>
      </w:r>
      <w:r>
        <w:rPr>
          <w:rFonts w:asciiTheme="majorEastAsia" w:eastAsiaTheme="majorEastAsia" w:hAnsiTheme="majorEastAsia" w:cs="黑体" w:hint="eastAsia"/>
          <w:b/>
          <w:bCs/>
          <w:szCs w:val="24"/>
        </w:rPr>
        <w:t>、</w:t>
      </w:r>
      <w:r>
        <w:rPr>
          <w:rFonts w:asciiTheme="majorEastAsia" w:eastAsiaTheme="majorEastAsia" w:hAnsiTheme="majorEastAsia" w:cs="黑体"/>
          <w:b/>
          <w:bCs/>
          <w:szCs w:val="24"/>
        </w:rPr>
        <w:t>市场定位</w:t>
      </w:r>
    </w:p>
    <w:p w:rsidR="00701C38" w:rsidRDefault="00443F27">
      <w:pPr>
        <w:pStyle w:val="4"/>
        <w:spacing w:before="0" w:after="0" w:line="360" w:lineRule="auto"/>
        <w:ind w:firstLineChars="200" w:firstLine="480"/>
        <w:rPr>
          <w:rFonts w:asciiTheme="majorEastAsia" w:hAnsiTheme="majorEastAsia" w:cs="Times New Roman"/>
          <w:b w:val="0"/>
          <w:bCs w:val="0"/>
          <w:sz w:val="24"/>
          <w:szCs w:val="24"/>
        </w:rPr>
      </w:pPr>
      <w:r>
        <w:rPr>
          <w:rFonts w:ascii="Times New Roman" w:hAnsi="Times New Roman" w:cs="Times New Roman" w:hint="eastAsia"/>
          <w:b w:val="0"/>
          <w:bCs w:val="0"/>
          <w:sz w:val="24"/>
          <w:szCs w:val="24"/>
        </w:rPr>
        <w:t>1</w:t>
      </w:r>
      <w:r>
        <w:rPr>
          <w:rFonts w:asciiTheme="majorEastAsia" w:hAnsiTheme="majorEastAsia" w:cs="Times New Roman" w:hint="eastAsia"/>
          <w:b w:val="0"/>
          <w:bCs w:val="0"/>
          <w:sz w:val="24"/>
          <w:szCs w:val="24"/>
        </w:rPr>
        <w:t>）天然水源</w:t>
      </w:r>
    </w:p>
    <w:p w:rsidR="00701C38" w:rsidRDefault="00443F27">
      <w:pPr>
        <w:spacing w:line="360" w:lineRule="auto"/>
        <w:ind w:firstLineChars="200" w:firstLine="480"/>
        <w:rPr>
          <w:rFonts w:cs="Times New Roman"/>
        </w:rPr>
      </w:pPr>
      <w:r>
        <w:rPr>
          <w:rFonts w:cs="Times New Roman" w:hint="eastAsia"/>
        </w:rPr>
        <w:t>强调其水源主要来源于天然山泉水、地下水和矿泉水。通过突出水源的纯净、无污染特性，塑造一种自然、健康、环保的品牌形象。</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2</w:t>
      </w:r>
      <w:r>
        <w:rPr>
          <w:rFonts w:cs="Times New Roman" w:hint="eastAsia"/>
        </w:rPr>
        <w:t>）健康饮水</w:t>
      </w:r>
    </w:p>
    <w:p w:rsidR="00701C38" w:rsidRDefault="00443F27">
      <w:pPr>
        <w:spacing w:line="360" w:lineRule="auto"/>
        <w:ind w:firstLineChars="200" w:firstLine="480"/>
        <w:rPr>
          <w:rFonts w:cs="Times New Roman"/>
        </w:rPr>
      </w:pPr>
      <w:r>
        <w:rPr>
          <w:rFonts w:cs="Times New Roman" w:hint="eastAsia"/>
        </w:rPr>
        <w:t>随着健康意识的提高，越来越多的消费者开始关注饮用水的质量和健康性。通过宣传其矿泉水富含的多种矿物质和微量元素能够满足人体对水分和营养的需求，</w:t>
      </w:r>
      <w:r>
        <w:rPr>
          <w:rFonts w:cs="Times New Roman" w:hint="eastAsia"/>
        </w:rPr>
        <w:lastRenderedPageBreak/>
        <w:t>塑造了一种健康饮水的品牌形象。这使得消费者</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3</w:t>
      </w:r>
      <w:r>
        <w:rPr>
          <w:rFonts w:cs="Times New Roman" w:hint="eastAsia"/>
        </w:rPr>
        <w:t>）品质优良</w:t>
      </w:r>
    </w:p>
    <w:p w:rsidR="00701C38" w:rsidRDefault="00443F27">
      <w:pPr>
        <w:spacing w:line="360" w:lineRule="auto"/>
        <w:ind w:firstLineChars="200" w:firstLine="480"/>
        <w:rPr>
          <w:rFonts w:cs="Times New Roman"/>
        </w:rPr>
      </w:pPr>
      <w:r>
        <w:rPr>
          <w:rFonts w:cs="Times New Roman" w:hint="eastAsia"/>
        </w:rPr>
        <w:t>生产过程中注重品质控制，采用先进的生产技术和设备，确保产品的品质优良。通过宣传其严格的生产流程和质量控制体系，塑造一种</w:t>
      </w:r>
      <w:r w:rsidR="000E6845">
        <w:rPr>
          <w:rFonts w:cs="Times New Roman" w:hint="eastAsia"/>
        </w:rPr>
        <w:t>……</w:t>
      </w:r>
    </w:p>
    <w:p w:rsidR="00701C38" w:rsidRDefault="00443F27">
      <w:pPr>
        <w:pStyle w:val="2"/>
        <w:spacing w:before="0" w:after="0" w:line="360" w:lineRule="auto"/>
        <w:ind w:firstLineChars="200" w:firstLine="562"/>
        <w:rPr>
          <w:rFonts w:eastAsia="黑体" w:cs="黑体"/>
          <w:sz w:val="24"/>
          <w:szCs w:val="24"/>
        </w:rPr>
      </w:pPr>
      <w:bookmarkStart w:id="36" w:name="_Toc166449276"/>
      <w:r>
        <w:rPr>
          <w:rFonts w:ascii="黑体" w:eastAsia="黑体" w:hAnsi="黑体" w:cs="黑体" w:hint="eastAsia"/>
          <w:sz w:val="28"/>
          <w:szCs w:val="28"/>
        </w:rPr>
        <w:t>（二）4P营销策略优化</w:t>
      </w:r>
      <w:bookmarkEnd w:id="36"/>
      <w:r>
        <w:rPr>
          <w:rFonts w:ascii="黑体" w:eastAsia="黑体" w:hAnsi="黑体" w:cs="黑体" w:hint="eastAsia"/>
          <w:sz w:val="28"/>
          <w:szCs w:val="28"/>
        </w:rPr>
        <w:t>建议</w:t>
      </w:r>
    </w:p>
    <w:p w:rsidR="00701C38" w:rsidRDefault="00443F27">
      <w:pPr>
        <w:pStyle w:val="3"/>
        <w:spacing w:before="0" w:after="0" w:line="360" w:lineRule="auto"/>
        <w:ind w:firstLineChars="200" w:firstLine="482"/>
        <w:jc w:val="left"/>
        <w:rPr>
          <w:rFonts w:asciiTheme="majorEastAsia" w:eastAsiaTheme="majorEastAsia" w:hAnsiTheme="majorEastAsia" w:cs="黑体"/>
          <w:sz w:val="24"/>
          <w:szCs w:val="24"/>
        </w:rPr>
      </w:pPr>
      <w:r>
        <w:rPr>
          <w:rFonts w:eastAsiaTheme="majorEastAsia" w:cs="黑体" w:hint="eastAsia"/>
          <w:sz w:val="24"/>
          <w:szCs w:val="24"/>
        </w:rPr>
        <w:t>1</w:t>
      </w:r>
      <w:r>
        <w:rPr>
          <w:rFonts w:asciiTheme="majorEastAsia" w:eastAsiaTheme="majorEastAsia" w:hAnsiTheme="majorEastAsia" w:cs="黑体" w:hint="eastAsia"/>
          <w:sz w:val="24"/>
          <w:szCs w:val="24"/>
        </w:rPr>
        <w:t>、产品策略优化</w:t>
      </w:r>
    </w:p>
    <w:p w:rsidR="00701C38" w:rsidRDefault="00443F27">
      <w:pPr>
        <w:pStyle w:val="4"/>
        <w:spacing w:before="0" w:after="0" w:line="360" w:lineRule="auto"/>
        <w:ind w:firstLineChars="200" w:firstLine="480"/>
        <w:rPr>
          <w:rFonts w:asciiTheme="majorEastAsia" w:hAnsiTheme="majorEastAsia" w:cs="Times New Roman"/>
          <w:b w:val="0"/>
          <w:bCs w:val="0"/>
          <w:sz w:val="24"/>
          <w:szCs w:val="24"/>
        </w:rPr>
      </w:pPr>
      <w:r>
        <w:rPr>
          <w:rFonts w:ascii="Times New Roman" w:hAnsi="Times New Roman" w:cs="Times New Roman" w:hint="eastAsia"/>
          <w:b w:val="0"/>
          <w:bCs w:val="0"/>
          <w:sz w:val="24"/>
          <w:szCs w:val="24"/>
        </w:rPr>
        <w:t>1</w:t>
      </w:r>
      <w:r>
        <w:rPr>
          <w:rFonts w:asciiTheme="majorEastAsia" w:hAnsiTheme="majorEastAsia" w:cs="Times New Roman" w:hint="eastAsia"/>
          <w:b w:val="0"/>
          <w:bCs w:val="0"/>
          <w:sz w:val="24"/>
          <w:szCs w:val="24"/>
        </w:rPr>
        <w:t>）产品形象优化</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1</w:t>
      </w:r>
      <w:r>
        <w:rPr>
          <w:rFonts w:cs="Times New Roman" w:hint="eastAsia"/>
        </w:rPr>
        <w:t>）优化产品包装</w:t>
      </w:r>
    </w:p>
    <w:p w:rsidR="00701C38" w:rsidRDefault="00443F27">
      <w:pPr>
        <w:spacing w:line="360" w:lineRule="auto"/>
        <w:ind w:firstLineChars="200" w:firstLine="480"/>
        <w:rPr>
          <w:rFonts w:cs="Times New Roman"/>
        </w:rPr>
      </w:pPr>
      <w:r>
        <w:rPr>
          <w:rFonts w:cs="Times New Roman"/>
        </w:rPr>
        <w:t>结合</w:t>
      </w:r>
      <w:r>
        <w:rPr>
          <w:rFonts w:cs="Times New Roman" w:hint="eastAsia"/>
        </w:rPr>
        <w:t>鲜明</w:t>
      </w:r>
      <w:r>
        <w:rPr>
          <w:rFonts w:cs="Times New Roman"/>
        </w:rPr>
        <w:t>中国</w:t>
      </w:r>
      <w:r>
        <w:rPr>
          <w:rFonts w:cs="Times New Roman" w:hint="eastAsia"/>
        </w:rPr>
        <w:t>文化元素，如</w:t>
      </w:r>
      <w:r>
        <w:rPr>
          <w:rFonts w:cs="Times New Roman"/>
        </w:rPr>
        <w:t>传统图案、书法</w:t>
      </w:r>
      <w:r>
        <w:rPr>
          <w:rFonts w:cs="Times New Roman" w:hint="eastAsia"/>
        </w:rPr>
        <w:t>，</w:t>
      </w:r>
      <w:r>
        <w:rPr>
          <w:rFonts w:cs="Times New Roman"/>
        </w:rPr>
        <w:t>同时融入现代设计手法，使包装</w:t>
      </w:r>
      <w:r>
        <w:rPr>
          <w:rFonts w:cs="Times New Roman" w:hint="eastAsia"/>
        </w:rPr>
        <w:t>兼具</w:t>
      </w:r>
      <w:r>
        <w:rPr>
          <w:rFonts w:cs="Times New Roman"/>
        </w:rPr>
        <w:t>文化底蕴</w:t>
      </w:r>
      <w:r>
        <w:rPr>
          <w:rFonts w:cs="Times New Roman" w:hint="eastAsia"/>
        </w:rPr>
        <w:t>和时代感</w:t>
      </w:r>
      <w:r>
        <w:rPr>
          <w:rFonts w:cs="Times New Roman"/>
        </w:rPr>
        <w:t>。此外，包装</w:t>
      </w:r>
      <w:r>
        <w:rPr>
          <w:rFonts w:cs="Times New Roman" w:hint="eastAsia"/>
        </w:rPr>
        <w:t>生产应选择环保材料</w:t>
      </w:r>
      <w:r>
        <w:rPr>
          <w:rFonts w:cs="Times New Roman"/>
        </w:rPr>
        <w:t>，使用可回收或</w:t>
      </w:r>
      <w:r>
        <w:rPr>
          <w:rFonts w:cs="Times New Roman" w:hint="eastAsia"/>
        </w:rPr>
        <w:t>可</w:t>
      </w:r>
      <w:r>
        <w:rPr>
          <w:rFonts w:cs="Times New Roman"/>
        </w:rPr>
        <w:t>生物降解材料</w:t>
      </w:r>
      <w:r>
        <w:rPr>
          <w:rStyle w:val="ac"/>
          <w:rFonts w:cs="Times New Roman"/>
        </w:rPr>
        <w:t>[</w:t>
      </w:r>
      <w:r>
        <w:rPr>
          <w:rStyle w:val="ac"/>
          <w:rFonts w:cs="Times New Roman"/>
        </w:rPr>
        <w:endnoteReference w:id="6"/>
      </w:r>
      <w:r>
        <w:rPr>
          <w:rStyle w:val="ac"/>
          <w:rFonts w:cs="Times New Roman"/>
        </w:rPr>
        <w:t>]</w:t>
      </w:r>
      <w:r>
        <w:rPr>
          <w:rFonts w:cs="Times New Roman"/>
        </w:rPr>
        <w:t>。</w:t>
      </w:r>
      <w:r>
        <w:rPr>
          <w:rFonts w:cs="Times New Roman" w:hint="eastAsia"/>
        </w:rPr>
        <w:t>除此之外，还可以在包装上增加</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2</w:t>
      </w:r>
      <w:r>
        <w:rPr>
          <w:rFonts w:cs="Times New Roman" w:hint="eastAsia"/>
        </w:rPr>
        <w:t>）</w:t>
      </w:r>
      <w:r>
        <w:rPr>
          <w:rFonts w:cs="Times New Roman"/>
        </w:rPr>
        <w:t>关注社会热点</w:t>
      </w:r>
      <w:r>
        <w:rPr>
          <w:rFonts w:cs="Times New Roman" w:hint="eastAsia"/>
        </w:rPr>
        <w:t>塑造品牌形象</w:t>
      </w:r>
    </w:p>
    <w:p w:rsidR="00701C38" w:rsidRDefault="00443F27">
      <w:pPr>
        <w:spacing w:line="360" w:lineRule="auto"/>
        <w:ind w:firstLineChars="200" w:firstLine="480"/>
        <w:rPr>
          <w:rFonts w:cs="Times New Roman"/>
        </w:rPr>
      </w:pPr>
      <w:r>
        <w:rPr>
          <w:rFonts w:cs="Times New Roman"/>
        </w:rPr>
        <w:t>关注社会热点和消费者需求的变化，及时调整产品策略和市场策略。积极参与公益事业和社会活动，提升品牌的</w:t>
      </w:r>
      <w:r w:rsidR="000E6845">
        <w:rPr>
          <w:rFonts w:cs="Times New Roman" w:hint="eastAsia"/>
        </w:rPr>
        <w:t>……</w:t>
      </w:r>
    </w:p>
    <w:p w:rsidR="00701C38" w:rsidRDefault="00443F27">
      <w:pPr>
        <w:pStyle w:val="4"/>
        <w:spacing w:before="0" w:after="0" w:line="360" w:lineRule="auto"/>
        <w:ind w:firstLineChars="200" w:firstLine="480"/>
        <w:rPr>
          <w:rFonts w:asciiTheme="majorEastAsia" w:hAnsiTheme="majorEastAsia" w:cs="Times New Roman"/>
          <w:b w:val="0"/>
          <w:bCs w:val="0"/>
          <w:sz w:val="24"/>
          <w:szCs w:val="24"/>
        </w:rPr>
      </w:pPr>
      <w:r>
        <w:rPr>
          <w:rFonts w:ascii="Times New Roman" w:hAnsi="Times New Roman" w:cs="Times New Roman" w:hint="eastAsia"/>
          <w:b w:val="0"/>
          <w:bCs w:val="0"/>
          <w:sz w:val="24"/>
          <w:szCs w:val="24"/>
        </w:rPr>
        <w:t>2</w:t>
      </w:r>
      <w:r>
        <w:rPr>
          <w:rFonts w:asciiTheme="majorEastAsia" w:hAnsiTheme="majorEastAsia" w:cs="Times New Roman" w:hint="eastAsia"/>
          <w:b w:val="0"/>
          <w:bCs w:val="0"/>
          <w:sz w:val="24"/>
          <w:szCs w:val="24"/>
        </w:rPr>
        <w:t>）提升产品质量</w:t>
      </w:r>
    </w:p>
    <w:p w:rsidR="00701C38" w:rsidRDefault="00443F27">
      <w:pPr>
        <w:spacing w:line="360" w:lineRule="auto"/>
        <w:ind w:firstLineChars="200" w:firstLine="480"/>
        <w:rPr>
          <w:rFonts w:cs="Times New Roman"/>
        </w:rPr>
      </w:pPr>
      <w:r>
        <w:rPr>
          <w:rFonts w:cs="Times New Roman" w:hint="eastAsia"/>
        </w:rPr>
        <w:t>（</w:t>
      </w:r>
      <w:r>
        <w:rPr>
          <w:rFonts w:cs="Times New Roman" w:hint="eastAsia"/>
        </w:rPr>
        <w:t>1</w:t>
      </w:r>
      <w:r>
        <w:rPr>
          <w:rFonts w:cs="Times New Roman" w:hint="eastAsia"/>
        </w:rPr>
        <w:t>）加强质量管理</w:t>
      </w:r>
    </w:p>
    <w:p w:rsidR="00701C38" w:rsidRDefault="00443F27">
      <w:pPr>
        <w:spacing w:line="360" w:lineRule="auto"/>
        <w:ind w:firstLineChars="200" w:firstLine="480"/>
        <w:rPr>
          <w:rFonts w:cs="Times New Roman"/>
        </w:rPr>
      </w:pPr>
      <w:r>
        <w:rPr>
          <w:rFonts w:cs="Times New Roman" w:hint="eastAsia"/>
        </w:rPr>
        <w:t>面对质量问题，农夫山泉应加强质量检测，保持水的纯净度和安全性，确保产品符合国家标准。通过开放工厂和发布生产视频提升透明度，重建信任。建立</w:t>
      </w:r>
      <w:r w:rsidR="000E6845">
        <w:rPr>
          <w:rFonts w:cs="Times New Roman" w:hint="eastAsia"/>
        </w:rPr>
        <w:t>……</w:t>
      </w:r>
    </w:p>
    <w:p w:rsidR="00701C38" w:rsidRDefault="00443F27">
      <w:pPr>
        <w:pStyle w:val="4"/>
        <w:spacing w:before="0" w:after="0" w:line="360" w:lineRule="auto"/>
        <w:ind w:firstLineChars="200" w:firstLine="480"/>
        <w:rPr>
          <w:rFonts w:asciiTheme="majorEastAsia" w:hAnsiTheme="majorEastAsia" w:cs="Times New Roman"/>
          <w:b w:val="0"/>
          <w:bCs w:val="0"/>
          <w:sz w:val="24"/>
          <w:szCs w:val="24"/>
        </w:rPr>
      </w:pPr>
      <w:r>
        <w:rPr>
          <w:rFonts w:ascii="Times New Roman" w:hAnsi="Times New Roman" w:cs="Times New Roman" w:hint="eastAsia"/>
          <w:b w:val="0"/>
          <w:bCs w:val="0"/>
          <w:sz w:val="24"/>
          <w:szCs w:val="24"/>
        </w:rPr>
        <w:t>（</w:t>
      </w:r>
      <w:r>
        <w:rPr>
          <w:rFonts w:ascii="Times New Roman" w:hAnsi="Times New Roman" w:cs="Times New Roman" w:hint="eastAsia"/>
          <w:b w:val="0"/>
          <w:bCs w:val="0"/>
          <w:sz w:val="24"/>
          <w:szCs w:val="24"/>
        </w:rPr>
        <w:t>2</w:t>
      </w:r>
      <w:r>
        <w:rPr>
          <w:rFonts w:asciiTheme="majorEastAsia" w:hAnsiTheme="majorEastAsia" w:cs="Times New Roman" w:hint="eastAsia"/>
          <w:b w:val="0"/>
          <w:bCs w:val="0"/>
          <w:sz w:val="24"/>
          <w:szCs w:val="24"/>
        </w:rPr>
        <w:t>）增加产品多样性</w:t>
      </w:r>
      <w:r>
        <w:rPr>
          <w:rFonts w:asciiTheme="majorEastAsia" w:hAnsiTheme="majorEastAsia" w:cs="Times New Roman"/>
          <w:b w:val="0"/>
          <w:bCs w:val="0"/>
          <w:sz w:val="24"/>
          <w:szCs w:val="24"/>
        </w:rPr>
        <w:t xml:space="preserve"> </w:t>
      </w:r>
    </w:p>
    <w:p w:rsidR="00701C38" w:rsidRDefault="00443F27">
      <w:pPr>
        <w:spacing w:line="360" w:lineRule="auto"/>
        <w:ind w:firstLineChars="200" w:firstLine="480"/>
        <w:rPr>
          <w:rFonts w:cs="Times New Roman"/>
        </w:rPr>
      </w:pPr>
      <w:r>
        <w:rPr>
          <w:rFonts w:cs="Times New Roman" w:hint="eastAsia"/>
        </w:rPr>
        <w:t>针对不同消费群体和场景，推出定制化的产品，如运动型、家庭型、旅行型等，以满足不同消费者</w:t>
      </w:r>
      <w:r w:rsidR="000E6845">
        <w:rPr>
          <w:rFonts w:cs="Times New Roman" w:hint="eastAsia"/>
        </w:rPr>
        <w:t>……</w:t>
      </w:r>
    </w:p>
    <w:p w:rsidR="00701C38" w:rsidRDefault="00443F27">
      <w:pPr>
        <w:pStyle w:val="3"/>
        <w:spacing w:before="0" w:after="0" w:line="360" w:lineRule="auto"/>
        <w:ind w:firstLineChars="200" w:firstLine="482"/>
        <w:jc w:val="left"/>
        <w:rPr>
          <w:rFonts w:asciiTheme="majorEastAsia" w:eastAsiaTheme="majorEastAsia" w:hAnsiTheme="majorEastAsia" w:cs="黑体"/>
          <w:sz w:val="24"/>
          <w:szCs w:val="24"/>
        </w:rPr>
      </w:pPr>
      <w:r>
        <w:rPr>
          <w:rFonts w:eastAsiaTheme="majorEastAsia" w:cs="黑体" w:hint="eastAsia"/>
          <w:sz w:val="24"/>
          <w:szCs w:val="24"/>
        </w:rPr>
        <w:t>2</w:t>
      </w:r>
      <w:r>
        <w:rPr>
          <w:rFonts w:asciiTheme="majorEastAsia" w:eastAsiaTheme="majorEastAsia" w:hAnsiTheme="majorEastAsia" w:cs="黑体" w:hint="eastAsia"/>
          <w:sz w:val="24"/>
          <w:szCs w:val="24"/>
        </w:rPr>
        <w:t>、</w:t>
      </w:r>
      <w:r>
        <w:rPr>
          <w:rFonts w:asciiTheme="majorEastAsia" w:eastAsiaTheme="majorEastAsia" w:hAnsiTheme="majorEastAsia" w:cs="黑体"/>
          <w:sz w:val="24"/>
          <w:szCs w:val="24"/>
        </w:rPr>
        <w:t>价格策略优化</w:t>
      </w:r>
    </w:p>
    <w:p w:rsidR="00701C38" w:rsidRDefault="00443F27">
      <w:pPr>
        <w:spacing w:line="360" w:lineRule="auto"/>
        <w:ind w:firstLineChars="200" w:firstLine="480"/>
        <w:rPr>
          <w:rFonts w:cs="Times New Roman"/>
        </w:rPr>
      </w:pPr>
      <w:r>
        <w:rPr>
          <w:rFonts w:cs="Times New Roman" w:hint="eastAsia"/>
        </w:rPr>
        <w:t>在深入剖析当前的瓶装饮用水市场后，发现农夫山泉的定价策略是符合市场规律的。其定价不仅准确反映了产品本身的价值，</w:t>
      </w:r>
      <w:r w:rsidR="000E6845">
        <w:rPr>
          <w:rFonts w:cs="Times New Roman" w:hint="eastAsia"/>
        </w:rPr>
        <w:t>……</w:t>
      </w:r>
    </w:p>
    <w:p w:rsidR="00701C38" w:rsidRDefault="00443F27">
      <w:pPr>
        <w:spacing w:line="360" w:lineRule="auto"/>
        <w:ind w:firstLineChars="200" w:firstLine="480"/>
        <w:rPr>
          <w:rFonts w:cs="黑体"/>
          <w:szCs w:val="24"/>
        </w:rPr>
      </w:pPr>
      <w:r>
        <w:rPr>
          <w:rFonts w:cs="Times New Roman" w:hint="eastAsia"/>
        </w:rPr>
        <w:t>在</w:t>
      </w:r>
      <w:r>
        <w:rPr>
          <w:rFonts w:cs="Times New Roman" w:hint="eastAsia"/>
        </w:rPr>
        <w:t>STP</w:t>
      </w:r>
      <w:r>
        <w:rPr>
          <w:rFonts w:cs="Times New Roman" w:hint="eastAsia"/>
        </w:rPr>
        <w:t>战略分析的指导下，本文提出进一步开发高端市场和商务市场。因此建议通过推出</w:t>
      </w:r>
      <w:r>
        <w:rPr>
          <w:rFonts w:cs="Times New Roman" w:hint="eastAsia"/>
          <w:szCs w:val="24"/>
        </w:rPr>
        <w:t>稀缺性和独特性的瓶装饮用水</w:t>
      </w:r>
      <w:r>
        <w:rPr>
          <w:rFonts w:cs="Times New Roman" w:hint="eastAsia"/>
        </w:rPr>
        <w:t>、与企业联名定制商务水等方式提升品牌的附加价值，从而提高</w:t>
      </w:r>
      <w:r w:rsidR="000E6845">
        <w:rPr>
          <w:rFonts w:cs="Times New Roman" w:hint="eastAsia"/>
        </w:rPr>
        <w:t>……</w:t>
      </w:r>
    </w:p>
    <w:p w:rsidR="00701C38" w:rsidRDefault="00443F27">
      <w:pPr>
        <w:pStyle w:val="3"/>
        <w:spacing w:before="0" w:after="0" w:line="360" w:lineRule="auto"/>
        <w:ind w:firstLineChars="200" w:firstLine="482"/>
        <w:jc w:val="left"/>
      </w:pPr>
      <w:r>
        <w:rPr>
          <w:rFonts w:eastAsiaTheme="majorEastAsia" w:cs="黑体" w:hint="eastAsia"/>
          <w:sz w:val="24"/>
          <w:szCs w:val="24"/>
        </w:rPr>
        <w:lastRenderedPageBreak/>
        <w:t>3</w:t>
      </w:r>
      <w:r>
        <w:rPr>
          <w:rFonts w:eastAsiaTheme="majorEastAsia" w:cs="黑体" w:hint="eastAsia"/>
          <w:sz w:val="24"/>
          <w:szCs w:val="24"/>
        </w:rPr>
        <w:t>、促销策略</w:t>
      </w:r>
      <w:r>
        <w:rPr>
          <w:rFonts w:eastAsiaTheme="majorEastAsia" w:cs="黑体"/>
          <w:sz w:val="24"/>
          <w:szCs w:val="24"/>
        </w:rPr>
        <w:t>优化</w:t>
      </w:r>
    </w:p>
    <w:p w:rsidR="00701C38" w:rsidRDefault="00443F27">
      <w:pPr>
        <w:spacing w:line="360" w:lineRule="auto"/>
        <w:ind w:firstLineChars="200" w:firstLine="480"/>
        <w:rPr>
          <w:rFonts w:cs="Times New Roman"/>
        </w:rPr>
      </w:pPr>
      <w:r>
        <w:rPr>
          <w:rFonts w:cs="Times New Roman" w:hint="eastAsia"/>
        </w:rPr>
        <w:t>1</w:t>
      </w:r>
      <w:r>
        <w:rPr>
          <w:rFonts w:cs="Times New Roman" w:hint="eastAsia"/>
        </w:rPr>
        <w:t>）深化品牌故事</w:t>
      </w:r>
    </w:p>
    <w:p w:rsidR="00701C38" w:rsidRDefault="00443F27">
      <w:pPr>
        <w:spacing w:line="360" w:lineRule="auto"/>
        <w:ind w:firstLineChars="200" w:firstLine="480"/>
        <w:rPr>
          <w:rFonts w:cs="Times New Roman"/>
        </w:rPr>
      </w:pPr>
      <w:r>
        <w:rPr>
          <w:rFonts w:cs="Times New Roman" w:hint="eastAsia"/>
        </w:rPr>
        <w:t>更加深入地挖掘其品牌故事，强调其水源的纯净、生产工艺的环保以及其与大自然的和谐共生关系。通过富有感染力的故事，增强消费者</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2</w:t>
      </w:r>
      <w:r>
        <w:rPr>
          <w:rFonts w:cs="Times New Roman" w:hint="eastAsia"/>
        </w:rPr>
        <w:t>）增强社交媒体互动</w:t>
      </w:r>
    </w:p>
    <w:p w:rsidR="00701C38" w:rsidRDefault="00443F27">
      <w:pPr>
        <w:spacing w:line="360" w:lineRule="auto"/>
        <w:ind w:firstLineChars="200" w:firstLine="480"/>
        <w:rPr>
          <w:rFonts w:cs="Times New Roman"/>
        </w:rPr>
      </w:pPr>
      <w:r>
        <w:rPr>
          <w:rFonts w:cs="Times New Roman" w:hint="eastAsia"/>
        </w:rPr>
        <w:t>充分利用社交媒体平台，如微博、微信、抖音等，与消费者进行实时互动。可以举办线上活动、话题讨论等，提高品牌曝光度，同时</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3</w:t>
      </w:r>
      <w:r>
        <w:rPr>
          <w:rFonts w:cs="Times New Roman" w:hint="eastAsia"/>
        </w:rPr>
        <w:t>）创新跨界合作</w:t>
      </w:r>
    </w:p>
    <w:p w:rsidR="00701C38" w:rsidRDefault="00443F27">
      <w:pPr>
        <w:spacing w:line="360" w:lineRule="auto"/>
        <w:ind w:firstLineChars="200" w:firstLine="480"/>
        <w:rPr>
          <w:rFonts w:cs="Times New Roman"/>
        </w:rPr>
      </w:pPr>
      <w:r>
        <w:rPr>
          <w:rFonts w:cs="Times New Roman" w:hint="eastAsia"/>
        </w:rPr>
        <w:t>寻找与农夫山泉品牌调性一致的合作伙伴，如健康、环保等领域的品牌，进行跨界合作。通过推出限量版联名产品</w:t>
      </w:r>
      <w:r w:rsidR="000E6845">
        <w:rPr>
          <w:rFonts w:cs="Times New Roman" w:hint="eastAsia"/>
        </w:rPr>
        <w:t>……</w:t>
      </w:r>
    </w:p>
    <w:p w:rsidR="00701C38" w:rsidRDefault="00443F27">
      <w:pPr>
        <w:spacing w:line="360" w:lineRule="auto"/>
        <w:ind w:firstLineChars="200" w:firstLine="480"/>
        <w:rPr>
          <w:rFonts w:cs="Times New Roman"/>
        </w:rPr>
      </w:pPr>
      <w:r>
        <w:rPr>
          <w:rFonts w:cs="Times New Roman" w:hint="eastAsia"/>
        </w:rPr>
        <w:t>4</w:t>
      </w:r>
      <w:r>
        <w:rPr>
          <w:rFonts w:cs="Times New Roman" w:hint="eastAsia"/>
        </w:rPr>
        <w:t>）数据驱动精准营销</w:t>
      </w:r>
    </w:p>
    <w:p w:rsidR="00701C38" w:rsidRDefault="00443F27">
      <w:pPr>
        <w:spacing w:line="360" w:lineRule="auto"/>
        <w:ind w:firstLineChars="200" w:firstLine="480"/>
        <w:rPr>
          <w:rFonts w:cs="Times New Roman"/>
        </w:rPr>
      </w:pPr>
      <w:r>
        <w:rPr>
          <w:rFonts w:cs="Times New Roman" w:hint="eastAsia"/>
        </w:rPr>
        <w:t>利用大数据技术，对消费者进行精准画像，了解他们的消费习惯、需求偏好等。制定个性化的营销策略，定向推送</w:t>
      </w:r>
      <w:r w:rsidR="000E6845">
        <w:rPr>
          <w:rFonts w:cs="Times New Roman" w:hint="eastAsia"/>
        </w:rPr>
        <w:t>……</w:t>
      </w:r>
    </w:p>
    <w:p w:rsidR="00701C38" w:rsidRDefault="00443F27">
      <w:pPr>
        <w:tabs>
          <w:tab w:val="left" w:pos="720"/>
        </w:tabs>
        <w:spacing w:line="360" w:lineRule="auto"/>
        <w:ind w:firstLineChars="200" w:firstLine="480"/>
        <w:rPr>
          <w:rFonts w:cs="Times New Roman"/>
        </w:rPr>
      </w:pPr>
      <w:r>
        <w:rPr>
          <w:rFonts w:cs="Times New Roman" w:hint="eastAsia"/>
        </w:rPr>
        <w:t>5</w:t>
      </w:r>
      <w:r>
        <w:rPr>
          <w:rFonts w:cs="Times New Roman" w:hint="eastAsia"/>
        </w:rPr>
        <w:t>）优化公关策略</w:t>
      </w:r>
    </w:p>
    <w:p w:rsidR="00701C38" w:rsidRDefault="00443F27">
      <w:pPr>
        <w:tabs>
          <w:tab w:val="left" w:pos="720"/>
        </w:tabs>
        <w:spacing w:line="360" w:lineRule="auto"/>
        <w:ind w:firstLineChars="200" w:firstLine="480"/>
        <w:rPr>
          <w:rFonts w:cs="Times New Roman"/>
        </w:rPr>
      </w:pPr>
      <w:r>
        <w:rPr>
          <w:rFonts w:cs="Times New Roman" w:hint="eastAsia"/>
        </w:rPr>
        <w:t>（</w:t>
      </w:r>
      <w:r>
        <w:rPr>
          <w:rFonts w:cs="Times New Roman" w:hint="eastAsia"/>
        </w:rPr>
        <w:t>1</w:t>
      </w:r>
      <w:r>
        <w:rPr>
          <w:rFonts w:cs="Times New Roman" w:hint="eastAsia"/>
        </w:rPr>
        <w:t>）正面回应</w:t>
      </w:r>
    </w:p>
    <w:p w:rsidR="00701C38" w:rsidRDefault="00443F27">
      <w:pPr>
        <w:tabs>
          <w:tab w:val="left" w:pos="720"/>
        </w:tabs>
        <w:spacing w:line="360" w:lineRule="auto"/>
        <w:ind w:firstLineChars="200" w:firstLine="480"/>
        <w:rPr>
          <w:rFonts w:cs="Times New Roman"/>
        </w:rPr>
      </w:pPr>
      <w:r>
        <w:rPr>
          <w:rFonts w:cs="Times New Roman"/>
        </w:rPr>
        <w:t>农夫山泉</w:t>
      </w:r>
      <w:r>
        <w:rPr>
          <w:rFonts w:cs="Times New Roman" w:hint="eastAsia"/>
        </w:rPr>
        <w:t>可以与</w:t>
      </w:r>
      <w:r>
        <w:rPr>
          <w:rFonts w:cs="Times New Roman"/>
        </w:rPr>
        <w:t>娃哈哈</w:t>
      </w:r>
      <w:r>
        <w:rPr>
          <w:rFonts w:cs="Times New Roman" w:hint="eastAsia"/>
        </w:rPr>
        <w:t>通过</w:t>
      </w:r>
      <w:r>
        <w:rPr>
          <w:rFonts w:cs="Times New Roman"/>
        </w:rPr>
        <w:t>公开声明或新闻发布会的形式，向公众</w:t>
      </w:r>
      <w:r>
        <w:rPr>
          <w:rFonts w:cs="Times New Roman" w:hint="eastAsia"/>
        </w:rPr>
        <w:t>正面回应该事件中涉及到的所有问题和争议，</w:t>
      </w:r>
      <w:r w:rsidR="000E6845">
        <w:rPr>
          <w:rFonts w:cs="Times New Roman" w:hint="eastAsia"/>
        </w:rPr>
        <w:t>……</w:t>
      </w:r>
    </w:p>
    <w:p w:rsidR="00701C38" w:rsidRDefault="00443F27">
      <w:pPr>
        <w:tabs>
          <w:tab w:val="left" w:pos="720"/>
        </w:tabs>
        <w:spacing w:line="360" w:lineRule="auto"/>
        <w:ind w:firstLineChars="200" w:firstLine="480"/>
        <w:rPr>
          <w:rFonts w:cs="Times New Roman"/>
        </w:rPr>
      </w:pPr>
      <w:r>
        <w:rPr>
          <w:rFonts w:cs="Times New Roman" w:hint="eastAsia"/>
        </w:rPr>
        <w:t>（</w:t>
      </w:r>
      <w:r>
        <w:rPr>
          <w:rFonts w:cs="Times New Roman" w:hint="eastAsia"/>
        </w:rPr>
        <w:t>2</w:t>
      </w:r>
      <w:r>
        <w:rPr>
          <w:rFonts w:cs="Times New Roman" w:hint="eastAsia"/>
        </w:rPr>
        <w:t>）</w:t>
      </w:r>
      <w:r>
        <w:rPr>
          <w:rFonts w:cs="Times New Roman"/>
        </w:rPr>
        <w:t>法律途径</w:t>
      </w:r>
    </w:p>
    <w:p w:rsidR="00701C38" w:rsidRDefault="00443F27">
      <w:pPr>
        <w:tabs>
          <w:tab w:val="left" w:pos="720"/>
        </w:tabs>
        <w:spacing w:line="360" w:lineRule="auto"/>
        <w:ind w:firstLineChars="200" w:firstLine="480"/>
        <w:rPr>
          <w:rFonts w:cs="Times New Roman"/>
        </w:rPr>
      </w:pPr>
      <w:r>
        <w:rPr>
          <w:rFonts w:cs="Times New Roman" w:hint="eastAsia"/>
        </w:rPr>
        <w:t>对</w:t>
      </w:r>
      <w:r>
        <w:rPr>
          <w:rFonts w:cs="Times New Roman"/>
        </w:rPr>
        <w:t>炒作或不实言论</w:t>
      </w:r>
      <w:r>
        <w:rPr>
          <w:rFonts w:cs="Times New Roman" w:hint="eastAsia"/>
        </w:rPr>
        <w:t>的媒体和个人</w:t>
      </w:r>
      <w:r>
        <w:rPr>
          <w:rFonts w:cs="Times New Roman"/>
        </w:rPr>
        <w:t>依法追究相关</w:t>
      </w:r>
      <w:r>
        <w:rPr>
          <w:rFonts w:cs="Times New Roman" w:hint="eastAsia"/>
        </w:rPr>
        <w:t>的</w:t>
      </w:r>
      <w:r>
        <w:rPr>
          <w:rFonts w:cs="Times New Roman"/>
        </w:rPr>
        <w:t>法律责任，</w:t>
      </w:r>
      <w:r w:rsidR="000E6845">
        <w:rPr>
          <w:rFonts w:cs="Times New Roman" w:hint="eastAsia"/>
        </w:rPr>
        <w:t>……</w:t>
      </w:r>
    </w:p>
    <w:p w:rsidR="00701C38" w:rsidRDefault="00443F27">
      <w:pPr>
        <w:tabs>
          <w:tab w:val="left" w:pos="720"/>
        </w:tabs>
        <w:spacing w:line="360" w:lineRule="auto"/>
        <w:ind w:firstLineChars="200" w:firstLine="480"/>
        <w:rPr>
          <w:rFonts w:cs="Times New Roman"/>
        </w:rPr>
      </w:pPr>
      <w:r>
        <w:rPr>
          <w:rFonts w:cs="Times New Roman" w:hint="eastAsia"/>
        </w:rPr>
        <w:t>（</w:t>
      </w:r>
      <w:r>
        <w:rPr>
          <w:rFonts w:cs="Times New Roman" w:hint="eastAsia"/>
        </w:rPr>
        <w:t>3</w:t>
      </w:r>
      <w:r>
        <w:rPr>
          <w:rFonts w:cs="Times New Roman" w:hint="eastAsia"/>
        </w:rPr>
        <w:t>）加强</w:t>
      </w:r>
      <w:r>
        <w:rPr>
          <w:rFonts w:cs="Times New Roman"/>
        </w:rPr>
        <w:t>内部管理</w:t>
      </w:r>
    </w:p>
    <w:p w:rsidR="00701C38" w:rsidRDefault="00443F27">
      <w:pPr>
        <w:tabs>
          <w:tab w:val="left" w:pos="720"/>
        </w:tabs>
        <w:spacing w:line="360" w:lineRule="auto"/>
        <w:ind w:firstLineChars="200" w:firstLine="480"/>
        <w:rPr>
          <w:rFonts w:cs="Times New Roman"/>
        </w:rPr>
      </w:pPr>
      <w:r>
        <w:rPr>
          <w:rFonts w:cs="Times New Roman"/>
        </w:rPr>
        <w:t>提高员工对公司政策和价值观的认同，</w:t>
      </w:r>
      <w:r w:rsidR="000E6845">
        <w:rPr>
          <w:rFonts w:cs="Times New Roman" w:hint="eastAsia"/>
        </w:rPr>
        <w:t>……</w:t>
      </w:r>
    </w:p>
    <w:p w:rsidR="00701C38" w:rsidRDefault="00443F27">
      <w:pPr>
        <w:pStyle w:val="3"/>
        <w:spacing w:before="0" w:after="0" w:line="360" w:lineRule="auto"/>
        <w:ind w:firstLineChars="200" w:firstLine="482"/>
        <w:jc w:val="left"/>
        <w:rPr>
          <w:rFonts w:asciiTheme="majorEastAsia" w:eastAsiaTheme="majorEastAsia" w:hAnsiTheme="majorEastAsia" w:cs="黑体"/>
          <w:sz w:val="24"/>
          <w:szCs w:val="24"/>
        </w:rPr>
      </w:pPr>
      <w:r>
        <w:rPr>
          <w:rFonts w:eastAsiaTheme="majorEastAsia" w:cs="黑体" w:hint="eastAsia"/>
          <w:sz w:val="24"/>
          <w:szCs w:val="24"/>
        </w:rPr>
        <w:t>4</w:t>
      </w:r>
      <w:r>
        <w:rPr>
          <w:rFonts w:asciiTheme="majorEastAsia" w:eastAsiaTheme="majorEastAsia" w:hAnsiTheme="majorEastAsia" w:cs="黑体" w:hint="eastAsia"/>
          <w:sz w:val="24"/>
          <w:szCs w:val="24"/>
        </w:rPr>
        <w:t>、</w:t>
      </w:r>
      <w:r>
        <w:rPr>
          <w:rFonts w:asciiTheme="majorEastAsia" w:eastAsiaTheme="majorEastAsia" w:hAnsiTheme="majorEastAsia" w:cs="黑体"/>
          <w:sz w:val="24"/>
          <w:szCs w:val="24"/>
        </w:rPr>
        <w:t>渠道策略优化</w:t>
      </w:r>
    </w:p>
    <w:p w:rsidR="00701C38" w:rsidRDefault="00443F27">
      <w:pPr>
        <w:spacing w:line="360" w:lineRule="auto"/>
        <w:ind w:firstLineChars="200" w:firstLine="480"/>
        <w:rPr>
          <w:rFonts w:cs="Times New Roman"/>
        </w:rPr>
      </w:pPr>
      <w:r>
        <w:rPr>
          <w:rFonts w:cs="Times New Roman" w:hint="eastAsia"/>
        </w:rPr>
        <w:t>1</w:t>
      </w:r>
      <w:r>
        <w:rPr>
          <w:rFonts w:cs="Times New Roman" w:hint="eastAsia"/>
        </w:rPr>
        <w:t>）组合线上</w:t>
      </w:r>
      <w:r>
        <w:rPr>
          <w:rFonts w:cs="Times New Roman" w:hint="eastAsia"/>
        </w:rPr>
        <w:t>+</w:t>
      </w:r>
      <w:r>
        <w:rPr>
          <w:rFonts w:cs="Times New Roman" w:hint="eastAsia"/>
        </w:rPr>
        <w:t>线下渠道</w:t>
      </w:r>
    </w:p>
    <w:p w:rsidR="00701C38" w:rsidRDefault="00443F27">
      <w:pPr>
        <w:spacing w:line="360" w:lineRule="auto"/>
        <w:ind w:firstLineChars="200" w:firstLine="480"/>
        <w:rPr>
          <w:rFonts w:cs="Times New Roman"/>
        </w:rPr>
      </w:pPr>
      <w:r>
        <w:rPr>
          <w:rFonts w:cs="Times New Roman"/>
        </w:rPr>
        <w:t>利用社交媒体、短视频等新媒体平台，加强品牌与消费者的互动，</w:t>
      </w:r>
      <w:r w:rsidR="00E0154A">
        <w:rPr>
          <w:rFonts w:cs="Times New Roman" w:hint="eastAsia"/>
        </w:rPr>
        <w:t>……</w:t>
      </w:r>
    </w:p>
    <w:p w:rsidR="00701C38" w:rsidRDefault="00443F27">
      <w:pPr>
        <w:spacing w:line="360" w:lineRule="auto"/>
        <w:ind w:firstLineChars="200" w:firstLine="480"/>
        <w:rPr>
          <w:rFonts w:cs="Times New Roman"/>
        </w:rPr>
      </w:pPr>
      <w:r>
        <w:rPr>
          <w:rFonts w:cs="Times New Roman" w:hint="eastAsia"/>
        </w:rPr>
        <w:t>2</w:t>
      </w:r>
      <w:r>
        <w:rPr>
          <w:rFonts w:cs="Times New Roman" w:hint="eastAsia"/>
        </w:rPr>
        <w:t>）深入管理经销商</w:t>
      </w:r>
    </w:p>
    <w:p w:rsidR="00701C38" w:rsidRDefault="00443F27">
      <w:pPr>
        <w:spacing w:line="360" w:lineRule="auto"/>
        <w:ind w:firstLineChars="200" w:firstLine="480"/>
        <w:rPr>
          <w:rFonts w:cs="Times New Roman"/>
        </w:rPr>
      </w:pPr>
      <w:r>
        <w:rPr>
          <w:rFonts w:cs="Times New Roman" w:hint="eastAsia"/>
        </w:rPr>
        <w:t>建立互信互利的合作框架。建立一个信息共享平台，及时提供市场数据、销售报告和最新产品信息，帮助经销商更好地</w:t>
      </w:r>
      <w:r w:rsidR="00E0154A">
        <w:rPr>
          <w:rFonts w:cs="Times New Roman" w:hint="eastAsia"/>
        </w:rPr>
        <w:t>……</w:t>
      </w:r>
    </w:p>
    <w:p w:rsidR="00701C38" w:rsidRDefault="00443F27">
      <w:pPr>
        <w:spacing w:line="360" w:lineRule="auto"/>
        <w:ind w:firstLineChars="200" w:firstLine="602"/>
        <w:outlineLvl w:val="0"/>
        <w:rPr>
          <w:rFonts w:eastAsia="黑体" w:cs="黑体"/>
          <w:b/>
          <w:bCs/>
          <w:sz w:val="30"/>
          <w:szCs w:val="30"/>
        </w:rPr>
      </w:pPr>
      <w:bookmarkStart w:id="37" w:name="_Toc166449277"/>
      <w:r>
        <w:rPr>
          <w:rFonts w:eastAsia="黑体" w:cs="黑体" w:hint="eastAsia"/>
          <w:b/>
          <w:bCs/>
          <w:sz w:val="30"/>
          <w:szCs w:val="30"/>
        </w:rPr>
        <w:lastRenderedPageBreak/>
        <w:t>七、</w:t>
      </w:r>
      <w:r>
        <w:rPr>
          <w:rFonts w:eastAsia="黑体" w:cs="黑体"/>
          <w:b/>
          <w:bCs/>
          <w:sz w:val="30"/>
          <w:szCs w:val="30"/>
        </w:rPr>
        <w:t>总结与展望</w:t>
      </w:r>
      <w:bookmarkEnd w:id="37"/>
    </w:p>
    <w:p w:rsidR="00701C38" w:rsidRDefault="00443F27">
      <w:pPr>
        <w:pStyle w:val="2"/>
        <w:spacing w:before="0" w:after="0" w:line="360" w:lineRule="auto"/>
        <w:ind w:firstLineChars="200" w:firstLine="562"/>
        <w:rPr>
          <w:rFonts w:ascii="黑体" w:eastAsia="黑体" w:hAnsi="黑体" w:cs="黑体"/>
          <w:sz w:val="28"/>
          <w:szCs w:val="28"/>
        </w:rPr>
      </w:pPr>
      <w:bookmarkStart w:id="38" w:name="_Toc166449278"/>
      <w:r>
        <w:rPr>
          <w:rFonts w:ascii="黑体" w:eastAsia="黑体" w:hAnsi="黑体" w:cs="黑体" w:hint="eastAsia"/>
          <w:sz w:val="28"/>
          <w:szCs w:val="28"/>
        </w:rPr>
        <w:t>（一）研究结论</w:t>
      </w:r>
      <w:bookmarkEnd w:id="38"/>
    </w:p>
    <w:p w:rsidR="00701C38" w:rsidRDefault="00873220">
      <w:pPr>
        <w:spacing w:line="360" w:lineRule="auto"/>
        <w:ind w:firstLineChars="200" w:firstLine="602"/>
        <w:rPr>
          <w:rFonts w:cs="Times New Roman"/>
        </w:rPr>
      </w:pPr>
      <w:r w:rsidRPr="00C811C3">
        <w:rPr>
          <w:rFonts w:ascii="黑体" w:eastAsia="黑体" w:hAnsi="黑体" w:cs="黑体"/>
          <w:b/>
          <w:bCs/>
          <w:noProof/>
          <w:sz w:val="30"/>
          <w:szCs w:val="30"/>
        </w:rPr>
        <mc:AlternateContent>
          <mc:Choice Requires="wps">
            <w:drawing>
              <wp:anchor distT="45720" distB="45720" distL="114300" distR="114300" simplePos="0" relativeHeight="251735040" behindDoc="0" locked="0" layoutInCell="1" allowOverlap="1" wp14:anchorId="5C31ADBB" wp14:editId="78E2BB8B">
                <wp:simplePos x="0" y="0"/>
                <wp:positionH relativeFrom="margin">
                  <wp:align>right</wp:align>
                </wp:positionH>
                <wp:positionV relativeFrom="paragraph">
                  <wp:posOffset>173894</wp:posOffset>
                </wp:positionV>
                <wp:extent cx="3966358" cy="1164566"/>
                <wp:effectExtent l="0" t="0" r="0" b="0"/>
                <wp:wrapNone/>
                <wp:docPr id="200369406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1164566"/>
                        </a:xfrm>
                        <a:prstGeom prst="rect">
                          <a:avLst/>
                        </a:prstGeom>
                        <a:solidFill>
                          <a:srgbClr val="FFFF00"/>
                        </a:solidFill>
                        <a:ln w="9525">
                          <a:noFill/>
                          <a:miter lim="800000"/>
                          <a:headEnd/>
                          <a:tailEnd/>
                        </a:ln>
                      </wps:spPr>
                      <wps:txbx>
                        <w:txbxContent>
                          <w:p w:rsidR="00A71E7B"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结论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结论应集中反映作者的研究成果，要求语言精炼、表述准确</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且完整，着重阐述自己的创造性成果及其在本研究领域中的意</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义、作用，同时应包括所得结果与已有结果的比较和本课题尚存</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在的问题，以及进一步开展研究的见解与建议。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31ADBB" id="_x0000_s1070" type="#_x0000_t202" style="position:absolute;left:0;text-align:left;margin-left:261.1pt;margin-top:13.7pt;width:312.3pt;height:91.7pt;z-index:2517350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v68PQIAAC4EAAAOAAAAZHJzL2Uyb0RvYy54bWysU82O0zAQviPxDpbvNEmbhm3UdLV0KUJa&#10;fqSFB3Acp7FwPMF2mywPAG/AiQt3nqvPwdhpS4EbwgfL45n5PPPN5+X10CqyF8ZK0AVNJjElQnOo&#10;pN4W9P27zZMrSqxjumIKtCjog7D0evX40bLvcjGFBlQlDEEQbfO+K2jjXJdHkeWNaJmdQCc0Omsw&#10;LXNomm1UGdYjequiaRxnUQ+m6gxwYS3e3o5Ougr4dS24e1PXVjiiCoq1ubCbsJd+j1ZLlm8N6xrJ&#10;j2Wwf6iiZVLjo2eoW+YY2Rn5F1QruQELtZtwaCOoa8lF6AG7SeI/urlvWCdCL0iO7c402f8Hy1/v&#10;3xoiq4Iim7NskcZZQolmLc7q8PXL4duPw/fPZOp56jubY/h9hwlueAYDzjv0bLs74B8s0bBumN6K&#10;G2OgbwSrsM7EZ0YXqSOO9SBl/woqfIftHASgoTatJxFpIYiO83o4z0gMjnC8nC2ybDZHVXH0JUmW&#10;zrMsvMHyU3pnrHshoCX+UFCDIgjwbH9nnS+H5acQ/5oFJauNVCoYZluulSF7hoLZ4IqDRjDltzCl&#10;SV/QxXw6D8gafH7QUisdClrJtqBXsV+jxDwdz3UVQhyTajwjrNJHfjwlIzluKIcwkjQ98V5C9YCM&#10;GRgFjB8ODw2YT5T0KN6C2o87ZgQl6qVG1hdJmnq1ByOdP52iYS495aWHaY5QBXWUjMe1Cz/E86Hh&#10;BqdTy8CbH+NYybFmFGWg8/iBvOov7RD165uvfgIAAP//AwBQSwMEFAAGAAgAAAAhAGDPEkvbAAAA&#10;BwEAAA8AAABkcnMvZG93bnJldi54bWxMj8FOwzAQRO9I/IO1SNyok6hKqhCnQhUcuLWlH7CNl8QQ&#10;r4PtNuHvMSc47sxo5m2zXeworuSDcawgX2UgiDunDfcKTm8vDxsQISJrHB2Tgm8KsG1vbxqstZv5&#10;QNdj7EUq4VCjgiHGqZYydANZDCs3ESfv3XmLMZ2+l9rjnMrtKIssK6VFw2lhwIl2A3Wfx4tVUBm9&#10;28/d4eN5//rlTZlXaKpKqfu75ekRRKQl/oXhFz+hQ5uYzu7COohRQXokKiiqNYjklsW6BHFOQp5t&#10;QLaN/M/f/gAAAP//AwBQSwECLQAUAAYACAAAACEAtoM4kv4AAADhAQAAEwAAAAAAAAAAAAAAAAAA&#10;AAAAW0NvbnRlbnRfVHlwZXNdLnhtbFBLAQItABQABgAIAAAAIQA4/SH/1gAAAJQBAAALAAAAAAAA&#10;AAAAAAAAAC8BAABfcmVscy8ucmVsc1BLAQItABQABgAIAAAAIQARQv68PQIAAC4EAAAOAAAAAAAA&#10;AAAAAAAAAC4CAABkcnMvZTJvRG9jLnhtbFBLAQItABQABgAIAAAAIQBgzxJL2wAAAAcBAAAPAAAA&#10;AAAAAAAAAAAAAJcEAABkcnMvZG93bnJldi54bWxQSwUGAAAAAAQABADzAAAAnwUAAAAA&#10;" fillcolor="yellow" stroked="f">
                <v:textbox>
                  <w:txbxContent>
                    <w:p w:rsidR="00A71E7B"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结论</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结论应集中反映作者的研究成果，要求语言精炼、表述准确</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且完整，着重阐述自己的创造性成果及其在本研究领域中的意</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义、作用，同时应包括所得结果与已有结果的比较和本课题尚存</w:t>
                      </w:r>
                    </w:p>
                    <w:p w:rsidR="00A71E7B" w:rsidRPr="00873220" w:rsidRDefault="00A71E7B" w:rsidP="00873220">
                      <w:pPr>
                        <w:rPr>
                          <w:rFonts w:asciiTheme="minorEastAsia" w:eastAsiaTheme="minorEastAsia" w:hAnsiTheme="minorEastAsia"/>
                          <w:b/>
                          <w:sz w:val="21"/>
                        </w:rPr>
                      </w:pPr>
                      <w:r w:rsidRPr="00873220">
                        <w:rPr>
                          <w:rFonts w:asciiTheme="minorEastAsia" w:eastAsiaTheme="minorEastAsia" w:hAnsiTheme="minorEastAsia" w:hint="eastAsia"/>
                          <w:b/>
                          <w:sz w:val="21"/>
                        </w:rPr>
                        <w:t>在的问题，以及进一步开展研究的见解与建议。</w:t>
                      </w:r>
                    </w:p>
                  </w:txbxContent>
                </v:textbox>
                <w10:wrap anchorx="margin"/>
              </v:shape>
            </w:pict>
          </mc:Fallback>
        </mc:AlternateContent>
      </w:r>
      <w:r w:rsidR="00443F27">
        <w:rPr>
          <w:rFonts w:cs="Times New Roman" w:hint="eastAsia"/>
        </w:rPr>
        <w:t>通过对农夫山泉瓶装饮用水的营销策略优化</w:t>
      </w:r>
      <w:r w:rsidR="007A1335">
        <w:rPr>
          <w:rFonts w:cs="Times New Roman" w:hint="eastAsia"/>
        </w:rPr>
        <w:t>，</w:t>
      </w:r>
      <w:r w:rsidR="00443F27">
        <w:rPr>
          <w:rFonts w:cs="Times New Roman" w:hint="eastAsia"/>
        </w:rPr>
        <w:t>不难发现，随着消费者健康意识的提升和市场竞争的加剧，品牌不仅需要保证产品的质量，更需要通过精准的营销策略来巩固市场地位，不断寻求新的增长点。</w:t>
      </w:r>
    </w:p>
    <w:p w:rsidR="00701C38" w:rsidRDefault="00443F27">
      <w:pPr>
        <w:spacing w:line="360" w:lineRule="auto"/>
        <w:ind w:firstLineChars="200" w:firstLine="480"/>
        <w:rPr>
          <w:rFonts w:cs="Times New Roman"/>
        </w:rPr>
      </w:pPr>
      <w:r>
        <w:rPr>
          <w:rFonts w:cs="Times New Roman" w:hint="eastAsia"/>
        </w:rPr>
        <w:t>本文通过对农夫山泉瓶装饮用水营销策略的研究，针对性地提出了一系列优化建议：</w:t>
      </w:r>
    </w:p>
    <w:p w:rsidR="00701C38" w:rsidRDefault="00443F27">
      <w:pPr>
        <w:spacing w:line="360" w:lineRule="auto"/>
        <w:ind w:firstLineChars="200" w:firstLine="480"/>
        <w:rPr>
          <w:rFonts w:cs="Times New Roman"/>
        </w:rPr>
      </w:pPr>
      <w:r>
        <w:rPr>
          <w:rFonts w:cs="Times New Roman" w:hint="eastAsia"/>
        </w:rPr>
        <w:t>在细分市场策略方面，建议拓展运动、商务、家庭市场，并针对不同市场特点定制符合消费者特性的</w:t>
      </w:r>
      <w:r w:rsidR="006C1E58">
        <w:rPr>
          <w:rFonts w:cs="Times New Roman" w:hint="eastAsia"/>
        </w:rPr>
        <w:t>……</w:t>
      </w:r>
    </w:p>
    <w:p w:rsidR="00701C38" w:rsidRDefault="00443F27">
      <w:pPr>
        <w:spacing w:line="360" w:lineRule="auto"/>
        <w:ind w:firstLineChars="200" w:firstLine="480"/>
        <w:rPr>
          <w:rFonts w:cs="Times New Roman"/>
        </w:rPr>
      </w:pPr>
      <w:r>
        <w:rPr>
          <w:rFonts w:cs="Times New Roman" w:hint="eastAsia"/>
        </w:rPr>
        <w:t>在优化产品策略方面，建议农夫山泉</w:t>
      </w:r>
      <w:r>
        <w:rPr>
          <w:rFonts w:cs="Times New Roman" w:hint="eastAsia"/>
          <w:szCs w:val="24"/>
        </w:rPr>
        <w:t>加强品牌文化宣传和优化包装设计来优化品牌形象，加强产品质量把控</w:t>
      </w:r>
      <w:r>
        <w:rPr>
          <w:rFonts w:cs="Times New Roman" w:hint="eastAsia"/>
        </w:rPr>
        <w:t>保障好质量，同时根据消费者偏好，推出</w:t>
      </w:r>
      <w:r w:rsidR="006C1E58">
        <w:rPr>
          <w:rFonts w:cs="Times New Roman" w:hint="eastAsia"/>
        </w:rPr>
        <w:t>……</w:t>
      </w:r>
    </w:p>
    <w:p w:rsidR="00701C38" w:rsidRDefault="00443F27">
      <w:pPr>
        <w:spacing w:line="360" w:lineRule="auto"/>
        <w:ind w:firstLineChars="200" w:firstLine="480"/>
        <w:rPr>
          <w:rFonts w:cs="Times New Roman"/>
        </w:rPr>
      </w:pPr>
      <w:r>
        <w:rPr>
          <w:rFonts w:cs="Times New Roman" w:hint="eastAsia"/>
          <w:szCs w:val="24"/>
        </w:rPr>
        <w:t>在优化价格策略上，可以在保持现有的价格策略不变的基础上，开发高端市场和商务市场，通过</w:t>
      </w:r>
      <w:r>
        <w:rPr>
          <w:rFonts w:cs="Times New Roman" w:hint="eastAsia"/>
        </w:rPr>
        <w:t>推出</w:t>
      </w:r>
      <w:r>
        <w:rPr>
          <w:rFonts w:cs="Times New Roman" w:hint="eastAsia"/>
          <w:szCs w:val="24"/>
        </w:rPr>
        <w:t>稀缺性和独特性的瓶装饮用水</w:t>
      </w:r>
      <w:r>
        <w:rPr>
          <w:rFonts w:cs="Times New Roman" w:hint="eastAsia"/>
        </w:rPr>
        <w:t>、与企业联名定制</w:t>
      </w:r>
      <w:r w:rsidR="006C1E58">
        <w:rPr>
          <w:rFonts w:cs="Times New Roman" w:hint="eastAsia"/>
        </w:rPr>
        <w:t>……</w:t>
      </w:r>
    </w:p>
    <w:p w:rsidR="00701C38" w:rsidRDefault="00443F27">
      <w:pPr>
        <w:spacing w:line="360" w:lineRule="auto"/>
        <w:ind w:firstLineChars="200" w:firstLine="480"/>
        <w:rPr>
          <w:rFonts w:cs="Times New Roman"/>
        </w:rPr>
      </w:pPr>
      <w:r>
        <w:rPr>
          <w:rFonts w:cs="Times New Roman" w:hint="eastAsia"/>
        </w:rPr>
        <w:t>在优化促销策略方面，建议采用深化品牌故事、媒体互交、跨界合作、大数据营销等方式吸引消费者，提高品牌公信力。同时，</w:t>
      </w:r>
      <w:r w:rsidR="00BC536F">
        <w:rPr>
          <w:rFonts w:cs="Times New Roman" w:hint="eastAsia"/>
        </w:rPr>
        <w:t>……</w:t>
      </w:r>
    </w:p>
    <w:p w:rsidR="00701C38" w:rsidRDefault="00443F27">
      <w:pPr>
        <w:spacing w:line="360" w:lineRule="auto"/>
        <w:ind w:firstLineChars="200" w:firstLine="480"/>
        <w:rPr>
          <w:rFonts w:cs="Times New Roman"/>
        </w:rPr>
      </w:pPr>
      <w:r>
        <w:rPr>
          <w:rFonts w:cs="Times New Roman" w:hint="eastAsia"/>
        </w:rPr>
        <w:t>在优化渠道策略方面，建议采用线上线下组合的渠道策略，并深化细化</w:t>
      </w:r>
      <w:r w:rsidR="006C1E58">
        <w:rPr>
          <w:rFonts w:cs="Times New Roman" w:hint="eastAsia"/>
        </w:rPr>
        <w:t>……</w:t>
      </w:r>
    </w:p>
    <w:p w:rsidR="00701C38" w:rsidRDefault="00443F27">
      <w:pPr>
        <w:pStyle w:val="2"/>
        <w:spacing w:before="0" w:after="0" w:line="360" w:lineRule="auto"/>
        <w:ind w:firstLineChars="200" w:firstLine="562"/>
        <w:rPr>
          <w:rFonts w:ascii="黑体" w:eastAsia="黑体" w:hAnsi="黑体" w:cs="黑体"/>
          <w:sz w:val="28"/>
          <w:szCs w:val="28"/>
        </w:rPr>
      </w:pPr>
      <w:bookmarkStart w:id="39" w:name="_Toc166449279"/>
      <w:r>
        <w:rPr>
          <w:rFonts w:ascii="黑体" w:eastAsia="黑体" w:hAnsi="黑体" w:cs="黑体" w:hint="eastAsia"/>
          <w:sz w:val="28"/>
          <w:szCs w:val="28"/>
        </w:rPr>
        <w:t>（二）展望未来</w:t>
      </w:r>
      <w:bookmarkEnd w:id="39"/>
    </w:p>
    <w:p w:rsidR="00701C38" w:rsidRDefault="00443F27">
      <w:pPr>
        <w:widowControl/>
        <w:spacing w:line="360" w:lineRule="auto"/>
        <w:ind w:firstLineChars="200" w:firstLine="480"/>
        <w:jc w:val="left"/>
        <w:rPr>
          <w:rFonts w:cs="Times New Roman"/>
        </w:rPr>
      </w:pPr>
      <w:r>
        <w:rPr>
          <w:rFonts w:cs="Times New Roman" w:hint="eastAsia"/>
        </w:rPr>
        <w:t>在本研究的基础上，进一步的研究可以从以下几个方面进行深入探讨和完善：</w:t>
      </w:r>
    </w:p>
    <w:p w:rsidR="00701C38" w:rsidRDefault="00443F27">
      <w:pPr>
        <w:pStyle w:val="3"/>
        <w:spacing w:before="0" w:after="0" w:line="360" w:lineRule="auto"/>
        <w:ind w:firstLineChars="200" w:firstLine="482"/>
        <w:jc w:val="left"/>
        <w:rPr>
          <w:rFonts w:eastAsiaTheme="majorEastAsia" w:cs="黑体"/>
          <w:sz w:val="24"/>
          <w:szCs w:val="24"/>
        </w:rPr>
      </w:pPr>
      <w:r>
        <w:rPr>
          <w:rFonts w:eastAsiaTheme="majorEastAsia" w:cs="黑体" w:hint="eastAsia"/>
          <w:sz w:val="24"/>
          <w:szCs w:val="24"/>
        </w:rPr>
        <w:t>1</w:t>
      </w:r>
      <w:r>
        <w:rPr>
          <w:rFonts w:eastAsiaTheme="majorEastAsia" w:cs="黑体" w:hint="eastAsia"/>
          <w:sz w:val="24"/>
          <w:szCs w:val="24"/>
        </w:rPr>
        <w:t>、消费者行为分析</w:t>
      </w:r>
    </w:p>
    <w:p w:rsidR="00701C38" w:rsidRDefault="00443F27">
      <w:pPr>
        <w:widowControl/>
        <w:spacing w:line="360" w:lineRule="auto"/>
        <w:ind w:firstLineChars="200" w:firstLine="480"/>
        <w:jc w:val="left"/>
        <w:rPr>
          <w:rFonts w:cs="Times New Roman"/>
        </w:rPr>
      </w:pPr>
      <w:r>
        <w:rPr>
          <w:rFonts w:cs="Times New Roman" w:hint="eastAsia"/>
        </w:rPr>
        <w:t>本研究通过问卷调查收集了消费者对农夫山泉瓶装饮用水的购买倾向和满意度数据，但对消费者行为的深入分析不足。未来的研究可以采用</w:t>
      </w:r>
      <w:r w:rsidR="00E0154A">
        <w:rPr>
          <w:rFonts w:cs="Times New Roman" w:hint="eastAsia"/>
        </w:rPr>
        <w:t>……</w:t>
      </w:r>
    </w:p>
    <w:p w:rsidR="00701C38" w:rsidRDefault="00443F27">
      <w:pPr>
        <w:pStyle w:val="3"/>
        <w:spacing w:before="0" w:after="0" w:line="360" w:lineRule="auto"/>
        <w:ind w:firstLineChars="200" w:firstLine="482"/>
        <w:jc w:val="left"/>
        <w:rPr>
          <w:rFonts w:eastAsiaTheme="majorEastAsia" w:cs="黑体"/>
          <w:sz w:val="24"/>
          <w:szCs w:val="24"/>
        </w:rPr>
      </w:pPr>
      <w:r>
        <w:rPr>
          <w:rFonts w:eastAsiaTheme="majorEastAsia" w:cs="黑体" w:hint="eastAsia"/>
          <w:sz w:val="24"/>
          <w:szCs w:val="24"/>
        </w:rPr>
        <w:t>2</w:t>
      </w:r>
      <w:r>
        <w:rPr>
          <w:rFonts w:eastAsiaTheme="majorEastAsia" w:cs="黑体" w:hint="eastAsia"/>
          <w:sz w:val="24"/>
          <w:szCs w:val="24"/>
        </w:rPr>
        <w:t>、品牌形象与消费者感知</w:t>
      </w:r>
    </w:p>
    <w:p w:rsidR="00701C38" w:rsidRDefault="00443F27">
      <w:pPr>
        <w:widowControl/>
        <w:spacing w:line="360" w:lineRule="auto"/>
        <w:ind w:firstLineChars="200" w:firstLine="480"/>
        <w:jc w:val="left"/>
        <w:rPr>
          <w:rFonts w:cs="Times New Roman"/>
        </w:rPr>
      </w:pPr>
      <w:r>
        <w:rPr>
          <w:rFonts w:cs="Times New Roman" w:hint="eastAsia"/>
        </w:rPr>
        <w:t>品牌形象的优化是本研究的一个重要方面，但对品牌形象与消费者感知之间的关系探讨不够深入。未来的研究可以通过实证研究来探讨</w:t>
      </w:r>
      <w:r w:rsidR="00E0154A">
        <w:rPr>
          <w:rFonts w:cs="Times New Roman" w:hint="eastAsia"/>
        </w:rPr>
        <w:t>……</w:t>
      </w:r>
    </w:p>
    <w:p w:rsidR="00701C38" w:rsidRDefault="00443F27">
      <w:pPr>
        <w:pStyle w:val="3"/>
        <w:spacing w:before="0" w:after="0" w:line="360" w:lineRule="auto"/>
        <w:ind w:firstLineChars="200" w:firstLine="482"/>
        <w:jc w:val="left"/>
        <w:rPr>
          <w:rFonts w:eastAsiaTheme="majorEastAsia" w:cs="黑体"/>
          <w:sz w:val="24"/>
          <w:szCs w:val="24"/>
        </w:rPr>
      </w:pPr>
      <w:r>
        <w:rPr>
          <w:rFonts w:eastAsiaTheme="majorEastAsia" w:cs="黑体" w:hint="eastAsia"/>
          <w:sz w:val="24"/>
          <w:szCs w:val="24"/>
        </w:rPr>
        <w:t>3</w:t>
      </w:r>
      <w:r>
        <w:rPr>
          <w:rFonts w:eastAsiaTheme="majorEastAsia" w:cs="黑体" w:hint="eastAsia"/>
          <w:sz w:val="24"/>
          <w:szCs w:val="24"/>
        </w:rPr>
        <w:t>、跨文化营销策略</w:t>
      </w:r>
    </w:p>
    <w:p w:rsidR="00701C38" w:rsidRDefault="00443F27">
      <w:pPr>
        <w:widowControl/>
        <w:spacing w:line="360" w:lineRule="auto"/>
        <w:ind w:firstLineChars="200" w:firstLine="480"/>
        <w:jc w:val="left"/>
        <w:rPr>
          <w:rFonts w:cs="Times New Roman"/>
        </w:rPr>
      </w:pPr>
      <w:r>
        <w:rPr>
          <w:rFonts w:cs="Times New Roman" w:hint="eastAsia"/>
        </w:rPr>
        <w:t>随着农夫山泉等中国品牌国际化步伐的加快，跨文化营销策略的研究显得尤为重要。未来的研究可以探讨不同文化背景下消费者对农夫山泉品牌的</w:t>
      </w:r>
      <w:r w:rsidR="00E0154A">
        <w:rPr>
          <w:rFonts w:cs="Times New Roman" w:hint="eastAsia"/>
        </w:rPr>
        <w:t>……</w:t>
      </w:r>
    </w:p>
    <w:p w:rsidR="00701C38" w:rsidRDefault="00443F27">
      <w:pPr>
        <w:pStyle w:val="3"/>
        <w:spacing w:before="0" w:after="0" w:line="360" w:lineRule="auto"/>
        <w:ind w:firstLineChars="200" w:firstLine="482"/>
        <w:jc w:val="left"/>
        <w:rPr>
          <w:rFonts w:eastAsiaTheme="majorEastAsia" w:cs="黑体"/>
          <w:sz w:val="24"/>
          <w:szCs w:val="24"/>
        </w:rPr>
      </w:pPr>
      <w:r>
        <w:rPr>
          <w:rFonts w:eastAsiaTheme="majorEastAsia" w:cs="黑体" w:hint="eastAsia"/>
          <w:sz w:val="24"/>
          <w:szCs w:val="24"/>
        </w:rPr>
        <w:lastRenderedPageBreak/>
        <w:t>4</w:t>
      </w:r>
      <w:r>
        <w:rPr>
          <w:rFonts w:eastAsiaTheme="majorEastAsia" w:cs="黑体" w:hint="eastAsia"/>
          <w:sz w:val="24"/>
          <w:szCs w:val="24"/>
        </w:rPr>
        <w:t>、数字化营销与社交媒体</w:t>
      </w:r>
    </w:p>
    <w:p w:rsidR="00701C38" w:rsidRDefault="00443F27">
      <w:pPr>
        <w:widowControl/>
        <w:spacing w:line="360" w:lineRule="auto"/>
        <w:ind w:firstLineChars="200" w:firstLine="480"/>
        <w:jc w:val="left"/>
        <w:rPr>
          <w:rFonts w:cs="Times New Roman"/>
        </w:rPr>
      </w:pPr>
      <w:r>
        <w:rPr>
          <w:rFonts w:cs="Times New Roman" w:hint="eastAsia"/>
        </w:rPr>
        <w:t>本研究提出了利用大数据和社交媒体进行精准营销的建议，但对数字化营销的具体实施策略和效果评估涉及不多。未来的研究可以深入探讨</w:t>
      </w:r>
      <w:r w:rsidR="00E0154A">
        <w:rPr>
          <w:rFonts w:cs="Times New Roman" w:hint="eastAsia"/>
        </w:rPr>
        <w:t>……</w:t>
      </w:r>
      <w:r>
        <w:rPr>
          <w:rFonts w:cs="Times New Roman"/>
        </w:rPr>
        <w:br w:type="page"/>
      </w:r>
    </w:p>
    <w:p w:rsidR="00701C38" w:rsidRDefault="00443F27">
      <w:pPr>
        <w:spacing w:line="360" w:lineRule="auto"/>
        <w:ind w:left="602" w:hanging="602"/>
        <w:jc w:val="center"/>
        <w:outlineLvl w:val="0"/>
        <w:rPr>
          <w:rFonts w:eastAsia="黑体" w:cs="黑体"/>
          <w:b/>
          <w:bCs/>
          <w:sz w:val="30"/>
          <w:szCs w:val="30"/>
        </w:rPr>
      </w:pPr>
      <w:bookmarkStart w:id="40" w:name="_Toc166449280"/>
      <w:r>
        <w:rPr>
          <w:rFonts w:eastAsia="黑体" w:cs="黑体"/>
          <w:b/>
          <w:bCs/>
          <w:sz w:val="30"/>
          <w:szCs w:val="30"/>
        </w:rPr>
        <w:lastRenderedPageBreak/>
        <w:t>致</w:t>
      </w:r>
      <w:r>
        <w:rPr>
          <w:rFonts w:eastAsia="黑体" w:cs="黑体" w:hint="eastAsia"/>
          <w:b/>
          <w:bCs/>
          <w:sz w:val="30"/>
          <w:szCs w:val="30"/>
        </w:rPr>
        <w:t xml:space="preserve">  </w:t>
      </w:r>
      <w:r>
        <w:rPr>
          <w:rFonts w:eastAsia="黑体" w:cs="黑体"/>
          <w:b/>
          <w:bCs/>
          <w:sz w:val="30"/>
          <w:szCs w:val="30"/>
        </w:rPr>
        <w:t>谢</w:t>
      </w:r>
      <w:bookmarkEnd w:id="40"/>
    </w:p>
    <w:p w:rsidR="00701C38" w:rsidRDefault="005F56B7">
      <w:pPr>
        <w:spacing w:line="360" w:lineRule="auto"/>
        <w:ind w:firstLineChars="200" w:firstLine="480"/>
        <w:rPr>
          <w:rFonts w:cs="Times New Roman"/>
        </w:rPr>
      </w:pPr>
      <w:r>
        <w:rPr>
          <w:rFonts w:cs="Times New Roman"/>
          <w:noProof/>
        </w:rPr>
        <mc:AlternateContent>
          <mc:Choice Requires="wps">
            <w:drawing>
              <wp:anchor distT="0" distB="0" distL="114300" distR="114300" simplePos="0" relativeHeight="251707392" behindDoc="0" locked="0" layoutInCell="1" allowOverlap="1" wp14:anchorId="239F9F5B" wp14:editId="3DB1296B">
                <wp:simplePos x="0" y="0"/>
                <wp:positionH relativeFrom="margin">
                  <wp:align>right</wp:align>
                </wp:positionH>
                <wp:positionV relativeFrom="paragraph">
                  <wp:posOffset>140665</wp:posOffset>
                </wp:positionV>
                <wp:extent cx="3994905" cy="957532"/>
                <wp:effectExtent l="0" t="0" r="5715"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4905" cy="957532"/>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Default="00A71E7B" w:rsidP="0012096A">
                            <w:pPr>
                              <w:ind w:firstLineChars="200" w:firstLine="422"/>
                              <w:rPr>
                                <w:b/>
                                <w:color w:val="FF0000"/>
                                <w:sz w:val="21"/>
                              </w:rPr>
                            </w:pPr>
                            <w:r w:rsidRPr="0012096A">
                              <w:rPr>
                                <w:rFonts w:hint="eastAsia"/>
                                <w:b/>
                                <w:color w:val="FF0000"/>
                                <w:sz w:val="21"/>
                              </w:rPr>
                              <w:t>“致谢”二字为黑体小三号加粗居中，中间空</w:t>
                            </w:r>
                            <w:r w:rsidRPr="0012096A">
                              <w:rPr>
                                <w:rFonts w:hint="eastAsia"/>
                                <w:b/>
                                <w:color w:val="FF0000"/>
                                <w:sz w:val="21"/>
                              </w:rPr>
                              <w:t>2</w:t>
                            </w:r>
                            <w:r w:rsidRPr="0012096A">
                              <w:rPr>
                                <w:rFonts w:hint="eastAsia"/>
                                <w:b/>
                                <w:color w:val="FF0000"/>
                                <w:sz w:val="21"/>
                              </w:rPr>
                              <w:t>个空格；内容为宋体小四号，英文、数字</w:t>
                            </w:r>
                            <w:r w:rsidRPr="0012096A">
                              <w:rPr>
                                <w:rFonts w:hint="eastAsia"/>
                                <w:b/>
                                <w:color w:val="FF0000"/>
                                <w:sz w:val="21"/>
                              </w:rPr>
                              <w:t xml:space="preserve">Times New Roman </w:t>
                            </w:r>
                            <w:r w:rsidRPr="0012096A">
                              <w:rPr>
                                <w:rFonts w:hint="eastAsia"/>
                                <w:b/>
                                <w:color w:val="FF0000"/>
                                <w:sz w:val="21"/>
                              </w:rPr>
                              <w:t>小四号，</w:t>
                            </w:r>
                            <w:r w:rsidRPr="0012096A">
                              <w:rPr>
                                <w:rFonts w:hint="eastAsia"/>
                                <w:b/>
                                <w:color w:val="FF0000"/>
                                <w:sz w:val="21"/>
                              </w:rPr>
                              <w:t>1.5</w:t>
                            </w:r>
                            <w:r w:rsidRPr="0012096A">
                              <w:rPr>
                                <w:rFonts w:hint="eastAsia"/>
                                <w:b/>
                                <w:color w:val="FF0000"/>
                                <w:sz w:val="21"/>
                              </w:rPr>
                              <w:t>倍行距、</w:t>
                            </w:r>
                            <w:r>
                              <w:rPr>
                                <w:rFonts w:hint="eastAsia"/>
                                <w:b/>
                                <w:color w:val="FF0000"/>
                                <w:sz w:val="21"/>
                              </w:rPr>
                              <w:t>段首</w:t>
                            </w:r>
                            <w:r w:rsidRPr="0012096A">
                              <w:rPr>
                                <w:rFonts w:hint="eastAsia"/>
                                <w:b/>
                                <w:color w:val="FF0000"/>
                                <w:sz w:val="21"/>
                              </w:rPr>
                              <w:t>缩进</w:t>
                            </w:r>
                            <w:r w:rsidRPr="0012096A">
                              <w:rPr>
                                <w:rFonts w:hint="eastAsia"/>
                                <w:b/>
                                <w:color w:val="FF0000"/>
                                <w:sz w:val="21"/>
                              </w:rPr>
                              <w:t>2</w:t>
                            </w:r>
                            <w:r w:rsidRPr="0012096A">
                              <w:rPr>
                                <w:rFonts w:hint="eastAsia"/>
                                <w:b/>
                                <w:color w:val="FF0000"/>
                                <w:sz w:val="21"/>
                              </w:rPr>
                              <w:t>字符。</w:t>
                            </w:r>
                          </w:p>
                          <w:p w:rsidR="00A71E7B" w:rsidRPr="009F0CE5" w:rsidRDefault="00A71E7B" w:rsidP="0012096A">
                            <w:pPr>
                              <w:ind w:firstLineChars="200" w:firstLine="422"/>
                              <w:rPr>
                                <w:b/>
                                <w:color w:val="FF0000"/>
                                <w:sz w:val="21"/>
                              </w:rPr>
                            </w:pPr>
                            <w:r>
                              <w:rPr>
                                <w:rFonts w:hint="eastAsia"/>
                                <w:b/>
                                <w:color w:val="FF0000"/>
                                <w:sz w:val="21"/>
                              </w:rPr>
                              <w:t>致谢</w:t>
                            </w:r>
                            <w:r w:rsidRPr="009F0CE5">
                              <w:rPr>
                                <w:rFonts w:hint="eastAsia"/>
                                <w:b/>
                                <w:color w:val="FF0000"/>
                                <w:sz w:val="21"/>
                              </w:rPr>
                              <w:t>单独</w:t>
                            </w:r>
                            <w:r>
                              <w:rPr>
                                <w:rFonts w:hint="eastAsia"/>
                                <w:b/>
                                <w:color w:val="FF0000"/>
                                <w:sz w:val="21"/>
                              </w:rPr>
                              <w:t>起</w:t>
                            </w:r>
                            <w:r w:rsidRPr="009F0CE5">
                              <w:rPr>
                                <w:rFonts w:hint="eastAsia"/>
                                <w:b/>
                                <w:color w:val="FF0000"/>
                                <w:sz w:val="21"/>
                              </w:rPr>
                              <w:t>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F9F5B" id="文本框 27" o:spid="_x0000_s1071" type="#_x0000_t202" style="position:absolute;left:0;text-align:left;margin-left:263.35pt;margin-top:11.1pt;width:314.55pt;height:75.4pt;z-index:251707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LPGoAIAACUFAAAOAAAAZHJzL2Uyb0RvYy54bWysVMuO0zAU3SPxD5b3nTwmnTZR09E0QxDS&#10;8JAGPsBNnMQisY3tNhkQW/gDVmzY8139Dq6dttPhISFEF6nte33u45zrxeXQtWhLlWaCpzg48zGi&#10;vBAl43WK37zOJ3OMtCG8JK3gNMV3VOPL5eNHi14mNBSNaEuqEIBwnfQyxY0xMvE8XTS0I/pMSMrB&#10;WAnVEQNbVXulIj2gd60X+v6F1wtVSiUKqjWcXo9GvHT4VUUL87KqNDWoTTHkZtxXue/afr3lgiS1&#10;IrJhxT4N8g9ZdIRxCHqEuiaGoI1iv0B1rFBCi8qcFaLzRFWxgroaoJrA/6ma24ZI6mqB5mh5bJP+&#10;f7DFi+0rhViZ4nCGEScdcLT78nn39fvu2ycEZ9CgXuoE/G4leJphJQYg2hWr5Y0o3mrERdYQXtMr&#10;pUTfUFJCgoG96Z1cHXG0BVn3z0UJgcjGCAc0VKqz3YN+IEAHou6O5NDBoAIOz+M4iv0pRgXY4uls&#10;eh66ECQ53JZKm6dUdMguUqyAfIdOtjfa2GxIcnCxwbRoWZmztnUbVa+zVqEtAaFkWZ5n2R79gVvL&#10;rTMX9tqIOJ5AkhDD2my6jvgPcRBG/iqMJ/nFfDaJ8mg6iWf+fOIH8Sq+8KM4us4/2gSDKGlYWVJ+&#10;wzg9iDCI/o7k/TiM8nEyRL3tT2g71UkgVvN6ZOuP9fru97t6O2ZgPFvWpXh+dCKJ5fgJL6EDJDGE&#10;tePae1iJazi04/DvGuQUYUUwysEM68GpL5ra8FYua1HegUaUAApBCPC2wKIR6j1GPcwp1PNuQxTF&#10;qH3GQWdxEEV2sN0mms5C2KhTy/rUQngBUCk2GI3LzIyPwUYqVjcQaVQ2F1egzYo52dxntVc0zKIr&#10;av9u2GE/3Tuv+9dt+QMAAP//AwBQSwMEFAAGAAgAAAAhAM2JZrPdAAAABwEAAA8AAABkcnMvZG93&#10;bnJldi54bWxMj8FOwzAQRO9I/IO1SFwQdWpKCyFOVZB64dQGuLvxEqfE6yh225SvZznBcTSjmTfF&#10;cvSdOOIQ20AappMMBFIdbEuNhve39e0DiJgMWdMFQg1njLAsLy8Kk9twoi0eq9QILqGYGw0upT6X&#10;MtYOvYmT0COx9xkGbxLLoZF2MCcu951UWTaX3rTEC870+OKw/qoOXgMtzpvv13F2725Wco/P+/Vs&#10;W31ofX01rp5AJBzTXxh+8RkdSmbahQPZKDoNfCRpUEqBYHeuHqcgdhxb3GUgy0L+5y9/AAAA//8D&#10;AFBLAQItABQABgAIAAAAIQC2gziS/gAAAOEBAAATAAAAAAAAAAAAAAAAAAAAAABbQ29udGVudF9U&#10;eXBlc10ueG1sUEsBAi0AFAAGAAgAAAAhADj9If/WAAAAlAEAAAsAAAAAAAAAAAAAAAAALwEAAF9y&#10;ZWxzLy5yZWxzUEsBAi0AFAAGAAgAAAAhANHws8agAgAAJQUAAA4AAAAAAAAAAAAAAAAALgIAAGRy&#10;cy9lMm9Eb2MueG1sUEsBAi0AFAAGAAgAAAAhAM2JZrPdAAAABwEAAA8AAAAAAAAAAAAAAAAA+gQA&#10;AGRycy9kb3ducmV2LnhtbFBLBQYAAAAABAAEAPMAAAAEBgAAAAA=&#10;" fillcolor="#cfc" stroked="f">
                <v:textbox>
                  <w:txbxContent>
                    <w:p w:rsidR="00A71E7B" w:rsidRDefault="00A71E7B" w:rsidP="0012096A">
                      <w:pPr>
                        <w:ind w:firstLineChars="200" w:firstLine="422"/>
                        <w:rPr>
                          <w:b/>
                          <w:color w:val="FF0000"/>
                          <w:sz w:val="21"/>
                        </w:rPr>
                      </w:pPr>
                      <w:r w:rsidRPr="0012096A">
                        <w:rPr>
                          <w:rFonts w:hint="eastAsia"/>
                          <w:b/>
                          <w:color w:val="FF0000"/>
                          <w:sz w:val="21"/>
                        </w:rPr>
                        <w:t>“致谢”二字为黑体小三号加粗居中，中间空</w:t>
                      </w:r>
                      <w:r w:rsidRPr="0012096A">
                        <w:rPr>
                          <w:rFonts w:hint="eastAsia"/>
                          <w:b/>
                          <w:color w:val="FF0000"/>
                          <w:sz w:val="21"/>
                        </w:rPr>
                        <w:t>2</w:t>
                      </w:r>
                      <w:r w:rsidRPr="0012096A">
                        <w:rPr>
                          <w:rFonts w:hint="eastAsia"/>
                          <w:b/>
                          <w:color w:val="FF0000"/>
                          <w:sz w:val="21"/>
                        </w:rPr>
                        <w:t>个空格；内容为宋体小四号，英文、数字</w:t>
                      </w:r>
                      <w:r w:rsidRPr="0012096A">
                        <w:rPr>
                          <w:rFonts w:hint="eastAsia"/>
                          <w:b/>
                          <w:color w:val="FF0000"/>
                          <w:sz w:val="21"/>
                        </w:rPr>
                        <w:t xml:space="preserve">Times New Roman </w:t>
                      </w:r>
                      <w:r w:rsidRPr="0012096A">
                        <w:rPr>
                          <w:rFonts w:hint="eastAsia"/>
                          <w:b/>
                          <w:color w:val="FF0000"/>
                          <w:sz w:val="21"/>
                        </w:rPr>
                        <w:t>小四号，</w:t>
                      </w:r>
                      <w:r w:rsidRPr="0012096A">
                        <w:rPr>
                          <w:rFonts w:hint="eastAsia"/>
                          <w:b/>
                          <w:color w:val="FF0000"/>
                          <w:sz w:val="21"/>
                        </w:rPr>
                        <w:t>1.5</w:t>
                      </w:r>
                      <w:r w:rsidRPr="0012096A">
                        <w:rPr>
                          <w:rFonts w:hint="eastAsia"/>
                          <w:b/>
                          <w:color w:val="FF0000"/>
                          <w:sz w:val="21"/>
                        </w:rPr>
                        <w:t>倍行距、</w:t>
                      </w:r>
                      <w:r>
                        <w:rPr>
                          <w:rFonts w:hint="eastAsia"/>
                          <w:b/>
                          <w:color w:val="FF0000"/>
                          <w:sz w:val="21"/>
                        </w:rPr>
                        <w:t>段首</w:t>
                      </w:r>
                      <w:r w:rsidRPr="0012096A">
                        <w:rPr>
                          <w:rFonts w:hint="eastAsia"/>
                          <w:b/>
                          <w:color w:val="FF0000"/>
                          <w:sz w:val="21"/>
                        </w:rPr>
                        <w:t>缩进</w:t>
                      </w:r>
                      <w:r w:rsidRPr="0012096A">
                        <w:rPr>
                          <w:rFonts w:hint="eastAsia"/>
                          <w:b/>
                          <w:color w:val="FF0000"/>
                          <w:sz w:val="21"/>
                        </w:rPr>
                        <w:t>2</w:t>
                      </w:r>
                      <w:r w:rsidRPr="0012096A">
                        <w:rPr>
                          <w:rFonts w:hint="eastAsia"/>
                          <w:b/>
                          <w:color w:val="FF0000"/>
                          <w:sz w:val="21"/>
                        </w:rPr>
                        <w:t>字符。</w:t>
                      </w:r>
                    </w:p>
                    <w:p w:rsidR="00A71E7B" w:rsidRPr="009F0CE5" w:rsidRDefault="00A71E7B" w:rsidP="0012096A">
                      <w:pPr>
                        <w:ind w:firstLineChars="200" w:firstLine="422"/>
                        <w:rPr>
                          <w:b/>
                          <w:color w:val="FF0000"/>
                          <w:sz w:val="21"/>
                        </w:rPr>
                      </w:pPr>
                      <w:r>
                        <w:rPr>
                          <w:rFonts w:hint="eastAsia"/>
                          <w:b/>
                          <w:color w:val="FF0000"/>
                          <w:sz w:val="21"/>
                        </w:rPr>
                        <w:t>致谢</w:t>
                      </w:r>
                      <w:r w:rsidRPr="009F0CE5">
                        <w:rPr>
                          <w:rFonts w:hint="eastAsia"/>
                          <w:b/>
                          <w:color w:val="FF0000"/>
                          <w:sz w:val="21"/>
                        </w:rPr>
                        <w:t>单独</w:t>
                      </w:r>
                      <w:r>
                        <w:rPr>
                          <w:rFonts w:hint="eastAsia"/>
                          <w:b/>
                          <w:color w:val="FF0000"/>
                          <w:sz w:val="21"/>
                        </w:rPr>
                        <w:t>起</w:t>
                      </w:r>
                      <w:r w:rsidRPr="009F0CE5">
                        <w:rPr>
                          <w:rFonts w:hint="eastAsia"/>
                          <w:b/>
                          <w:color w:val="FF0000"/>
                          <w:sz w:val="21"/>
                        </w:rPr>
                        <w:t>一页。</w:t>
                      </w:r>
                    </w:p>
                  </w:txbxContent>
                </v:textbox>
                <w10:wrap anchorx="margin"/>
              </v:shape>
            </w:pict>
          </mc:Fallback>
        </mc:AlternateContent>
      </w:r>
    </w:p>
    <w:p w:rsidR="00701C38" w:rsidRDefault="00443F27">
      <w:pPr>
        <w:spacing w:line="360" w:lineRule="auto"/>
        <w:ind w:firstLineChars="200" w:firstLine="480"/>
        <w:rPr>
          <w:rFonts w:cs="Times New Roman"/>
        </w:rPr>
      </w:pPr>
      <w:r>
        <w:rPr>
          <w:rFonts w:cs="Times New Roman" w:hint="eastAsia"/>
        </w:rPr>
        <w:t>在论文的尾声，我试图用更为诗意的方式，来表达我深深的感激。</w:t>
      </w:r>
    </w:p>
    <w:p w:rsidR="00701C38" w:rsidRDefault="00443F27">
      <w:pPr>
        <w:spacing w:line="360" w:lineRule="auto"/>
        <w:ind w:firstLineChars="200" w:firstLine="480"/>
        <w:rPr>
          <w:rFonts w:cs="Times New Roman"/>
        </w:rPr>
      </w:pPr>
      <w:r>
        <w:rPr>
          <w:rFonts w:cs="Times New Roman" w:hint="eastAsia"/>
        </w:rPr>
        <w:t>首先，我要对我的导师献上最崇高的敬意。</w:t>
      </w:r>
      <w:r w:rsidR="0012096A">
        <w:rPr>
          <w:rFonts w:cs="Times New Roman" w:hint="eastAsia"/>
        </w:rPr>
        <w:t>……</w:t>
      </w:r>
    </w:p>
    <w:p w:rsidR="00701C38" w:rsidRDefault="00443F27">
      <w:pPr>
        <w:spacing w:line="360" w:lineRule="auto"/>
        <w:ind w:firstLineChars="200" w:firstLine="480"/>
        <w:rPr>
          <w:rFonts w:cs="Times New Roman"/>
        </w:rPr>
      </w:pPr>
      <w:r>
        <w:rPr>
          <w:rFonts w:cs="Times New Roman" w:hint="eastAsia"/>
        </w:rPr>
        <w:t>其次，我要感谢我的家人，</w:t>
      </w:r>
      <w:r w:rsidR="0012096A">
        <w:rPr>
          <w:rFonts w:cs="Times New Roman" w:hint="eastAsia"/>
        </w:rPr>
        <w:t>……</w:t>
      </w:r>
    </w:p>
    <w:p w:rsidR="00701C38" w:rsidRDefault="00443F27">
      <w:pPr>
        <w:spacing w:line="360" w:lineRule="auto"/>
        <w:ind w:firstLineChars="200" w:firstLine="480"/>
        <w:rPr>
          <w:rFonts w:cs="Times New Roman"/>
        </w:rPr>
      </w:pPr>
      <w:r>
        <w:rPr>
          <w:rFonts w:cs="Times New Roman" w:hint="eastAsia"/>
        </w:rPr>
        <w:t>再者，我要向我的朋友们致谢。你们</w:t>
      </w:r>
      <w:r w:rsidR="0012096A">
        <w:rPr>
          <w:rFonts w:cs="Times New Roman" w:hint="eastAsia"/>
        </w:rPr>
        <w:t>……</w:t>
      </w:r>
    </w:p>
    <w:p w:rsidR="00701C38" w:rsidRDefault="005F56B7">
      <w:pPr>
        <w:spacing w:line="360" w:lineRule="auto"/>
        <w:ind w:firstLineChars="200" w:firstLine="480"/>
        <w:rPr>
          <w:rFonts w:cs="Times New Roman"/>
        </w:rPr>
      </w:pPr>
      <w:r>
        <w:rPr>
          <w:rFonts w:cs="Times New Roman" w:hint="eastAsia"/>
        </w:rPr>
        <w:t>……</w:t>
      </w:r>
    </w:p>
    <w:p w:rsidR="00701C38" w:rsidRDefault="0012096A">
      <w:pPr>
        <w:widowControl/>
        <w:ind w:left="602" w:hanging="602"/>
        <w:jc w:val="left"/>
        <w:rPr>
          <w:rFonts w:eastAsia="黑体" w:cs="黑体"/>
          <w:b/>
          <w:bCs/>
          <w:sz w:val="30"/>
          <w:szCs w:val="30"/>
        </w:rPr>
      </w:pPr>
      <w:r w:rsidRPr="00C811C3">
        <w:rPr>
          <w:rFonts w:ascii="黑体" w:eastAsia="黑体" w:hAnsi="黑体" w:cs="黑体"/>
          <w:b/>
          <w:bCs/>
          <w:noProof/>
          <w:sz w:val="30"/>
          <w:szCs w:val="30"/>
        </w:rPr>
        <mc:AlternateContent>
          <mc:Choice Requires="wps">
            <w:drawing>
              <wp:anchor distT="45720" distB="45720" distL="114300" distR="114300" simplePos="0" relativeHeight="251737088" behindDoc="0" locked="0" layoutInCell="1" allowOverlap="1" wp14:anchorId="74BB87CE" wp14:editId="5955D043">
                <wp:simplePos x="0" y="0"/>
                <wp:positionH relativeFrom="margin">
                  <wp:align>right</wp:align>
                </wp:positionH>
                <wp:positionV relativeFrom="paragraph">
                  <wp:posOffset>138394</wp:posOffset>
                </wp:positionV>
                <wp:extent cx="3966358" cy="948906"/>
                <wp:effectExtent l="0" t="0" r="0" b="3810"/>
                <wp:wrapNone/>
                <wp:docPr id="200369406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6358" cy="948906"/>
                        </a:xfrm>
                        <a:prstGeom prst="rect">
                          <a:avLst/>
                        </a:prstGeom>
                        <a:solidFill>
                          <a:srgbClr val="FFFF00"/>
                        </a:solidFill>
                        <a:ln w="9525">
                          <a:noFill/>
                          <a:miter lim="800000"/>
                          <a:headEnd/>
                          <a:tailEnd/>
                        </a:ln>
                      </wps:spPr>
                      <wps:txbx>
                        <w:txbxContent>
                          <w:p w:rsidR="00A71E7B" w:rsidRDefault="00A71E7B" w:rsidP="00B95B5F">
                            <w:pPr>
                              <w:rPr>
                                <w:rFonts w:asciiTheme="minorEastAsia" w:eastAsiaTheme="minorEastAsia" w:hAnsiTheme="minorEastAsia"/>
                                <w:b/>
                                <w:sz w:val="21"/>
                              </w:rPr>
                            </w:pPr>
                            <w:r w:rsidRPr="00B95B5F">
                              <w:rPr>
                                <w:rFonts w:asciiTheme="minorEastAsia" w:eastAsiaTheme="minorEastAsia" w:hAnsiTheme="minorEastAsia" w:hint="eastAsia"/>
                                <w:b/>
                                <w:sz w:val="21"/>
                              </w:rPr>
                              <w:t>致谢</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73220" w:rsidRDefault="00A71E7B" w:rsidP="00B95B5F">
                            <w:pPr>
                              <w:rPr>
                                <w:rFonts w:asciiTheme="minorEastAsia" w:eastAsiaTheme="minorEastAsia" w:hAnsiTheme="minorEastAsia"/>
                                <w:b/>
                                <w:sz w:val="21"/>
                              </w:rPr>
                            </w:pPr>
                            <w:r w:rsidRPr="00B95B5F">
                              <w:rPr>
                                <w:rFonts w:asciiTheme="minorEastAsia" w:eastAsiaTheme="minorEastAsia" w:hAnsiTheme="minorEastAsia" w:hint="eastAsia"/>
                                <w:b/>
                                <w:sz w:val="21"/>
                              </w:rPr>
                              <w:t>致谢是对在毕业论文（设计）工作中给予各类资助、指导、协助以及提供各种有利条件的单位、指导教师或其他人员表示感谢，语言应实事求是，切忌浮夸之词。</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BB87CE" id="_x0000_s1072" type="#_x0000_t202" style="position:absolute;left:0;text-align:left;margin-left:261.1pt;margin-top:10.9pt;width:312.3pt;height:74.7pt;z-index:2517370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8b2PAIAAC0EAAAOAAAAZHJzL2Uyb0RvYy54bWysU82O0zAQviPxDpbvNGmbhjZqulq6FCEt&#10;P9LCAziO01g4nmC7TcoDLG/AiQt3nqvPwdjpdgvcEDlYnszMNzPffF5e9Y0ie2GsBJ3T8SimRGgO&#10;pdTbnH78sHk2p8Q6pkumQIucHoSlV6unT5Zdm4kJ1KBKYQiCaJt1bU5r59osiiyvRcPsCFqh0VmB&#10;aZhD02yj0rAO0RsVTeI4jTowZWuAC2vx783gpKuAX1WCu3dVZYUjKqfYmwunCWfhz2i1ZNnWsLaW&#10;/NQG+4cuGiY1Fj1D3TDHyM7Iv6AayQ1YqNyIQxNBVUkuwgw4zTj+Y5q7mrUizILk2PZMk/1/sPzt&#10;/r0hsswpsjlNF0mcTijRrMFdHb99PX7/efxxTyaep661GYbftZjg+hfQ477DzLa9Bf7JEg3rmumt&#10;uDYGulqwEvsc+8zoInXAsR6k6N5AiXXYzkEA6ivTeBKRFoLouK/DeUeid4Tjz+kiTaczVBVH3yKZ&#10;L+I0lGDZQ3ZrrHsloCH+klODGgjobH9rne+GZQ8hvpgFJcuNVCoYZluslSF7hnrZ4BcHiWDKb2FK&#10;kw6rzyazgKzB5wcpNdKhnpVscjqP/TcozLPxUpchxDGphjvCKn2ixzMycOP6og8bScJknrsCygMS&#10;ZmDQL743vNRgvlDSoXZzaj/vmBGUqNcaSV+Mk8SLPRjJ7PkEDXPpKS49THOEyqmjZLiuXXggng8N&#10;17icSgbeHjs59YyaDHSe3o8X/aUdoh5f+eoXAAAA//8DAFBLAwQUAAYACAAAACEA27wAtdoAAAAH&#10;AQAADwAAAGRycy9kb3ducmV2LnhtbEyPwU7DMBBE70j8g7VI3KiTCCUoxKlQBQdubekHbGOTGOJ1&#10;sN0m/fsuJziOZjTzplkvbhRnE6L1pCBfZSAMdV5b6hUcPt4enkDEhKRx9GQUXEyEdXt702Ct/Uw7&#10;c96nXnAJxRoVDClNtZSxG4zDuPKTIfY+fXCYWIZe6oAzl7tRFllWSoeWeGHAyWwG033vT05BZfVm&#10;O3e7r9ft+0+wZV6hrSql7u+Wl2cQySzpLwy/+IwOLTMd/Yl0FKMCPpIUFDnzs1sWjyWII8eqvADZ&#10;NvI/f3sFAAD//wMAUEsBAi0AFAAGAAgAAAAhALaDOJL+AAAA4QEAABMAAAAAAAAAAAAAAAAAAAAA&#10;AFtDb250ZW50X1R5cGVzXS54bWxQSwECLQAUAAYACAAAACEAOP0h/9YAAACUAQAACwAAAAAAAAAA&#10;AAAAAAAvAQAAX3JlbHMvLnJlbHNQSwECLQAUAAYACAAAACEAi/PG9jwCAAAtBAAADgAAAAAAAAAA&#10;AAAAAAAuAgAAZHJzL2Uyb0RvYy54bWxQSwECLQAUAAYACAAAACEA27wAtdoAAAAHAQAADwAAAAAA&#10;AAAAAAAAAACWBAAAZHJzL2Rvd25yZXYueG1sUEsFBgAAAAAEAAQA8wAAAJ0FAAAAAA==&#10;" fillcolor="yellow" stroked="f">
                <v:textbox>
                  <w:txbxContent>
                    <w:p w:rsidR="00A71E7B" w:rsidRDefault="00A71E7B" w:rsidP="00B95B5F">
                      <w:pPr>
                        <w:rPr>
                          <w:rFonts w:asciiTheme="minorEastAsia" w:eastAsiaTheme="minorEastAsia" w:hAnsiTheme="minorEastAsia"/>
                          <w:b/>
                          <w:sz w:val="21"/>
                        </w:rPr>
                      </w:pPr>
                      <w:r w:rsidRPr="00B95B5F">
                        <w:rPr>
                          <w:rFonts w:asciiTheme="minorEastAsia" w:eastAsiaTheme="minorEastAsia" w:hAnsiTheme="minorEastAsia" w:hint="eastAsia"/>
                          <w:b/>
                          <w:sz w:val="21"/>
                        </w:rPr>
                        <w:t>致谢</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73220" w:rsidRDefault="00A71E7B" w:rsidP="00B95B5F">
                      <w:pPr>
                        <w:rPr>
                          <w:rFonts w:asciiTheme="minorEastAsia" w:eastAsiaTheme="minorEastAsia" w:hAnsiTheme="minorEastAsia"/>
                          <w:b/>
                          <w:sz w:val="21"/>
                        </w:rPr>
                      </w:pPr>
                      <w:r w:rsidRPr="00B95B5F">
                        <w:rPr>
                          <w:rFonts w:asciiTheme="minorEastAsia" w:eastAsiaTheme="minorEastAsia" w:hAnsiTheme="minorEastAsia" w:hint="eastAsia"/>
                          <w:b/>
                          <w:sz w:val="21"/>
                        </w:rPr>
                        <w:t>致谢是对在毕业论文（设计）工作中给予各类资助、指导、协助以及提供各种有利条件的单位、指导教师或其他人员表示感谢，语言应实事求是，切忌浮夸之词。</w:t>
                      </w:r>
                    </w:p>
                  </w:txbxContent>
                </v:textbox>
                <w10:wrap anchorx="margin"/>
              </v:shape>
            </w:pict>
          </mc:Fallback>
        </mc:AlternateContent>
      </w:r>
      <w:r w:rsidR="00443F27">
        <w:rPr>
          <w:rFonts w:eastAsia="黑体" w:cs="黑体"/>
          <w:b/>
          <w:bCs/>
          <w:sz w:val="30"/>
          <w:szCs w:val="30"/>
        </w:rPr>
        <w:br w:type="page"/>
      </w:r>
    </w:p>
    <w:bookmarkStart w:id="41" w:name="_Toc166449281"/>
    <w:p w:rsidR="00701C38" w:rsidRDefault="00F408CE">
      <w:pPr>
        <w:spacing w:line="360" w:lineRule="auto"/>
        <w:jc w:val="center"/>
        <w:outlineLvl w:val="0"/>
        <w:rPr>
          <w:rFonts w:cs="Times New Roman"/>
        </w:rPr>
      </w:pPr>
      <w:r w:rsidRPr="00C811C3">
        <w:rPr>
          <w:rFonts w:ascii="黑体" w:eastAsia="黑体" w:hAnsi="黑体" w:cs="黑体"/>
          <w:b/>
          <w:bCs/>
          <w:noProof/>
          <w:sz w:val="30"/>
          <w:szCs w:val="30"/>
        </w:rPr>
        <w:lastRenderedPageBreak/>
        <mc:AlternateContent>
          <mc:Choice Requires="wps">
            <w:drawing>
              <wp:anchor distT="45720" distB="45720" distL="114300" distR="114300" simplePos="0" relativeHeight="251739136" behindDoc="0" locked="0" layoutInCell="1" allowOverlap="1" wp14:anchorId="0DF88D1B" wp14:editId="1349F67D">
                <wp:simplePos x="0" y="0"/>
                <wp:positionH relativeFrom="margin">
                  <wp:align>right</wp:align>
                </wp:positionH>
                <wp:positionV relativeFrom="paragraph">
                  <wp:posOffset>4578793</wp:posOffset>
                </wp:positionV>
                <wp:extent cx="4225003" cy="2798445"/>
                <wp:effectExtent l="0" t="0" r="4445" b="1905"/>
                <wp:wrapNone/>
                <wp:docPr id="200369406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5003" cy="2798445"/>
                        </a:xfrm>
                        <a:prstGeom prst="rect">
                          <a:avLst/>
                        </a:prstGeom>
                        <a:solidFill>
                          <a:srgbClr val="FFFF00"/>
                        </a:solidFill>
                        <a:ln w="9525">
                          <a:noFill/>
                          <a:miter lim="800000"/>
                          <a:headEnd/>
                          <a:tailEnd/>
                        </a:ln>
                      </wps:spPr>
                      <wps:txbx>
                        <w:txbxContent>
                          <w:p w:rsidR="00A71E7B" w:rsidRDefault="00A71E7B" w:rsidP="00B95B5F">
                            <w:pPr>
                              <w:rPr>
                                <w:rFonts w:asciiTheme="minorEastAsia" w:eastAsiaTheme="minorEastAsia" w:hAnsiTheme="minorEastAsia"/>
                                <w:b/>
                                <w:sz w:val="21"/>
                              </w:rPr>
                            </w:pPr>
                            <w:r w:rsidRPr="001D49F1">
                              <w:rPr>
                                <w:rFonts w:asciiTheme="minorEastAsia" w:eastAsiaTheme="minorEastAsia" w:hAnsiTheme="minorEastAsia" w:hint="eastAsia"/>
                                <w:b/>
                                <w:sz w:val="21"/>
                              </w:rPr>
                              <w:t>参考文献</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34850" w:rsidRDefault="00A71E7B" w:rsidP="00834850">
                            <w:pPr>
                              <w:pStyle w:val="af0"/>
                              <w:numPr>
                                <w:ilvl w:val="0"/>
                                <w:numId w:val="12"/>
                              </w:numPr>
                              <w:ind w:firstLineChars="0"/>
                              <w:rPr>
                                <w:rFonts w:asciiTheme="minorEastAsia" w:eastAsiaTheme="minorEastAsia" w:hAnsiTheme="minorEastAsia"/>
                                <w:b/>
                                <w:sz w:val="21"/>
                              </w:rPr>
                            </w:pPr>
                            <w:r w:rsidRPr="00834850">
                              <w:rPr>
                                <w:rFonts w:asciiTheme="minorEastAsia" w:eastAsiaTheme="minorEastAsia" w:hAnsiTheme="minorEastAsia" w:hint="eastAsia"/>
                                <w:b/>
                                <w:sz w:val="21"/>
                              </w:rPr>
                              <w:t>参考文献是毕业论文（设计）所参考的专著、论文及其他资料，所列参考文献应按参考或引证的先后顺序排列，一般应为最新正式发表的文献，其中要求理工学科15条以上，其他学科20条以上，其中外文文献5篇以上。</w:t>
                            </w:r>
                          </w:p>
                          <w:p w:rsidR="00A71E7B" w:rsidRPr="00834850" w:rsidRDefault="00A71E7B" w:rsidP="00834850">
                            <w:pPr>
                              <w:pStyle w:val="af0"/>
                              <w:numPr>
                                <w:ilvl w:val="0"/>
                                <w:numId w:val="12"/>
                              </w:numPr>
                              <w:ind w:firstLineChars="0"/>
                              <w:rPr>
                                <w:rFonts w:asciiTheme="minorEastAsia" w:eastAsiaTheme="minorEastAsia" w:hAnsiTheme="minorEastAsia"/>
                                <w:b/>
                                <w:sz w:val="21"/>
                              </w:rPr>
                            </w:pPr>
                            <w:r w:rsidRPr="00834850">
                              <w:rPr>
                                <w:rFonts w:asciiTheme="minorEastAsia" w:eastAsiaTheme="minorEastAsia" w:hAnsiTheme="minorEastAsia" w:hint="eastAsia"/>
                                <w:b/>
                                <w:sz w:val="21"/>
                              </w:rPr>
                              <w:t>注明引用文献的方法通常有三种，即文中注：正文中在引用的地方用括号说明文献出处；脚注：正文中只在引用地方写一个脚注标号，在当页最下方以脚注方式按标号顺序说明文献出处；文末注：在正文引用的地方标号（一般以出现的先后顺序编号，编号以方括号括起，放右上角），然后在全文末“参考文献”一节，按标号顺序说明文献出处。不同学科可能要求不同，但都应遵循国际上通用习惯以及我国有关国家标准规定，且全文统一，不能混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88D1B" id="_x0000_s1073" type="#_x0000_t202" style="position:absolute;left:0;text-align:left;margin-left:281.5pt;margin-top:360.55pt;width:332.7pt;height:220.35pt;z-index:2517391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X8IPAIAAC4EAAAOAAAAZHJzL2Uyb0RvYy54bWysU02u0zAQ3iNxB8t7mjSkf1HTp0cfRUiP&#10;H+nBARzHaSwcT7DdJuUAcANWbNhzrp6DsdOWAjuEF5bHM/N55pvPy5u+UWQvjJWgczoexZQIzaGU&#10;epvT9+82T+aUWMd0yRRokdODsPRm9fjRsmszkUANqhSGIIi2WdfmtHauzaLI8lo0zI6gFRqdFZiG&#10;OTTNNioN6xC9UVESx9OoA1O2BriwFm/vBiddBfyqEty9qSorHFE5xdpc2E3YC79HqyXLtoa1teSn&#10;Mtg/VNEwqfHRC9Qdc4zsjPwLqpHcgIXKjTg0EVSV5CL0gN2M4z+6eahZK0IvSI5tLzTZ/wfLX+/f&#10;GiLLnCKbT6eLNJ6mlGjW4KyOX78cv/04fv9MEs9T19oMwx9aTHD9M+hx3qFn294D/2CJhnXN9Fbc&#10;GgNdLViJdY59ZnSVOuBYD1J0r6DEd9jOQQDqK9N4EpEWgug4r8NlRqJ3hONlmiQTrJQSjr5ktpin&#10;6SS8wbJzemuseyGgIf6QU4MiCPBsf2+dL4dl5xD/mgUly41UKhhmW6yVIXuGgtngioNGMOW3MKVJ&#10;l9PFJJkEZA0+P2ipkQ4FrWST03ns1yAxT8dzXYYQx6Qazgir9IkfT8lAjuuLPowknZ15L6A8IGMG&#10;BgHjh8NDDeYTJR2KN6f2444ZQYl6qZH1xThNvdqDkU5mCRrm2lNce5jmCJVTR8lwXLvwQzwfGm5x&#10;OpUMvPkxDpWcakZRBjpPH8ir/toOUb+++eonAAAA//8DAFBLAwQUAAYACAAAACEAyXKundwAAAAJ&#10;AQAADwAAAGRycy9kb3ducmV2LnhtbEyPy07DMBBF90j8gzVI3VHHFThViFOhChbd9cEHuLFJDPE4&#10;2G4T/p5hBcvRvTpzbr2Z/cCuNiYXUIFYFsAstsE47BS8nV7v18BS1mj0ENAq+LYJNs3tTa0rEyY8&#10;2Osxd4wgmCqtoM95rDhPbW+9TsswWqTsPUSvM52x4ybqieB+4KuikNxrh/Sh16Pd9rb9PF68gtKZ&#10;7X5qDx8v+91XdFKU2pWlUou7+fkJWLZz/ivDrz6pQ0NO53BBk9iggIZkIq2EAEaxlI8PwM7UE1Ks&#10;gTc1/7+g+QEAAP//AwBQSwECLQAUAAYACAAAACEAtoM4kv4AAADhAQAAEwAAAAAAAAAAAAAAAAAA&#10;AAAAW0NvbnRlbnRfVHlwZXNdLnhtbFBLAQItABQABgAIAAAAIQA4/SH/1gAAAJQBAAALAAAAAAAA&#10;AAAAAAAAAC8BAABfcmVscy8ucmVsc1BLAQItABQABgAIAAAAIQAl0X8IPAIAAC4EAAAOAAAAAAAA&#10;AAAAAAAAAC4CAABkcnMvZTJvRG9jLnhtbFBLAQItABQABgAIAAAAIQDJcq6d3AAAAAkBAAAPAAAA&#10;AAAAAAAAAAAAAJYEAABkcnMvZG93bnJldi54bWxQSwUGAAAAAAQABADzAAAAnwUAAAAA&#10;" fillcolor="yellow" stroked="f">
                <v:textbox>
                  <w:txbxContent>
                    <w:p w:rsidR="00A71E7B" w:rsidRDefault="00A71E7B" w:rsidP="00B95B5F">
                      <w:pPr>
                        <w:rPr>
                          <w:rFonts w:asciiTheme="minorEastAsia" w:eastAsiaTheme="minorEastAsia" w:hAnsiTheme="minorEastAsia"/>
                          <w:b/>
                          <w:sz w:val="21"/>
                        </w:rPr>
                      </w:pPr>
                      <w:r w:rsidRPr="001D49F1">
                        <w:rPr>
                          <w:rFonts w:asciiTheme="minorEastAsia" w:eastAsiaTheme="minorEastAsia" w:hAnsiTheme="minorEastAsia" w:hint="eastAsia"/>
                          <w:b/>
                          <w:sz w:val="21"/>
                        </w:rPr>
                        <w:t>参考文献</w:t>
                      </w:r>
                      <w:r w:rsidRPr="00365435">
                        <w:rPr>
                          <w:rFonts w:asciiTheme="minorEastAsia" w:eastAsiaTheme="minorEastAsia" w:hAnsiTheme="minorEastAsia" w:hint="eastAsia"/>
                          <w:b/>
                          <w:sz w:val="21"/>
                        </w:rPr>
                        <w:t>写作</w:t>
                      </w:r>
                      <w:r w:rsidRPr="00365435">
                        <w:rPr>
                          <w:rFonts w:asciiTheme="minorEastAsia" w:eastAsiaTheme="minorEastAsia" w:hAnsiTheme="minorEastAsia"/>
                          <w:b/>
                          <w:sz w:val="21"/>
                        </w:rPr>
                        <w:t>要求：</w:t>
                      </w:r>
                    </w:p>
                    <w:p w:rsidR="00A71E7B" w:rsidRPr="00834850" w:rsidRDefault="00A71E7B" w:rsidP="00834850">
                      <w:pPr>
                        <w:pStyle w:val="af0"/>
                        <w:numPr>
                          <w:ilvl w:val="0"/>
                          <w:numId w:val="12"/>
                        </w:numPr>
                        <w:ind w:firstLineChars="0"/>
                        <w:rPr>
                          <w:rFonts w:asciiTheme="minorEastAsia" w:eastAsiaTheme="minorEastAsia" w:hAnsiTheme="minorEastAsia"/>
                          <w:b/>
                          <w:sz w:val="21"/>
                        </w:rPr>
                      </w:pPr>
                      <w:r w:rsidRPr="00834850">
                        <w:rPr>
                          <w:rFonts w:asciiTheme="minorEastAsia" w:eastAsiaTheme="minorEastAsia" w:hAnsiTheme="minorEastAsia" w:hint="eastAsia"/>
                          <w:b/>
                          <w:sz w:val="21"/>
                        </w:rPr>
                        <w:t>参考文献是毕业论文（设计）所参考的专著、论文及其他资料，所列参考文献应按参考或引证的先后顺序排列，一般应为最新正式发表的文献，其中要求理工学科15条以上，其他学科20条以上，其中外文文献5篇以上。</w:t>
                      </w:r>
                    </w:p>
                    <w:p w:rsidR="00A71E7B" w:rsidRPr="00834850" w:rsidRDefault="00A71E7B" w:rsidP="00834850">
                      <w:pPr>
                        <w:pStyle w:val="af0"/>
                        <w:numPr>
                          <w:ilvl w:val="0"/>
                          <w:numId w:val="12"/>
                        </w:numPr>
                        <w:ind w:firstLineChars="0"/>
                        <w:rPr>
                          <w:rFonts w:asciiTheme="minorEastAsia" w:eastAsiaTheme="minorEastAsia" w:hAnsiTheme="minorEastAsia"/>
                          <w:b/>
                          <w:sz w:val="21"/>
                        </w:rPr>
                      </w:pPr>
                      <w:r w:rsidRPr="00834850">
                        <w:rPr>
                          <w:rFonts w:asciiTheme="minorEastAsia" w:eastAsiaTheme="minorEastAsia" w:hAnsiTheme="minorEastAsia" w:hint="eastAsia"/>
                          <w:b/>
                          <w:sz w:val="21"/>
                        </w:rPr>
                        <w:t>注明引用文献的方法通常有三种，即文中注：正文中在引用的地方用括号说明文献出处；脚注：正文中只在引用地方写一个脚注标号，在</w:t>
                      </w:r>
                      <w:proofErr w:type="gramStart"/>
                      <w:r w:rsidRPr="00834850">
                        <w:rPr>
                          <w:rFonts w:asciiTheme="minorEastAsia" w:eastAsiaTheme="minorEastAsia" w:hAnsiTheme="minorEastAsia" w:hint="eastAsia"/>
                          <w:b/>
                          <w:sz w:val="21"/>
                        </w:rPr>
                        <w:t>当页最</w:t>
                      </w:r>
                      <w:proofErr w:type="gramEnd"/>
                      <w:r w:rsidRPr="00834850">
                        <w:rPr>
                          <w:rFonts w:asciiTheme="minorEastAsia" w:eastAsiaTheme="minorEastAsia" w:hAnsiTheme="minorEastAsia" w:hint="eastAsia"/>
                          <w:b/>
                          <w:sz w:val="21"/>
                        </w:rPr>
                        <w:t>下方以脚注方式按标号顺序说明文献出处；文末注：在正文引用的地方标号（一般以出现的先后顺序编号，编号以方括号括起，放右上角），然后在全文末“参考文献”一节，按标号顺序说明文献出处。不同学科可能要求不同，但都应遵循国际上通用习惯以及我国有关国家标准规定，且全文统一，不能混用。</w:t>
                      </w:r>
                    </w:p>
                  </w:txbxContent>
                </v:textbox>
                <w10:wrap anchorx="margin"/>
              </v:shape>
            </w:pict>
          </mc:Fallback>
        </mc:AlternateContent>
      </w:r>
      <w:r w:rsidR="008E6596">
        <w:rPr>
          <w:rFonts w:cs="Times New Roman"/>
          <w:noProof/>
        </w:rPr>
        <mc:AlternateContent>
          <mc:Choice Requires="wps">
            <w:drawing>
              <wp:anchor distT="0" distB="0" distL="114300" distR="114300" simplePos="0" relativeHeight="251712512" behindDoc="0" locked="0" layoutInCell="1" allowOverlap="1" wp14:anchorId="0273E82C" wp14:editId="339E8C45">
                <wp:simplePos x="0" y="0"/>
                <wp:positionH relativeFrom="margin">
                  <wp:posOffset>2369796</wp:posOffset>
                </wp:positionH>
                <wp:positionV relativeFrom="paragraph">
                  <wp:posOffset>878061</wp:posOffset>
                </wp:positionV>
                <wp:extent cx="3432810" cy="1906270"/>
                <wp:effectExtent l="0" t="685800" r="15240" b="17780"/>
                <wp:wrapNone/>
                <wp:docPr id="249635312" name="圆角矩形标注 249635312"/>
                <wp:cNvGraphicFramePr/>
                <a:graphic xmlns:a="http://schemas.openxmlformats.org/drawingml/2006/main">
                  <a:graphicData uri="http://schemas.microsoft.com/office/word/2010/wordprocessingShape">
                    <wps:wsp>
                      <wps:cNvSpPr/>
                      <wps:spPr>
                        <a:xfrm>
                          <a:off x="0" y="0"/>
                          <a:ext cx="3432810" cy="1906270"/>
                        </a:xfrm>
                        <a:prstGeom prst="wedgeRoundRectCallout">
                          <a:avLst>
                            <a:gd name="adj1" fmla="val -37319"/>
                            <a:gd name="adj2" fmla="val -84538"/>
                            <a:gd name="adj3" fmla="val 16667"/>
                          </a:avLst>
                        </a:prstGeom>
                      </wps:spPr>
                      <wps:style>
                        <a:lnRef idx="2">
                          <a:schemeClr val="accent6"/>
                        </a:lnRef>
                        <a:fillRef idx="1">
                          <a:schemeClr val="lt1"/>
                        </a:fillRef>
                        <a:effectRef idx="0">
                          <a:schemeClr val="accent6"/>
                        </a:effectRef>
                        <a:fontRef idx="minor">
                          <a:schemeClr val="dk1"/>
                        </a:fontRef>
                      </wps:style>
                      <wps:txbx>
                        <w:txbxContent>
                          <w:p w:rsidR="00A71E7B" w:rsidRPr="00146E3B" w:rsidRDefault="00A71E7B" w:rsidP="00957DBF">
                            <w:pPr>
                              <w:rPr>
                                <w:color w:val="FF0000"/>
                                <w:sz w:val="21"/>
                              </w:rPr>
                            </w:pPr>
                            <w:r w:rsidRPr="00146E3B">
                              <w:rPr>
                                <w:color w:val="FF0000"/>
                                <w:sz w:val="21"/>
                              </w:rPr>
                              <w:t>参考</w:t>
                            </w:r>
                            <w:r w:rsidRPr="00146E3B">
                              <w:rPr>
                                <w:rFonts w:hint="eastAsia"/>
                                <w:color w:val="FF0000"/>
                                <w:sz w:val="21"/>
                              </w:rPr>
                              <w:t>文献</w:t>
                            </w:r>
                            <w:r w:rsidRPr="00146E3B">
                              <w:rPr>
                                <w:color w:val="FF0000"/>
                                <w:sz w:val="21"/>
                              </w:rPr>
                              <w:t>需</w:t>
                            </w:r>
                            <w:r w:rsidRPr="00146E3B">
                              <w:rPr>
                                <w:rFonts w:hint="eastAsia"/>
                                <w:color w:val="FF0000"/>
                                <w:sz w:val="21"/>
                              </w:rPr>
                              <w:t>单独</w:t>
                            </w:r>
                            <w:r>
                              <w:rPr>
                                <w:rFonts w:hint="eastAsia"/>
                                <w:color w:val="FF0000"/>
                                <w:sz w:val="21"/>
                              </w:rPr>
                              <w:t>起</w:t>
                            </w:r>
                            <w:r w:rsidRPr="00146E3B">
                              <w:rPr>
                                <w:rFonts w:hint="eastAsia"/>
                                <w:color w:val="FF0000"/>
                                <w:sz w:val="21"/>
                              </w:rPr>
                              <w:t>一页</w:t>
                            </w:r>
                            <w:r>
                              <w:rPr>
                                <w:rFonts w:hint="eastAsia"/>
                                <w:color w:val="FF0000"/>
                                <w:sz w:val="21"/>
                              </w:rPr>
                              <w:t>。</w:t>
                            </w:r>
                          </w:p>
                          <w:p w:rsidR="00CA1DA3" w:rsidRDefault="00A71E7B" w:rsidP="00146E3B">
                            <w:pPr>
                              <w:rPr>
                                <w:color w:val="FF0000"/>
                                <w:sz w:val="21"/>
                              </w:rPr>
                            </w:pPr>
                            <w:r w:rsidRPr="00146E3B">
                              <w:rPr>
                                <w:rFonts w:hint="eastAsia"/>
                                <w:color w:val="FF0000"/>
                                <w:sz w:val="21"/>
                              </w:rPr>
                              <w:t>“参考文献”四字为黑体小三号加粗居中</w:t>
                            </w:r>
                            <w:r w:rsidR="00316FAA">
                              <w:rPr>
                                <w:rFonts w:hint="eastAsia"/>
                                <w:color w:val="FF0000"/>
                                <w:sz w:val="21"/>
                              </w:rPr>
                              <w:t>。</w:t>
                            </w:r>
                          </w:p>
                          <w:p w:rsidR="00316FAA" w:rsidRDefault="00316FAA" w:rsidP="00146E3B">
                            <w:pPr>
                              <w:rPr>
                                <w:color w:val="FF0000"/>
                                <w:sz w:val="21"/>
                              </w:rPr>
                            </w:pPr>
                          </w:p>
                          <w:p w:rsidR="00A71E7B" w:rsidRDefault="00991CD7" w:rsidP="00146E3B">
                            <w:pPr>
                              <w:rPr>
                                <w:color w:val="FF0000"/>
                                <w:sz w:val="21"/>
                              </w:rPr>
                            </w:pPr>
                            <w:r w:rsidRPr="00146E3B">
                              <w:rPr>
                                <w:rFonts w:hint="eastAsia"/>
                                <w:color w:val="FF0000"/>
                                <w:sz w:val="21"/>
                              </w:rPr>
                              <w:t>参考文献</w:t>
                            </w:r>
                            <w:r w:rsidR="00A71E7B" w:rsidRPr="00146E3B">
                              <w:rPr>
                                <w:rFonts w:hint="eastAsia"/>
                                <w:color w:val="FF0000"/>
                                <w:sz w:val="21"/>
                              </w:rPr>
                              <w:t>内容为宋体小四号，英文、数字</w:t>
                            </w:r>
                            <w:r w:rsidR="00A71E7B" w:rsidRPr="00146E3B">
                              <w:rPr>
                                <w:rFonts w:hint="eastAsia"/>
                                <w:color w:val="FF0000"/>
                                <w:sz w:val="21"/>
                              </w:rPr>
                              <w:t xml:space="preserve">Times New Roman </w:t>
                            </w:r>
                            <w:r w:rsidR="00A71E7B" w:rsidRPr="00146E3B">
                              <w:rPr>
                                <w:rFonts w:hint="eastAsia"/>
                                <w:color w:val="FF0000"/>
                                <w:sz w:val="21"/>
                              </w:rPr>
                              <w:t>小四号，</w:t>
                            </w:r>
                            <w:r w:rsidR="00CA1DA3">
                              <w:rPr>
                                <w:rFonts w:hint="eastAsia"/>
                                <w:color w:val="FF0000"/>
                                <w:sz w:val="21"/>
                              </w:rPr>
                              <w:t>单</w:t>
                            </w:r>
                            <w:r w:rsidR="00A71E7B" w:rsidRPr="00146E3B">
                              <w:rPr>
                                <w:rFonts w:hint="eastAsia"/>
                                <w:color w:val="FF0000"/>
                                <w:sz w:val="21"/>
                              </w:rPr>
                              <w:t>倍行距、首行无缩进。</w:t>
                            </w:r>
                          </w:p>
                          <w:p w:rsidR="00316FAA" w:rsidRPr="00991CD7" w:rsidRDefault="00316FAA" w:rsidP="00146E3B">
                            <w:pPr>
                              <w:rPr>
                                <w:color w:val="FF0000"/>
                                <w:sz w:val="21"/>
                              </w:rPr>
                            </w:pPr>
                          </w:p>
                          <w:p w:rsidR="00316FAA" w:rsidRPr="00146E3B" w:rsidRDefault="00316FAA" w:rsidP="00316FAA">
                            <w:pPr>
                              <w:rPr>
                                <w:color w:val="FF0000"/>
                                <w:sz w:val="21"/>
                              </w:rPr>
                            </w:pPr>
                            <w:r w:rsidRPr="00316FAA">
                              <w:rPr>
                                <w:rFonts w:hint="eastAsia"/>
                                <w:color w:val="FF0000"/>
                                <w:sz w:val="21"/>
                              </w:rPr>
                              <w:t>参考文献著录格式</w:t>
                            </w:r>
                            <w:r>
                              <w:rPr>
                                <w:rFonts w:hint="eastAsia"/>
                                <w:color w:val="FF0000"/>
                                <w:sz w:val="21"/>
                              </w:rPr>
                              <w:t>：</w:t>
                            </w:r>
                            <w:r w:rsidRPr="00316FAA">
                              <w:rPr>
                                <w:rFonts w:hint="eastAsia"/>
                                <w:color w:val="FF0000"/>
                                <w:sz w:val="21"/>
                              </w:rPr>
                              <w:t>应符合</w:t>
                            </w:r>
                            <w:r w:rsidRPr="00316FAA">
                              <w:rPr>
                                <w:rFonts w:hint="eastAsia"/>
                                <w:color w:val="FF0000"/>
                                <w:sz w:val="21"/>
                              </w:rPr>
                              <w:t>GB/T7714-2015</w:t>
                            </w:r>
                            <w:r w:rsidRPr="00316FAA">
                              <w:rPr>
                                <w:rFonts w:hint="eastAsia"/>
                                <w:color w:val="FF0000"/>
                                <w:sz w:val="21"/>
                              </w:rPr>
                              <w:t>《信息与文献参考文献著录规则》</w:t>
                            </w:r>
                            <w:r>
                              <w:rPr>
                                <w:rFonts w:hint="eastAsia"/>
                                <w:color w:val="FF0000"/>
                                <w:sz w:val="2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73E82C" id="圆角矩形标注 249635312" o:spid="_x0000_s1074" type="#_x0000_t62" style="position:absolute;left:0;text-align:left;margin-left:186.6pt;margin-top:69.15pt;width:270.3pt;height:150.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SbYzgIAAMcFAAAOAAAAZHJzL2Uyb0RvYy54bWysVM1uEzEQviPxDpbv7WZ30/ypmypKVYRU&#10;laot6tnx2smC1za2k014ALhzRgJxAc6ceZwWHoOxs9mkNCfEZXfG8//Nz/HJshRowYwtlMxwfNjC&#10;iEmq8kJOM/zy5uygh5F1ROZEKMkyvGIWnwyfPjmu9IAlaqZEzgwCJ9IOKp3hmXN6EEWWzlhJ7KHS&#10;TIKQK1MSB6yZRrkhFXgvRZS0Wp2oUibXRlFmLbyeroV4GPxzzqh7wbllDokMQ24ufE34Tvw3Gh6T&#10;wdQQPStonQb5hyxKUkgI2rg6JY6guSkeuSoLapRV3B1SVUaK84KyUANUE7f+quZ6RjQLtQA4Vjcw&#10;2f/nll4sLg0q8gwn7X4nPUrjBCNJSmjV3cd3v79++PXp+93PL/ef39//+Ia2OoBbpe0AzK/1pak5&#10;C6QHYclN6f9QHloGrFcN1mzpEIXHtJ0mvRhaQkEW91udpBu6EW3NtbHuGVMl8kSGK5ZP2ZWay/wK&#10;2jomQqi5C6CTxbl1Af28zp3kr2KMeCmgmQsi0EHaTeN+3e0dJSh2R6nXPkp7j5XSXaW40+l0vQ4k&#10;WscFapMqPHtY1kAEyq0E86kJecU4AA2lJyHpMOJsLAyCBDNMKGXSdWrPQdub8UKIxjDeZyhcXBvV&#10;ut6MhdFvDFv7DB9GbCxCVCVdY1wWUpl9DvLXTeS1/qb6dc2+fLecLMN0tQOu/mmi8hWMnFHrXbSa&#10;nhXQ33Ni3SUx0C+YCTgo7gV8uFBVhlVNYTRT5u2+d68POwFSjCpY5gzbN3NiGEbiuYRt6cfttt/+&#10;wLSPugkwZlcy2ZXIeTlW0BKYIMgukF7fiQ3JjSpv4e6MfFQQEUkhdoapMxtm7NZHBi4XZaNRUION&#10;18Sdy2tNvXMPtJ+bm+UtMboecgf7caE2i1+P2HratrreUqrR3CleOC/c4lozcC2AenCOdvmgtb2/&#10;wz8AAAD//wMAUEsDBBQABgAIAAAAIQBNSdZj3gAAAAsBAAAPAAAAZHJzL2Rvd25yZXYueG1sTI/L&#10;TsMwEEX3SPyDNUjsqE1NSxriVBWIDWJDQaxde5pExHZkOw/+nmEFuxndoztnqv3iejZhTF3wCm5X&#10;Ahh6E2znGwUf7883BbCUtbe6Dx4VfGOCfX15UenShtm/4XTMDaMSn0qtoM15KDlPpkWn0yoM6Ck7&#10;h+h0pjU23EY9U7nr+VqILXe683Sh1QM+tmi+jqNTIOK82XWd+Xya4qsIh2lrzuOLUtdXy+EBWMYl&#10;/8Hwq0/qUJPTKYzeJtYrkPdyTSgFspDAiNjRBOyk4E4WG+B1xf//UP8AAAD//wMAUEsBAi0AFAAG&#10;AAgAAAAhALaDOJL+AAAA4QEAABMAAAAAAAAAAAAAAAAAAAAAAFtDb250ZW50X1R5cGVzXS54bWxQ&#10;SwECLQAUAAYACAAAACEAOP0h/9YAAACUAQAACwAAAAAAAAAAAAAAAAAvAQAAX3JlbHMvLnJlbHNQ&#10;SwECLQAUAAYACAAAACEAAekm2M4CAADHBQAADgAAAAAAAAAAAAAAAAAuAgAAZHJzL2Uyb0RvYy54&#10;bWxQSwECLQAUAAYACAAAACEATUnWY94AAAALAQAADwAAAAAAAAAAAAAAAAAoBQAAZHJzL2Rvd25y&#10;ZXYueG1sUEsFBgAAAAAEAAQA8wAAADMGAAAAAA==&#10;" adj="2739,-7460" fillcolor="white [3201]" strokecolor="#e54c5e [3209]" strokeweight="1pt">
                <v:textbox>
                  <w:txbxContent>
                    <w:p w:rsidR="00A71E7B" w:rsidRPr="00146E3B" w:rsidRDefault="00A71E7B" w:rsidP="00957DBF">
                      <w:pPr>
                        <w:rPr>
                          <w:color w:val="FF0000"/>
                          <w:sz w:val="21"/>
                        </w:rPr>
                      </w:pPr>
                      <w:r w:rsidRPr="00146E3B">
                        <w:rPr>
                          <w:color w:val="FF0000"/>
                          <w:sz w:val="21"/>
                        </w:rPr>
                        <w:t>参考</w:t>
                      </w:r>
                      <w:r w:rsidRPr="00146E3B">
                        <w:rPr>
                          <w:rFonts w:hint="eastAsia"/>
                          <w:color w:val="FF0000"/>
                          <w:sz w:val="21"/>
                        </w:rPr>
                        <w:t>文献</w:t>
                      </w:r>
                      <w:r w:rsidRPr="00146E3B">
                        <w:rPr>
                          <w:color w:val="FF0000"/>
                          <w:sz w:val="21"/>
                        </w:rPr>
                        <w:t>需</w:t>
                      </w:r>
                      <w:r w:rsidRPr="00146E3B">
                        <w:rPr>
                          <w:rFonts w:hint="eastAsia"/>
                          <w:color w:val="FF0000"/>
                          <w:sz w:val="21"/>
                        </w:rPr>
                        <w:t>单独</w:t>
                      </w:r>
                      <w:r>
                        <w:rPr>
                          <w:rFonts w:hint="eastAsia"/>
                          <w:color w:val="FF0000"/>
                          <w:sz w:val="21"/>
                        </w:rPr>
                        <w:t>起</w:t>
                      </w:r>
                      <w:r w:rsidRPr="00146E3B">
                        <w:rPr>
                          <w:rFonts w:hint="eastAsia"/>
                          <w:color w:val="FF0000"/>
                          <w:sz w:val="21"/>
                        </w:rPr>
                        <w:t>一页</w:t>
                      </w:r>
                      <w:r>
                        <w:rPr>
                          <w:rFonts w:hint="eastAsia"/>
                          <w:color w:val="FF0000"/>
                          <w:sz w:val="21"/>
                        </w:rPr>
                        <w:t>。</w:t>
                      </w:r>
                    </w:p>
                    <w:p w:rsidR="00CA1DA3" w:rsidRDefault="00A71E7B" w:rsidP="00146E3B">
                      <w:pPr>
                        <w:rPr>
                          <w:color w:val="FF0000"/>
                          <w:sz w:val="21"/>
                        </w:rPr>
                      </w:pPr>
                      <w:r w:rsidRPr="00146E3B">
                        <w:rPr>
                          <w:rFonts w:hint="eastAsia"/>
                          <w:color w:val="FF0000"/>
                          <w:sz w:val="21"/>
                        </w:rPr>
                        <w:t>“参考文献”四字为黑体小三号加粗居中</w:t>
                      </w:r>
                      <w:r w:rsidR="00316FAA">
                        <w:rPr>
                          <w:rFonts w:hint="eastAsia"/>
                          <w:color w:val="FF0000"/>
                          <w:sz w:val="21"/>
                        </w:rPr>
                        <w:t>。</w:t>
                      </w:r>
                    </w:p>
                    <w:p w:rsidR="00316FAA" w:rsidRDefault="00316FAA" w:rsidP="00146E3B">
                      <w:pPr>
                        <w:rPr>
                          <w:rFonts w:hint="eastAsia"/>
                          <w:color w:val="FF0000"/>
                          <w:sz w:val="21"/>
                        </w:rPr>
                      </w:pPr>
                    </w:p>
                    <w:p w:rsidR="00A71E7B" w:rsidRDefault="00991CD7" w:rsidP="00146E3B">
                      <w:pPr>
                        <w:rPr>
                          <w:color w:val="FF0000"/>
                          <w:sz w:val="21"/>
                        </w:rPr>
                      </w:pPr>
                      <w:r w:rsidRPr="00146E3B">
                        <w:rPr>
                          <w:rFonts w:hint="eastAsia"/>
                          <w:color w:val="FF0000"/>
                          <w:sz w:val="21"/>
                        </w:rPr>
                        <w:t>参考文献</w:t>
                      </w:r>
                      <w:r w:rsidR="00A71E7B" w:rsidRPr="00146E3B">
                        <w:rPr>
                          <w:rFonts w:hint="eastAsia"/>
                          <w:color w:val="FF0000"/>
                          <w:sz w:val="21"/>
                        </w:rPr>
                        <w:t>内容为宋体小四号，英文、数字</w:t>
                      </w:r>
                      <w:r w:rsidR="00A71E7B" w:rsidRPr="00146E3B">
                        <w:rPr>
                          <w:rFonts w:hint="eastAsia"/>
                          <w:color w:val="FF0000"/>
                          <w:sz w:val="21"/>
                        </w:rPr>
                        <w:t xml:space="preserve">Times New Roman </w:t>
                      </w:r>
                      <w:r w:rsidR="00A71E7B" w:rsidRPr="00146E3B">
                        <w:rPr>
                          <w:rFonts w:hint="eastAsia"/>
                          <w:color w:val="FF0000"/>
                          <w:sz w:val="21"/>
                        </w:rPr>
                        <w:t>小四号，</w:t>
                      </w:r>
                      <w:r w:rsidR="00CA1DA3">
                        <w:rPr>
                          <w:rFonts w:hint="eastAsia"/>
                          <w:color w:val="FF0000"/>
                          <w:sz w:val="21"/>
                        </w:rPr>
                        <w:t>单</w:t>
                      </w:r>
                      <w:proofErr w:type="gramStart"/>
                      <w:r w:rsidR="00A71E7B" w:rsidRPr="00146E3B">
                        <w:rPr>
                          <w:rFonts w:hint="eastAsia"/>
                          <w:color w:val="FF0000"/>
                          <w:sz w:val="21"/>
                        </w:rPr>
                        <w:t>倍</w:t>
                      </w:r>
                      <w:proofErr w:type="gramEnd"/>
                      <w:r w:rsidR="00A71E7B" w:rsidRPr="00146E3B">
                        <w:rPr>
                          <w:rFonts w:hint="eastAsia"/>
                          <w:color w:val="FF0000"/>
                          <w:sz w:val="21"/>
                        </w:rPr>
                        <w:t>行距、首行无缩进。</w:t>
                      </w:r>
                    </w:p>
                    <w:p w:rsidR="00316FAA" w:rsidRPr="00991CD7" w:rsidRDefault="00316FAA" w:rsidP="00146E3B">
                      <w:pPr>
                        <w:rPr>
                          <w:rFonts w:hint="eastAsia"/>
                          <w:color w:val="FF0000"/>
                          <w:sz w:val="21"/>
                        </w:rPr>
                      </w:pPr>
                    </w:p>
                    <w:p w:rsidR="00316FAA" w:rsidRPr="00146E3B" w:rsidRDefault="00316FAA" w:rsidP="00316FAA">
                      <w:pPr>
                        <w:rPr>
                          <w:rFonts w:hint="eastAsia"/>
                          <w:color w:val="FF0000"/>
                          <w:sz w:val="21"/>
                        </w:rPr>
                      </w:pPr>
                      <w:r w:rsidRPr="00316FAA">
                        <w:rPr>
                          <w:rFonts w:hint="eastAsia"/>
                          <w:color w:val="FF0000"/>
                          <w:sz w:val="21"/>
                        </w:rPr>
                        <w:t>参考文献著录格式</w:t>
                      </w:r>
                      <w:r>
                        <w:rPr>
                          <w:rFonts w:hint="eastAsia"/>
                          <w:color w:val="FF0000"/>
                          <w:sz w:val="21"/>
                        </w:rPr>
                        <w:t>：</w:t>
                      </w:r>
                      <w:r w:rsidRPr="00316FAA">
                        <w:rPr>
                          <w:rFonts w:hint="eastAsia"/>
                          <w:color w:val="FF0000"/>
                          <w:sz w:val="21"/>
                        </w:rPr>
                        <w:t>应符合</w:t>
                      </w:r>
                      <w:r w:rsidRPr="00316FAA">
                        <w:rPr>
                          <w:rFonts w:hint="eastAsia"/>
                          <w:color w:val="FF0000"/>
                          <w:sz w:val="21"/>
                        </w:rPr>
                        <w:t>GB/T7714-2015</w:t>
                      </w:r>
                      <w:r w:rsidRPr="00316FAA">
                        <w:rPr>
                          <w:rFonts w:hint="eastAsia"/>
                          <w:color w:val="FF0000"/>
                          <w:sz w:val="21"/>
                        </w:rPr>
                        <w:t>《信息与文献参考文献著录规则》</w:t>
                      </w:r>
                      <w:r>
                        <w:rPr>
                          <w:rFonts w:hint="eastAsia"/>
                          <w:color w:val="FF0000"/>
                          <w:sz w:val="21"/>
                        </w:rPr>
                        <w:t>。</w:t>
                      </w:r>
                    </w:p>
                  </w:txbxContent>
                </v:textbox>
                <w10:wrap anchorx="margin"/>
              </v:shape>
            </w:pict>
          </mc:Fallback>
        </mc:AlternateContent>
      </w:r>
      <w:r w:rsidR="008E6596">
        <w:rPr>
          <w:rFonts w:cs="Times New Roman"/>
          <w:noProof/>
        </w:rPr>
        <mc:AlternateContent>
          <mc:Choice Requires="wps">
            <w:drawing>
              <wp:anchor distT="0" distB="0" distL="114300" distR="114300" simplePos="0" relativeHeight="251714560" behindDoc="0" locked="0" layoutInCell="1" allowOverlap="1" wp14:anchorId="6477F3F4" wp14:editId="68D6D405">
                <wp:simplePos x="0" y="0"/>
                <wp:positionH relativeFrom="margin">
                  <wp:align>right</wp:align>
                </wp:positionH>
                <wp:positionV relativeFrom="paragraph">
                  <wp:posOffset>3023618</wp:posOffset>
                </wp:positionV>
                <wp:extent cx="4200525" cy="1181100"/>
                <wp:effectExtent l="0" t="0" r="9525" b="0"/>
                <wp:wrapNone/>
                <wp:docPr id="2003694052" name="文本框 2003694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81100"/>
                        </a:xfrm>
                        <a:prstGeom prst="rect">
                          <a:avLst/>
                        </a:prstGeom>
                        <a:solidFill>
                          <a:srgbClr val="CCFFCC"/>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A71E7B" w:rsidRPr="006F7153" w:rsidRDefault="00A71E7B" w:rsidP="006F7153">
                            <w:pPr>
                              <w:ind w:firstLineChars="196" w:firstLine="413"/>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参考文献应选用有质量、有代表性的、近3-5年的文献。</w:t>
                            </w:r>
                          </w:p>
                          <w:p w:rsidR="00A71E7B" w:rsidRPr="006F7153" w:rsidRDefault="00A71E7B" w:rsidP="006F7153">
                            <w:pPr>
                              <w:ind w:firstLineChars="196" w:firstLine="413"/>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参考文献排序方法：</w:t>
                            </w:r>
                          </w:p>
                          <w:p w:rsidR="00A71E7B" w:rsidRPr="006F7153" w:rsidRDefault="00A71E7B" w:rsidP="006F7153">
                            <w:pPr>
                              <w:ind w:left="360"/>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1）采用“作者（年代）标识法”按文献第一作者的姓氏的首字母顺序排列；</w:t>
                            </w:r>
                          </w:p>
                          <w:p w:rsidR="00A71E7B" w:rsidRPr="006F7153" w:rsidRDefault="00A71E7B" w:rsidP="00575580">
                            <w:pPr>
                              <w:ind w:left="360"/>
                              <w:rPr>
                                <w:rFonts w:asciiTheme="minorEastAsia" w:eastAsiaTheme="minorEastAsia" w:hAnsiTheme="minorEastAsia"/>
                                <w:b/>
                                <w:color w:val="FF0000"/>
                                <w:sz w:val="21"/>
                              </w:rPr>
                            </w:pPr>
                            <w:r w:rsidRPr="006F7153">
                              <w:rPr>
                                <w:rFonts w:asciiTheme="minorEastAsia" w:eastAsiaTheme="minorEastAsia" w:hAnsiTheme="minorEastAsia"/>
                                <w:b/>
                                <w:color w:val="FF0000"/>
                                <w:sz w:val="21"/>
                              </w:rPr>
                              <w:t>2</w:t>
                            </w:r>
                            <w:r w:rsidRPr="006F7153">
                              <w:rPr>
                                <w:rFonts w:asciiTheme="minorEastAsia" w:eastAsiaTheme="minorEastAsia" w:hAnsiTheme="minorEastAsia" w:hint="eastAsia"/>
                                <w:b/>
                                <w:color w:val="FF0000"/>
                                <w:sz w:val="21"/>
                              </w:rPr>
                              <w:t>）采用“作者</w:t>
                            </w:r>
                            <w:r w:rsidRPr="006F7153">
                              <w:rPr>
                                <w:rFonts w:asciiTheme="minorEastAsia" w:eastAsiaTheme="minorEastAsia" w:hAnsiTheme="minorEastAsia" w:hint="eastAsia"/>
                                <w:b/>
                                <w:color w:val="FF0000"/>
                                <w:sz w:val="21"/>
                                <w:vertAlign w:val="superscript"/>
                              </w:rPr>
                              <w:t>[序号]</w:t>
                            </w:r>
                            <w:r w:rsidRPr="006F7153">
                              <w:rPr>
                                <w:rFonts w:asciiTheme="minorEastAsia" w:eastAsiaTheme="minorEastAsia" w:hAnsiTheme="minorEastAsia" w:hint="eastAsia"/>
                                <w:b/>
                                <w:color w:val="FF0000"/>
                                <w:sz w:val="21"/>
                              </w:rPr>
                              <w:t>标识法”按文献出现的先后顺序排列。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7F3F4" id="文本框 2003694052" o:spid="_x0000_s1075" type="#_x0000_t202" style="position:absolute;left:0;text-align:left;margin-left:279.55pt;margin-top:238.1pt;width:330.75pt;height:93pt;z-index:2517145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M+pgIAADYFAAAOAAAAZHJzL2Uyb0RvYy54bWysVM2O0zAQviPxDpbv3fyQdpto0xWbJQhp&#10;+ZEWHsBNnMQi/sF2myyIK7wBJy7cea59DsZO2y0LSAiRg2N77G9mvvnGZ+cj79GWasOkyHF0EmJE&#10;RSVrJtocv3ldzpYYGUtETXopaI5vqMHnq4cPzgaV0Vh2sq+pRgAiTDaoHHfWqiwITNVRTsyJVFSA&#10;sZGaEwtL3Qa1JgOg8z6Iw3ARDFLXSsuKGgO7l5MRrzx+09DKvmwaQy3qcwyxWT9qP67dGKzOSNZq&#10;ojpW7cIg/xAFJ0yA0wPUJbEEbTT7BYqzSksjG3tSSR7IpmEV9TlANlF4L5vrjijqcwFyjDrQZP4f&#10;bPVi+0ojVucY2Hy0SJNwHmMkCIda3X75fPv1++23T+jIBoQNymRw71rBTTteyBEK75M36kpWbw0S&#10;suiIaOljreXQUVJDwJGjOji6OuEYB7IenssaHJKNlR5obDR3bAI/CNChcDeHYtHRogo2EwhqHs8x&#10;qsAWRcsoCn05A5Ltrytt7FMqOXKTHGtQg4cn2ytjXTgk2x9x3ozsWV2yvvcL3a6LXqMtAeUURVkW&#10;hc/g3rFeuMNCumsT4rQDUYIPZ3PxeiV8SKM4CS/idFYulqezpEzms/Q0XM7CKL1IF2GSJpflRxdg&#10;lGQdq2sqrpige1VGyd9Vfdcfk568LtGQ43SiiiuotBHtVK4/5hv673f5cmahX3vGc7w8HCKZK/IT&#10;UQMDJLOE9dM8+DkTTzjQsf97grwknAomPdhxPXo5Jqlz7/SylvUNiERLKCEoAR4bmHRSv8dogMaF&#10;fN5tiKYY9c8ECC2NksR1ul8k89MYFvrYsj62EFEBVI4tRtO0sNPrsFGatR14mqQt5GMQZ8O8bO6i&#10;2kkamtMntXtIXPcfr/2pu+du9QMAAP//AwBQSwMEFAAGAAgAAAAhABvhV4TeAAAACAEAAA8AAABk&#10;cnMvZG93bnJldi54bWxMj8FOwzAQRO9I/IO1SFwQdRqlKQpxqoLUCyca4L6NlzglXkex26Z8Pe6J&#10;3mY1q5k35WqyvTjS6DvHCuazBARx43THrYLPj83jEwgfkDX2jknBmTysqtubEgvtTrylYx1aEUPY&#10;F6jAhDAUUvrGkEU/cwNx9L7daDHEc2ylHvEUw20v0yTJpcWOY4PBgV4NNT/1wSrg5fn9923KFuZh&#10;Lff0st9k2/pLqfu7af0MItAU/p/hgh/RoYpMO3dg7UWvIA4JCrJlnoKIdp7PFyB2F5GmIKtSXg+o&#10;/gAAAP//AwBQSwECLQAUAAYACAAAACEAtoM4kv4AAADhAQAAEwAAAAAAAAAAAAAAAAAAAAAAW0Nv&#10;bnRlbnRfVHlwZXNdLnhtbFBLAQItABQABgAIAAAAIQA4/SH/1gAAAJQBAAALAAAAAAAAAAAAAAAA&#10;AC8BAABfcmVscy8ucmVsc1BLAQItABQABgAIAAAAIQDA/8M+pgIAADYFAAAOAAAAAAAAAAAAAAAA&#10;AC4CAABkcnMvZTJvRG9jLnhtbFBLAQItABQABgAIAAAAIQAb4VeE3gAAAAgBAAAPAAAAAAAAAAAA&#10;AAAAAAAFAABkcnMvZG93bnJldi54bWxQSwUGAAAAAAQABADzAAAACwYAAAAA&#10;" fillcolor="#cfc" stroked="f">
                <v:textbox>
                  <w:txbxContent>
                    <w:p w:rsidR="00A71E7B" w:rsidRPr="006F7153" w:rsidRDefault="00A71E7B" w:rsidP="006F7153">
                      <w:pPr>
                        <w:ind w:firstLineChars="196" w:firstLine="413"/>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参考文献应选用有质量、有代表性的、近3-5年的文献。</w:t>
                      </w:r>
                    </w:p>
                    <w:p w:rsidR="00A71E7B" w:rsidRPr="006F7153" w:rsidRDefault="00A71E7B" w:rsidP="006F7153">
                      <w:pPr>
                        <w:ind w:firstLineChars="196" w:firstLine="413"/>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参考文献排序方法：</w:t>
                      </w:r>
                    </w:p>
                    <w:p w:rsidR="00A71E7B" w:rsidRPr="006F7153" w:rsidRDefault="00A71E7B" w:rsidP="006F7153">
                      <w:pPr>
                        <w:ind w:left="360"/>
                        <w:rPr>
                          <w:rFonts w:asciiTheme="minorEastAsia" w:eastAsiaTheme="minorEastAsia" w:hAnsiTheme="minorEastAsia"/>
                          <w:b/>
                          <w:color w:val="FF0000"/>
                          <w:sz w:val="21"/>
                        </w:rPr>
                      </w:pPr>
                      <w:r w:rsidRPr="006F7153">
                        <w:rPr>
                          <w:rFonts w:asciiTheme="minorEastAsia" w:eastAsiaTheme="minorEastAsia" w:hAnsiTheme="minorEastAsia" w:hint="eastAsia"/>
                          <w:b/>
                          <w:color w:val="FF0000"/>
                          <w:sz w:val="21"/>
                        </w:rPr>
                        <w:t>1）采用“作者（年代）标识法”按文献第一作者的姓氏的首字母顺序排列；</w:t>
                      </w:r>
                    </w:p>
                    <w:p w:rsidR="00A71E7B" w:rsidRPr="006F7153" w:rsidRDefault="00A71E7B" w:rsidP="00575580">
                      <w:pPr>
                        <w:ind w:left="360"/>
                        <w:rPr>
                          <w:rFonts w:asciiTheme="minorEastAsia" w:eastAsiaTheme="minorEastAsia" w:hAnsiTheme="minorEastAsia"/>
                          <w:b/>
                          <w:color w:val="FF0000"/>
                          <w:sz w:val="21"/>
                        </w:rPr>
                      </w:pPr>
                      <w:r w:rsidRPr="006F7153">
                        <w:rPr>
                          <w:rFonts w:asciiTheme="minorEastAsia" w:eastAsiaTheme="minorEastAsia" w:hAnsiTheme="minorEastAsia"/>
                          <w:b/>
                          <w:color w:val="FF0000"/>
                          <w:sz w:val="21"/>
                        </w:rPr>
                        <w:t>2</w:t>
                      </w:r>
                      <w:r w:rsidRPr="006F7153">
                        <w:rPr>
                          <w:rFonts w:asciiTheme="minorEastAsia" w:eastAsiaTheme="minorEastAsia" w:hAnsiTheme="minorEastAsia" w:hint="eastAsia"/>
                          <w:b/>
                          <w:color w:val="FF0000"/>
                          <w:sz w:val="21"/>
                        </w:rPr>
                        <w:t>）采用“作者</w:t>
                      </w:r>
                      <w:r w:rsidRPr="006F7153">
                        <w:rPr>
                          <w:rFonts w:asciiTheme="minorEastAsia" w:eastAsiaTheme="minorEastAsia" w:hAnsiTheme="minorEastAsia" w:hint="eastAsia"/>
                          <w:b/>
                          <w:color w:val="FF0000"/>
                          <w:sz w:val="21"/>
                          <w:vertAlign w:val="superscript"/>
                        </w:rPr>
                        <w:t>[序号]</w:t>
                      </w:r>
                      <w:r w:rsidRPr="006F7153">
                        <w:rPr>
                          <w:rFonts w:asciiTheme="minorEastAsia" w:eastAsiaTheme="minorEastAsia" w:hAnsiTheme="minorEastAsia" w:hint="eastAsia"/>
                          <w:b/>
                          <w:color w:val="FF0000"/>
                          <w:sz w:val="21"/>
                        </w:rPr>
                        <w:t>标识法”按文献出现的先后顺序排列。</w:t>
                      </w:r>
                    </w:p>
                  </w:txbxContent>
                </v:textbox>
                <w10:wrap anchorx="margin"/>
              </v:shape>
            </w:pict>
          </mc:Fallback>
        </mc:AlternateContent>
      </w:r>
      <w:r w:rsidR="00957DBF" w:rsidRPr="00957DBF">
        <w:rPr>
          <w:rFonts w:asciiTheme="minorEastAsia" w:eastAsiaTheme="minorEastAsia" w:hAnsiTheme="minorEastAsia" w:cs="Times New Roman"/>
          <w:noProof/>
        </w:rPr>
        <w:drawing>
          <wp:anchor distT="0" distB="0" distL="114300" distR="114300" simplePos="0" relativeHeight="251711488" behindDoc="0" locked="0" layoutInCell="1" allowOverlap="1" wp14:anchorId="271BFE9A" wp14:editId="7803203A">
            <wp:simplePos x="0" y="0"/>
            <wp:positionH relativeFrom="column">
              <wp:posOffset>7425690</wp:posOffset>
            </wp:positionH>
            <wp:positionV relativeFrom="paragraph">
              <wp:posOffset>892175</wp:posOffset>
            </wp:positionV>
            <wp:extent cx="2170430" cy="993775"/>
            <wp:effectExtent l="0" t="0" r="1270" b="0"/>
            <wp:wrapNone/>
            <wp:docPr id="249635314" name="图片 24963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70430" cy="993775"/>
                    </a:xfrm>
                    <a:prstGeom prst="rect">
                      <a:avLst/>
                    </a:prstGeom>
                    <a:noFill/>
                    <a:ln>
                      <a:noFill/>
                    </a:ln>
                  </pic:spPr>
                </pic:pic>
              </a:graphicData>
            </a:graphic>
            <wp14:sizeRelH relativeFrom="margin">
              <wp14:pctWidth>0</wp14:pctWidth>
            </wp14:sizeRelH>
          </wp:anchor>
        </w:drawing>
      </w:r>
      <w:r w:rsidR="00443F27">
        <w:rPr>
          <w:rFonts w:eastAsia="黑体" w:cs="黑体" w:hint="eastAsia"/>
          <w:b/>
          <w:bCs/>
          <w:sz w:val="30"/>
          <w:szCs w:val="30"/>
        </w:rPr>
        <w:t>参考</w:t>
      </w:r>
      <w:r w:rsidR="00443F27">
        <w:rPr>
          <w:rFonts w:eastAsia="黑体" w:cs="黑体"/>
          <w:b/>
          <w:bCs/>
          <w:sz w:val="30"/>
          <w:szCs w:val="30"/>
        </w:rPr>
        <w:t>文献</w:t>
      </w:r>
      <w:bookmarkEnd w:id="41"/>
    </w:p>
    <w:sectPr w:rsidR="00701C38" w:rsidSect="00345C92">
      <w:headerReference w:type="default" r:id="rId37"/>
      <w:endnotePr>
        <w:numFmt w:val="decimal"/>
      </w:endnotePr>
      <w:pgSz w:w="11906" w:h="16838"/>
      <w:pgMar w:top="1701" w:right="1418" w:bottom="1418" w:left="1418" w:header="680" w:footer="879" w:gutter="284"/>
      <w:cols w:space="425"/>
      <w:docGrid w:type="linesAndChar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592" w:rsidRDefault="00183592"/>
  </w:endnote>
  <w:endnote w:type="continuationSeparator" w:id="0">
    <w:p w:rsidR="00183592" w:rsidRDefault="00183592"/>
  </w:endnote>
  <w:endnote w:id="1">
    <w:p w:rsidR="00A71E7B" w:rsidRDefault="00A71E7B" w:rsidP="00CA1DA3">
      <w:pPr>
        <w:rPr>
          <w:rFonts w:cs="Times New Roman"/>
        </w:rPr>
      </w:pPr>
      <w:r>
        <w:rPr>
          <w:rFonts w:cs="Times New Roman"/>
        </w:rPr>
        <w:t>[</w:t>
      </w:r>
      <w:r>
        <w:rPr>
          <w:rFonts w:cs="Times New Roman"/>
        </w:rPr>
        <w:endnoteRef/>
      </w:r>
      <w:r>
        <w:rPr>
          <w:rFonts w:cs="Times New Roman"/>
        </w:rPr>
        <w:t xml:space="preserve">] </w:t>
      </w:r>
      <w:r>
        <w:rPr>
          <w:rFonts w:cs="Times New Roman"/>
        </w:rPr>
        <w:t>武玉杰</w:t>
      </w:r>
      <w:r>
        <w:rPr>
          <w:rFonts w:cs="Times New Roman"/>
        </w:rPr>
        <w:t>.</w:t>
      </w:r>
      <w:r>
        <w:rPr>
          <w:rFonts w:cs="Times New Roman"/>
        </w:rPr>
        <w:t>正大集团天然矿泉水业务竞争战略研究</w:t>
      </w:r>
      <w:r>
        <w:rPr>
          <w:rFonts w:cs="Times New Roman"/>
        </w:rPr>
        <w:t>[D].</w:t>
      </w:r>
      <w:r>
        <w:rPr>
          <w:rFonts w:cs="Times New Roman"/>
        </w:rPr>
        <w:t>对外经济贸易大学</w:t>
      </w:r>
      <w:r>
        <w:rPr>
          <w:rFonts w:cs="Times New Roman"/>
        </w:rPr>
        <w:t>,2021.</w:t>
      </w:r>
    </w:p>
  </w:endnote>
  <w:endnote w:id="2">
    <w:p w:rsidR="00A71E7B" w:rsidRDefault="00A71E7B" w:rsidP="00CA1DA3">
      <w:pPr>
        <w:rPr>
          <w:rFonts w:cs="Times New Roman"/>
        </w:rPr>
      </w:pPr>
      <w:r>
        <w:rPr>
          <w:rFonts w:cs="Times New Roman"/>
        </w:rPr>
        <w:t>[</w:t>
      </w:r>
      <w:r>
        <w:rPr>
          <w:rFonts w:cs="Times New Roman"/>
        </w:rPr>
        <w:endnoteRef/>
      </w:r>
      <w:r>
        <w:rPr>
          <w:rFonts w:cs="Times New Roman"/>
        </w:rPr>
        <w:t xml:space="preserve">] </w:t>
      </w:r>
      <w:r>
        <w:rPr>
          <w:rFonts w:cs="Times New Roman"/>
        </w:rPr>
        <w:t>李晨曦</w:t>
      </w:r>
      <w:r>
        <w:rPr>
          <w:rFonts w:cs="Times New Roman"/>
        </w:rPr>
        <w:t>.</w:t>
      </w:r>
      <w:r>
        <w:rPr>
          <w:rFonts w:cs="Times New Roman"/>
        </w:rPr>
        <w:t>瓶装饮用水营销策略研究</w:t>
      </w:r>
      <w:r>
        <w:rPr>
          <w:rFonts w:cs="Times New Roman"/>
        </w:rPr>
        <w:t>——</w:t>
      </w:r>
      <w:r>
        <w:rPr>
          <w:rFonts w:cs="Times New Roman"/>
        </w:rPr>
        <w:t>以农夫山泉为例</w:t>
      </w:r>
      <w:r>
        <w:rPr>
          <w:rFonts w:cs="Times New Roman"/>
        </w:rPr>
        <w:t>[J].</w:t>
      </w:r>
      <w:r>
        <w:rPr>
          <w:rFonts w:cs="Times New Roman"/>
        </w:rPr>
        <w:t>北方经贸</w:t>
      </w:r>
      <w:r>
        <w:rPr>
          <w:rFonts w:cs="Times New Roman"/>
        </w:rPr>
        <w:t>,2018,(08):50-51.</w:t>
      </w:r>
    </w:p>
  </w:endnote>
  <w:endnote w:id="3">
    <w:p w:rsidR="00A71E7B" w:rsidRDefault="00A71E7B" w:rsidP="00CA1DA3">
      <w:pPr>
        <w:rPr>
          <w:rFonts w:cs="Times New Roman"/>
        </w:rPr>
      </w:pPr>
      <w:r>
        <w:rPr>
          <w:rFonts w:cs="Times New Roman"/>
        </w:rPr>
        <w:t>[</w:t>
      </w:r>
      <w:r>
        <w:rPr>
          <w:rFonts w:cs="Times New Roman"/>
        </w:rPr>
        <w:endnoteRef/>
      </w:r>
      <w:r>
        <w:rPr>
          <w:rFonts w:cs="Times New Roman"/>
        </w:rPr>
        <w:t xml:space="preserve">] </w:t>
      </w:r>
      <w:r>
        <w:rPr>
          <w:rFonts w:cs="Times New Roman"/>
        </w:rPr>
        <w:t>夏青</w:t>
      </w:r>
      <w:r>
        <w:rPr>
          <w:rFonts w:cs="Times New Roman"/>
        </w:rPr>
        <w:t>.</w:t>
      </w:r>
      <w:r>
        <w:rPr>
          <w:rFonts w:cs="Times New Roman"/>
        </w:rPr>
        <w:t>农夫山泉现象</w:t>
      </w:r>
      <w:r>
        <w:rPr>
          <w:rFonts w:cs="Times New Roman"/>
        </w:rPr>
        <w:t>[J].</w:t>
      </w:r>
      <w:r>
        <w:rPr>
          <w:rFonts w:cs="Times New Roman"/>
        </w:rPr>
        <w:t>农经</w:t>
      </w:r>
      <w:r>
        <w:rPr>
          <w:rFonts w:cs="Times New Roman"/>
        </w:rPr>
        <w:t>,2020,(10):36-40.</w:t>
      </w:r>
    </w:p>
  </w:endnote>
  <w:endnote w:id="4">
    <w:p w:rsidR="00A71E7B" w:rsidRDefault="00A71E7B" w:rsidP="00CA1DA3">
      <w:pPr>
        <w:rPr>
          <w:rFonts w:cs="Times New Roman"/>
        </w:rPr>
      </w:pPr>
      <w:r>
        <w:rPr>
          <w:rFonts w:cs="Times New Roman"/>
        </w:rPr>
        <w:t>[</w:t>
      </w:r>
      <w:r>
        <w:rPr>
          <w:rFonts w:cs="Times New Roman"/>
        </w:rPr>
        <w:endnoteRef/>
      </w:r>
      <w:r>
        <w:rPr>
          <w:rFonts w:cs="Times New Roman"/>
        </w:rPr>
        <w:t xml:space="preserve">] </w:t>
      </w:r>
      <w:r>
        <w:rPr>
          <w:rFonts w:cs="Times New Roman"/>
        </w:rPr>
        <w:t>朱延美</w:t>
      </w:r>
      <w:r>
        <w:rPr>
          <w:rFonts w:cs="Times New Roman"/>
        </w:rPr>
        <w:t>,</w:t>
      </w:r>
      <w:r>
        <w:rPr>
          <w:rFonts w:cs="Times New Roman"/>
        </w:rPr>
        <w:t>许宁</w:t>
      </w:r>
      <w:r>
        <w:rPr>
          <w:rFonts w:cs="Times New Roman"/>
        </w:rPr>
        <w:t>,</w:t>
      </w:r>
      <w:r>
        <w:rPr>
          <w:rFonts w:cs="Times New Roman"/>
        </w:rPr>
        <w:t>张文平</w:t>
      </w:r>
      <w:r>
        <w:rPr>
          <w:rFonts w:cs="Times New Roman"/>
        </w:rPr>
        <w:t>.</w:t>
      </w:r>
      <w:r>
        <w:rPr>
          <w:rFonts w:cs="Times New Roman"/>
        </w:rPr>
        <w:t>我国饮用水安全性研究现状</w:t>
      </w:r>
      <w:r>
        <w:rPr>
          <w:rFonts w:cs="Times New Roman"/>
        </w:rPr>
        <w:t>[J].</w:t>
      </w:r>
      <w:r>
        <w:rPr>
          <w:rFonts w:cs="Times New Roman"/>
        </w:rPr>
        <w:t>北方环境</w:t>
      </w:r>
      <w:r>
        <w:rPr>
          <w:rFonts w:cs="Times New Roman"/>
        </w:rPr>
        <w:t>,2004,(06):24-26.</w:t>
      </w:r>
    </w:p>
  </w:endnote>
  <w:endnote w:id="5">
    <w:p w:rsidR="00A71E7B" w:rsidRDefault="00A71E7B" w:rsidP="00CA1DA3">
      <w:pPr>
        <w:rPr>
          <w:rFonts w:cs="Times New Roman"/>
        </w:rPr>
      </w:pPr>
      <w:r>
        <w:rPr>
          <w:rFonts w:cs="Times New Roman"/>
        </w:rPr>
        <w:t>[</w:t>
      </w:r>
      <w:r>
        <w:rPr>
          <w:rFonts w:cs="Times New Roman"/>
        </w:rPr>
        <w:endnoteRef/>
      </w:r>
      <w:r>
        <w:rPr>
          <w:rFonts w:cs="Times New Roman"/>
        </w:rPr>
        <w:t xml:space="preserve">] </w:t>
      </w:r>
      <w:r>
        <w:rPr>
          <w:rFonts w:cs="Times New Roman"/>
        </w:rPr>
        <w:t>周珑珑</w:t>
      </w:r>
      <w:r>
        <w:rPr>
          <w:rFonts w:cs="Times New Roman"/>
        </w:rPr>
        <w:t>.</w:t>
      </w:r>
      <w:r>
        <w:rPr>
          <w:rFonts w:cs="Times New Roman"/>
        </w:rPr>
        <w:t>整合营销传播理论在农夫山泉发展过程中的运用探究</w:t>
      </w:r>
      <w:r>
        <w:rPr>
          <w:rFonts w:cs="Times New Roman"/>
        </w:rPr>
        <w:t>[J].</w:t>
      </w:r>
      <w:r>
        <w:rPr>
          <w:rFonts w:cs="Times New Roman"/>
        </w:rPr>
        <w:t>上海商业</w:t>
      </w:r>
      <w:r>
        <w:rPr>
          <w:rFonts w:cs="Times New Roman"/>
        </w:rPr>
        <w:t>,2021,(08):58-61.</w:t>
      </w:r>
    </w:p>
  </w:endnote>
  <w:endnote w:id="6">
    <w:p w:rsidR="00A71E7B" w:rsidRDefault="00A71E7B" w:rsidP="00CA1DA3">
      <w:pPr>
        <w:rPr>
          <w:rFonts w:cs="Times New Roman"/>
        </w:rPr>
      </w:pPr>
      <w:r>
        <w:rPr>
          <w:rFonts w:cs="Times New Roman"/>
        </w:rPr>
        <w:t>[</w:t>
      </w:r>
      <w:r>
        <w:rPr>
          <w:rFonts w:cs="Times New Roman"/>
        </w:rPr>
        <w:endnoteRef/>
      </w:r>
      <w:r>
        <w:rPr>
          <w:rFonts w:cs="Times New Roman"/>
        </w:rPr>
        <w:t>]</w:t>
      </w:r>
      <w:r>
        <w:rPr>
          <w:rFonts w:cs="Times New Roman" w:hint="eastAsia"/>
        </w:rPr>
        <w:t xml:space="preserve"> </w:t>
      </w:r>
      <w:r>
        <w:rPr>
          <w:rFonts w:cs="Times New Roman"/>
        </w:rPr>
        <w:t>邓华杰</w:t>
      </w:r>
      <w:r>
        <w:rPr>
          <w:rFonts w:cs="Times New Roman"/>
        </w:rPr>
        <w:t>.</w:t>
      </w:r>
      <w:r>
        <w:rPr>
          <w:rFonts w:cs="Times New Roman"/>
        </w:rPr>
        <w:t>技术与消费的关系研究</w:t>
      </w:r>
      <w:r>
        <w:rPr>
          <w:rFonts w:cs="Times New Roman"/>
        </w:rPr>
        <w:t>[D].</w:t>
      </w:r>
      <w:r>
        <w:rPr>
          <w:rFonts w:cs="Times New Roman"/>
        </w:rPr>
        <w:t>武汉科技大学</w:t>
      </w:r>
      <w:r>
        <w:rPr>
          <w:rFonts w:cs="Times New Roman"/>
        </w:rPr>
        <w:t>,2005.</w:t>
      </w:r>
    </w:p>
    <w:p w:rsidR="00A71E7B" w:rsidRDefault="00A71E7B" w:rsidP="00CA1DA3">
      <w:pPr>
        <w:rPr>
          <w:rFonts w:cs="Times New Roman"/>
        </w:rPr>
      </w:pPr>
      <w:r>
        <w:rPr>
          <w:rFonts w:cs="Times New Roman" w:hint="eastAsia"/>
        </w:rPr>
        <w:t>……</w:t>
      </w:r>
    </w:p>
    <w:p w:rsidR="00A71E7B" w:rsidRDefault="008E6596" w:rsidP="00146E3B">
      <w:pPr>
        <w:rPr>
          <w:rFonts w:cs="Times New Roman"/>
        </w:rPr>
      </w:pPr>
      <w:r>
        <w:rPr>
          <w:rFonts w:cs="Times New Roman" w:hint="eastAsia"/>
        </w:rPr>
        <w:t>……</w:t>
      </w:r>
    </w:p>
    <w:p w:rsidR="00A71E7B" w:rsidRDefault="008E6596" w:rsidP="00146E3B">
      <w:pPr>
        <w:rPr>
          <w:rFonts w:cs="Times New Roman"/>
        </w:rPr>
      </w:pPr>
      <w:r>
        <w:rPr>
          <w:rFonts w:cs="Times New Roman" w:hint="eastAsia"/>
        </w:rPr>
        <w:t>……</w:t>
      </w: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146E3B">
      <w:pPr>
        <w:rPr>
          <w:rFonts w:cs="Times New Roman"/>
        </w:rPr>
      </w:pPr>
    </w:p>
    <w:p w:rsidR="003447C2" w:rsidRDefault="003447C2" w:rsidP="004E7C6F">
      <w:pPr>
        <w:rPr>
          <w:rFonts w:cs="Times New Roman"/>
        </w:rPr>
      </w:pPr>
    </w:p>
    <w:p w:rsidR="003447C2" w:rsidRDefault="003447C2" w:rsidP="003447C2">
      <w:pPr>
        <w:ind w:firstLine="482"/>
        <w:rPr>
          <w:b/>
          <w:bCs/>
        </w:rPr>
      </w:pPr>
      <w:r w:rsidRPr="003447C2">
        <w:rPr>
          <w:rFonts w:hint="eastAsia"/>
          <w:b/>
          <w:bCs/>
        </w:rPr>
        <w:t>常用参考文献著录项目和著录格式如下：</w:t>
      </w:r>
    </w:p>
    <w:p w:rsidR="003447C2" w:rsidRDefault="003447C2" w:rsidP="003447C2">
      <w:pPr>
        <w:ind w:firstLine="482"/>
        <w:rPr>
          <w:b/>
          <w:bCs/>
        </w:rPr>
      </w:pPr>
      <w:r>
        <w:rPr>
          <w:rFonts w:hint="eastAsia"/>
          <w:b/>
          <w:bCs/>
        </w:rPr>
        <w:t>1.</w:t>
      </w:r>
      <w:r>
        <w:rPr>
          <w:rFonts w:hint="eastAsia"/>
          <w:b/>
          <w:bCs/>
        </w:rPr>
        <w:t>专著（图书）</w:t>
      </w:r>
      <w:r>
        <w:rPr>
          <w:rFonts w:hint="eastAsia"/>
          <w:b/>
          <w:bCs/>
        </w:rPr>
        <w:t>[M]</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著者．题名：其他题名信息</w:t>
      </w:r>
      <w:r>
        <w:rPr>
          <w:rFonts w:cs="Times New Roman" w:hint="eastAsia"/>
          <w:kern w:val="24"/>
          <w:szCs w:val="24"/>
        </w:rPr>
        <w:t>[M]</w:t>
      </w:r>
      <w:r>
        <w:rPr>
          <w:rFonts w:cs="Times New Roman" w:hint="eastAsia"/>
          <w:kern w:val="24"/>
          <w:szCs w:val="24"/>
        </w:rPr>
        <w:t>．其他责任者．版本项．出版地：出版者，出版年：页码．</w:t>
      </w:r>
    </w:p>
    <w:p w:rsidR="003447C2" w:rsidRDefault="003447C2" w:rsidP="003447C2">
      <w:pPr>
        <w:ind w:left="360" w:hangingChars="150" w:hanging="360"/>
        <w:rPr>
          <w:kern w:val="24"/>
        </w:rPr>
      </w:pPr>
      <w:r>
        <w:rPr>
          <w:rFonts w:cs="Times New Roman" w:hint="eastAsia"/>
          <w:kern w:val="24"/>
          <w:szCs w:val="24"/>
        </w:rPr>
        <w:t>例：</w:t>
      </w:r>
      <w:r>
        <w:rPr>
          <w:rFonts w:cs="Times New Roman" w:hint="eastAsia"/>
          <w:kern w:val="24"/>
          <w:szCs w:val="24"/>
        </w:rPr>
        <w:t>[1]</w:t>
      </w:r>
      <w:r>
        <w:rPr>
          <w:rFonts w:cs="Times New Roman" w:hint="eastAsia"/>
          <w:kern w:val="24"/>
          <w:szCs w:val="24"/>
        </w:rPr>
        <w:t>张伯伟</w:t>
      </w:r>
      <w:r>
        <w:rPr>
          <w:rFonts w:cs="Times New Roman" w:hint="eastAsia"/>
          <w:kern w:val="24"/>
          <w:szCs w:val="24"/>
        </w:rPr>
        <w:t>.</w:t>
      </w:r>
      <w:r>
        <w:rPr>
          <w:rFonts w:cs="Times New Roman" w:hint="eastAsia"/>
          <w:kern w:val="24"/>
          <w:szCs w:val="24"/>
        </w:rPr>
        <w:t>全唐五代诗格会考</w:t>
      </w:r>
      <w:r>
        <w:rPr>
          <w:rFonts w:cs="Times New Roman" w:hint="eastAsia"/>
          <w:kern w:val="24"/>
          <w:szCs w:val="24"/>
        </w:rPr>
        <w:t>[M].</w:t>
      </w:r>
      <w:r>
        <w:rPr>
          <w:rFonts w:cs="Times New Roman" w:hint="eastAsia"/>
          <w:kern w:val="24"/>
          <w:szCs w:val="24"/>
        </w:rPr>
        <w:t>南京：江苏古籍出版社，</w:t>
      </w:r>
      <w:r>
        <w:rPr>
          <w:rFonts w:cs="Times New Roman" w:hint="eastAsia"/>
          <w:kern w:val="24"/>
          <w:szCs w:val="24"/>
        </w:rPr>
        <w:t>2002</w:t>
      </w:r>
      <w:r>
        <w:rPr>
          <w:rFonts w:cs="Times New Roman" w:hint="eastAsia"/>
          <w:kern w:val="24"/>
          <w:szCs w:val="24"/>
        </w:rPr>
        <w:t>：</w:t>
      </w:r>
      <w:r>
        <w:rPr>
          <w:rFonts w:cs="Times New Roman" w:hint="eastAsia"/>
          <w:kern w:val="24"/>
          <w:szCs w:val="24"/>
        </w:rPr>
        <w:t>288.</w:t>
      </w:r>
    </w:p>
    <w:p w:rsidR="003447C2" w:rsidRDefault="003447C2" w:rsidP="003447C2">
      <w:pPr>
        <w:ind w:firstLine="482"/>
        <w:rPr>
          <w:b/>
          <w:bCs/>
        </w:rPr>
      </w:pPr>
      <w:r>
        <w:rPr>
          <w:rFonts w:hint="eastAsia"/>
          <w:b/>
          <w:bCs/>
        </w:rPr>
        <w:t>2.</w:t>
      </w:r>
      <w:r>
        <w:rPr>
          <w:rFonts w:hint="eastAsia"/>
          <w:b/>
          <w:bCs/>
        </w:rPr>
        <w:t>期刊论文</w:t>
      </w:r>
      <w:r>
        <w:rPr>
          <w:rFonts w:hint="eastAsia"/>
          <w:b/>
          <w:bCs/>
        </w:rPr>
        <w:t>[J]</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作者．文献名</w:t>
      </w:r>
      <w:r>
        <w:rPr>
          <w:rFonts w:cs="Times New Roman" w:hint="eastAsia"/>
          <w:kern w:val="24"/>
          <w:szCs w:val="24"/>
        </w:rPr>
        <w:t>[J]</w:t>
      </w:r>
      <w:r>
        <w:rPr>
          <w:rFonts w:cs="Times New Roman" w:hint="eastAsia"/>
          <w:kern w:val="24"/>
          <w:szCs w:val="24"/>
        </w:rPr>
        <w:t>．期刊名，年，卷（期）：页码．</w:t>
      </w:r>
    </w:p>
    <w:p w:rsidR="003447C2" w:rsidRDefault="003447C2" w:rsidP="003447C2">
      <w:pPr>
        <w:ind w:left="360" w:hangingChars="150" w:hanging="360"/>
        <w:rPr>
          <w:kern w:val="24"/>
        </w:rPr>
      </w:pPr>
      <w:r>
        <w:rPr>
          <w:rFonts w:cs="Times New Roman" w:hint="eastAsia"/>
          <w:kern w:val="24"/>
          <w:szCs w:val="24"/>
        </w:rPr>
        <w:t>例：</w:t>
      </w:r>
      <w:r>
        <w:rPr>
          <w:rFonts w:cs="Times New Roman" w:hint="eastAsia"/>
          <w:kern w:val="24"/>
          <w:szCs w:val="24"/>
        </w:rPr>
        <w:t>[2]</w:t>
      </w:r>
      <w:r>
        <w:rPr>
          <w:rFonts w:cs="Times New Roman" w:hint="eastAsia"/>
          <w:kern w:val="24"/>
          <w:szCs w:val="24"/>
        </w:rPr>
        <w:t>杨洪升．四库馆私家抄校书考略</w:t>
      </w:r>
      <w:r>
        <w:rPr>
          <w:rFonts w:cs="Times New Roman" w:hint="eastAsia"/>
          <w:kern w:val="24"/>
          <w:szCs w:val="24"/>
        </w:rPr>
        <w:t>[J].</w:t>
      </w:r>
      <w:r>
        <w:rPr>
          <w:rFonts w:cs="Times New Roman" w:hint="eastAsia"/>
          <w:kern w:val="24"/>
          <w:szCs w:val="24"/>
        </w:rPr>
        <w:t>文献，</w:t>
      </w:r>
      <w:r>
        <w:rPr>
          <w:rFonts w:cs="Times New Roman" w:hint="eastAsia"/>
          <w:kern w:val="24"/>
          <w:szCs w:val="24"/>
        </w:rPr>
        <w:t>2013</w:t>
      </w:r>
      <w:r>
        <w:rPr>
          <w:rFonts w:cs="Times New Roman" w:hint="eastAsia"/>
          <w:kern w:val="24"/>
          <w:szCs w:val="24"/>
        </w:rPr>
        <w:t>，</w:t>
      </w:r>
      <w:r>
        <w:rPr>
          <w:rFonts w:cs="Times New Roman" w:hint="eastAsia"/>
          <w:kern w:val="24"/>
          <w:szCs w:val="24"/>
        </w:rPr>
        <w:t>(1)</w:t>
      </w:r>
      <w:r>
        <w:rPr>
          <w:rFonts w:cs="Times New Roman" w:hint="eastAsia"/>
          <w:kern w:val="24"/>
          <w:szCs w:val="24"/>
        </w:rPr>
        <w:t>：</w:t>
      </w:r>
      <w:r>
        <w:rPr>
          <w:rFonts w:cs="Times New Roman" w:hint="eastAsia"/>
          <w:kern w:val="24"/>
          <w:szCs w:val="24"/>
        </w:rPr>
        <w:t>56-75.</w:t>
      </w:r>
    </w:p>
    <w:p w:rsidR="003447C2" w:rsidRDefault="003447C2" w:rsidP="003447C2">
      <w:pPr>
        <w:ind w:firstLine="482"/>
        <w:rPr>
          <w:b/>
          <w:bCs/>
        </w:rPr>
      </w:pPr>
      <w:r>
        <w:rPr>
          <w:rFonts w:hint="eastAsia"/>
          <w:b/>
          <w:bCs/>
        </w:rPr>
        <w:t>3.</w:t>
      </w:r>
      <w:r>
        <w:rPr>
          <w:rFonts w:hint="eastAsia"/>
          <w:b/>
          <w:bCs/>
        </w:rPr>
        <w:t>学位论文</w:t>
      </w:r>
      <w:r>
        <w:rPr>
          <w:rFonts w:hint="eastAsia"/>
          <w:b/>
          <w:bCs/>
        </w:rPr>
        <w:t>[D]</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作者．论文名</w:t>
      </w:r>
      <w:r>
        <w:rPr>
          <w:rFonts w:cs="Times New Roman" w:hint="eastAsia"/>
          <w:kern w:val="24"/>
          <w:szCs w:val="24"/>
        </w:rPr>
        <w:t>[D]</w:t>
      </w:r>
      <w:r>
        <w:rPr>
          <w:rFonts w:cs="Times New Roman" w:hint="eastAsia"/>
          <w:kern w:val="24"/>
          <w:szCs w:val="24"/>
        </w:rPr>
        <w:t>．学校所在城市：学校名，年份．</w:t>
      </w:r>
    </w:p>
    <w:p w:rsidR="003447C2" w:rsidRDefault="003447C2" w:rsidP="003447C2">
      <w:pPr>
        <w:ind w:left="360" w:hangingChars="150" w:hanging="360"/>
        <w:rPr>
          <w:kern w:val="24"/>
        </w:rPr>
      </w:pPr>
      <w:r>
        <w:rPr>
          <w:rFonts w:cs="Times New Roman" w:hint="eastAsia"/>
          <w:kern w:val="24"/>
          <w:szCs w:val="24"/>
        </w:rPr>
        <w:t>例：</w:t>
      </w:r>
      <w:r>
        <w:rPr>
          <w:rFonts w:cs="Times New Roman" w:hint="eastAsia"/>
          <w:kern w:val="24"/>
          <w:szCs w:val="24"/>
        </w:rPr>
        <w:t>[3]</w:t>
      </w:r>
      <w:r>
        <w:rPr>
          <w:rFonts w:cs="Times New Roman" w:hint="eastAsia"/>
          <w:kern w:val="24"/>
          <w:szCs w:val="24"/>
        </w:rPr>
        <w:t>马欢</w:t>
      </w:r>
      <w:r>
        <w:rPr>
          <w:rFonts w:cs="Times New Roman" w:hint="eastAsia"/>
          <w:kern w:val="24"/>
          <w:szCs w:val="24"/>
        </w:rPr>
        <w:t>.</w:t>
      </w:r>
      <w:r>
        <w:rPr>
          <w:rFonts w:cs="Times New Roman" w:hint="eastAsia"/>
          <w:kern w:val="24"/>
          <w:szCs w:val="24"/>
        </w:rPr>
        <w:t>人类活动影响下海河流域典型区水循环变化分析</w:t>
      </w:r>
      <w:r>
        <w:rPr>
          <w:rFonts w:cs="Times New Roman" w:hint="eastAsia"/>
          <w:kern w:val="24"/>
          <w:szCs w:val="24"/>
        </w:rPr>
        <w:t>[D].</w:t>
      </w:r>
      <w:r>
        <w:rPr>
          <w:rFonts w:cs="Times New Roman" w:hint="eastAsia"/>
          <w:kern w:val="24"/>
          <w:szCs w:val="24"/>
        </w:rPr>
        <w:t>北京：清华大学，</w:t>
      </w:r>
      <w:r>
        <w:rPr>
          <w:rFonts w:cs="Times New Roman" w:hint="eastAsia"/>
          <w:kern w:val="24"/>
          <w:szCs w:val="24"/>
        </w:rPr>
        <w:t>2011.</w:t>
      </w:r>
    </w:p>
    <w:p w:rsidR="003447C2" w:rsidRDefault="003447C2" w:rsidP="003447C2">
      <w:pPr>
        <w:ind w:firstLine="482"/>
        <w:rPr>
          <w:b/>
          <w:bCs/>
        </w:rPr>
      </w:pPr>
      <w:r>
        <w:rPr>
          <w:rFonts w:hint="eastAsia"/>
          <w:b/>
          <w:bCs/>
        </w:rPr>
        <w:t>4.</w:t>
      </w:r>
      <w:r>
        <w:rPr>
          <w:rFonts w:hint="eastAsia"/>
          <w:b/>
          <w:bCs/>
        </w:rPr>
        <w:t>报纸</w:t>
      </w:r>
      <w:r>
        <w:rPr>
          <w:rFonts w:hint="eastAsia"/>
          <w:b/>
          <w:bCs/>
        </w:rPr>
        <w:t>[N]</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作者．题名</w:t>
      </w:r>
      <w:r>
        <w:rPr>
          <w:rFonts w:cs="Times New Roman" w:hint="eastAsia"/>
          <w:kern w:val="24"/>
          <w:szCs w:val="24"/>
        </w:rPr>
        <w:t>[N]</w:t>
      </w:r>
      <w:r>
        <w:rPr>
          <w:rFonts w:cs="Times New Roman" w:hint="eastAsia"/>
          <w:kern w:val="24"/>
          <w:szCs w:val="24"/>
        </w:rPr>
        <w:t>．报刊名，年</w:t>
      </w:r>
      <w:r>
        <w:rPr>
          <w:rFonts w:cs="Times New Roman" w:hint="eastAsia"/>
          <w:kern w:val="24"/>
          <w:szCs w:val="24"/>
        </w:rPr>
        <w:t>-</w:t>
      </w:r>
      <w:r>
        <w:rPr>
          <w:rFonts w:cs="Times New Roman" w:hint="eastAsia"/>
          <w:kern w:val="24"/>
          <w:szCs w:val="24"/>
        </w:rPr>
        <w:t>月</w:t>
      </w:r>
      <w:r>
        <w:rPr>
          <w:rFonts w:cs="Times New Roman" w:hint="eastAsia"/>
          <w:kern w:val="24"/>
          <w:szCs w:val="24"/>
        </w:rPr>
        <w:t>-</w:t>
      </w:r>
      <w:r>
        <w:rPr>
          <w:rFonts w:cs="Times New Roman" w:hint="eastAsia"/>
          <w:kern w:val="24"/>
          <w:szCs w:val="24"/>
        </w:rPr>
        <w:t>日</w:t>
      </w:r>
      <w:r>
        <w:rPr>
          <w:rFonts w:cs="Times New Roman" w:hint="eastAsia"/>
          <w:kern w:val="24"/>
          <w:szCs w:val="24"/>
        </w:rPr>
        <w:t>(</w:t>
      </w:r>
      <w:r>
        <w:rPr>
          <w:rFonts w:cs="Times New Roman" w:hint="eastAsia"/>
          <w:kern w:val="24"/>
          <w:szCs w:val="24"/>
        </w:rPr>
        <w:t>版数</w:t>
      </w:r>
      <w:r>
        <w:rPr>
          <w:rFonts w:cs="Times New Roman" w:hint="eastAsia"/>
          <w:kern w:val="24"/>
          <w:szCs w:val="24"/>
        </w:rPr>
        <w:t>)</w:t>
      </w:r>
      <w:r>
        <w:rPr>
          <w:rFonts w:cs="Times New Roman" w:hint="eastAsia"/>
          <w:kern w:val="24"/>
          <w:szCs w:val="24"/>
        </w:rPr>
        <w:t>．</w:t>
      </w:r>
    </w:p>
    <w:p w:rsidR="003447C2" w:rsidRDefault="003447C2" w:rsidP="003447C2">
      <w:pPr>
        <w:ind w:left="360" w:hangingChars="150" w:hanging="360"/>
        <w:rPr>
          <w:kern w:val="24"/>
        </w:rPr>
      </w:pPr>
      <w:r>
        <w:rPr>
          <w:rFonts w:cs="Times New Roman" w:hint="eastAsia"/>
          <w:kern w:val="24"/>
          <w:szCs w:val="24"/>
        </w:rPr>
        <w:t>[4]</w:t>
      </w:r>
      <w:r>
        <w:rPr>
          <w:rFonts w:cs="Times New Roman" w:hint="eastAsia"/>
          <w:kern w:val="24"/>
          <w:szCs w:val="24"/>
        </w:rPr>
        <w:t>丁文详</w:t>
      </w:r>
      <w:r>
        <w:rPr>
          <w:rFonts w:cs="Times New Roman" w:hint="eastAsia"/>
          <w:kern w:val="24"/>
          <w:szCs w:val="24"/>
        </w:rPr>
        <w:t>.</w:t>
      </w:r>
      <w:r>
        <w:rPr>
          <w:rFonts w:cs="Times New Roman" w:hint="eastAsia"/>
          <w:kern w:val="24"/>
          <w:szCs w:val="24"/>
        </w:rPr>
        <w:t>数字革命与竞争国际化</w:t>
      </w:r>
      <w:r>
        <w:rPr>
          <w:rFonts w:cs="Times New Roman" w:hint="eastAsia"/>
          <w:kern w:val="24"/>
          <w:szCs w:val="24"/>
        </w:rPr>
        <w:t>[N].</w:t>
      </w:r>
      <w:r>
        <w:rPr>
          <w:rFonts w:cs="Times New Roman" w:hint="eastAsia"/>
          <w:kern w:val="24"/>
          <w:szCs w:val="24"/>
        </w:rPr>
        <w:t>中国青年报，</w:t>
      </w:r>
      <w:r>
        <w:rPr>
          <w:rFonts w:cs="Times New Roman" w:hint="eastAsia"/>
          <w:kern w:val="24"/>
          <w:szCs w:val="24"/>
        </w:rPr>
        <w:t>2000-11-20(15).</w:t>
      </w:r>
    </w:p>
    <w:p w:rsidR="003447C2" w:rsidRDefault="003447C2" w:rsidP="003447C2">
      <w:pPr>
        <w:ind w:firstLine="482"/>
        <w:rPr>
          <w:b/>
          <w:bCs/>
        </w:rPr>
      </w:pPr>
      <w:r>
        <w:rPr>
          <w:rFonts w:hint="eastAsia"/>
          <w:b/>
          <w:bCs/>
        </w:rPr>
        <w:t>5.</w:t>
      </w:r>
      <w:r>
        <w:rPr>
          <w:rFonts w:hint="eastAsia"/>
          <w:b/>
          <w:bCs/>
        </w:rPr>
        <w:t>论文集</w:t>
      </w:r>
      <w:r>
        <w:rPr>
          <w:rFonts w:hint="eastAsia"/>
          <w:b/>
          <w:bCs/>
        </w:rPr>
        <w:t>[C]</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著者．论文集名</w:t>
      </w:r>
      <w:r>
        <w:rPr>
          <w:rFonts w:cs="Times New Roman" w:hint="eastAsia"/>
          <w:kern w:val="24"/>
          <w:szCs w:val="24"/>
        </w:rPr>
        <w:t>[C]</w:t>
      </w:r>
      <w:r>
        <w:rPr>
          <w:rFonts w:cs="Times New Roman" w:hint="eastAsia"/>
          <w:kern w:val="24"/>
          <w:szCs w:val="24"/>
        </w:rPr>
        <w:t>．出版地：出版者，出版年．</w:t>
      </w:r>
    </w:p>
    <w:p w:rsidR="003447C2" w:rsidRDefault="003447C2" w:rsidP="003447C2">
      <w:pPr>
        <w:ind w:left="360" w:hangingChars="150" w:hanging="360"/>
        <w:rPr>
          <w:kern w:val="24"/>
        </w:rPr>
      </w:pPr>
      <w:r>
        <w:rPr>
          <w:rFonts w:cs="Times New Roman" w:hint="eastAsia"/>
          <w:kern w:val="24"/>
          <w:szCs w:val="24"/>
        </w:rPr>
        <w:t>[5]</w:t>
      </w:r>
      <w:r>
        <w:rPr>
          <w:rFonts w:cs="Times New Roman" w:hint="eastAsia"/>
          <w:kern w:val="24"/>
          <w:szCs w:val="24"/>
        </w:rPr>
        <w:t>中国社会科学院台湾史研究中心</w:t>
      </w:r>
      <w:r>
        <w:rPr>
          <w:rFonts w:cs="Times New Roman" w:hint="eastAsia"/>
          <w:kern w:val="24"/>
          <w:szCs w:val="24"/>
        </w:rPr>
        <w:t>.</w:t>
      </w:r>
      <w:r>
        <w:rPr>
          <w:rFonts w:cs="Times New Roman" w:hint="eastAsia"/>
          <w:kern w:val="24"/>
          <w:szCs w:val="24"/>
        </w:rPr>
        <w:t>台湾光复六十五周年暨抗战史实学术研讨会论文集</w:t>
      </w:r>
      <w:r>
        <w:rPr>
          <w:rFonts w:cs="Times New Roman" w:hint="eastAsia"/>
          <w:kern w:val="24"/>
          <w:szCs w:val="24"/>
        </w:rPr>
        <w:t>[C].</w:t>
      </w:r>
      <w:r>
        <w:rPr>
          <w:rFonts w:cs="Times New Roman" w:hint="eastAsia"/>
          <w:kern w:val="24"/>
          <w:szCs w:val="24"/>
        </w:rPr>
        <w:t>北京</w:t>
      </w:r>
      <w:r>
        <w:rPr>
          <w:rFonts w:cs="Times New Roman" w:hint="eastAsia"/>
          <w:kern w:val="24"/>
          <w:szCs w:val="24"/>
        </w:rPr>
        <w:t>:</w:t>
      </w:r>
      <w:r>
        <w:rPr>
          <w:rFonts w:cs="Times New Roman" w:hint="eastAsia"/>
          <w:kern w:val="24"/>
          <w:szCs w:val="24"/>
        </w:rPr>
        <w:t>九州出版社，</w:t>
      </w:r>
      <w:r>
        <w:rPr>
          <w:rFonts w:cs="Times New Roman" w:hint="eastAsia"/>
          <w:kern w:val="24"/>
          <w:szCs w:val="24"/>
        </w:rPr>
        <w:t>2012.</w:t>
      </w:r>
    </w:p>
    <w:p w:rsidR="003447C2" w:rsidRDefault="003447C2" w:rsidP="003447C2">
      <w:pPr>
        <w:ind w:firstLine="482"/>
        <w:rPr>
          <w:b/>
          <w:bCs/>
        </w:rPr>
      </w:pPr>
      <w:r>
        <w:rPr>
          <w:rFonts w:hint="eastAsia"/>
          <w:b/>
          <w:bCs/>
        </w:rPr>
        <w:t>6.</w:t>
      </w:r>
      <w:r>
        <w:rPr>
          <w:rFonts w:hint="eastAsia"/>
          <w:b/>
          <w:bCs/>
        </w:rPr>
        <w:t>标准文献</w:t>
      </w:r>
      <w:r>
        <w:rPr>
          <w:rFonts w:hint="eastAsia"/>
          <w:b/>
          <w:bCs/>
        </w:rPr>
        <w:t>[S]</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标准制定者．标准名：标准号</w:t>
      </w:r>
      <w:r>
        <w:rPr>
          <w:rFonts w:cs="Times New Roman" w:hint="eastAsia"/>
          <w:kern w:val="24"/>
          <w:szCs w:val="24"/>
        </w:rPr>
        <w:t>[S]</w:t>
      </w:r>
      <w:r>
        <w:rPr>
          <w:rFonts w:cs="Times New Roman" w:hint="eastAsia"/>
          <w:kern w:val="24"/>
          <w:szCs w:val="24"/>
        </w:rPr>
        <w:t>．出版地：出版者，出版年：页码．</w:t>
      </w:r>
    </w:p>
    <w:p w:rsidR="003447C2" w:rsidRDefault="003447C2" w:rsidP="003447C2">
      <w:pPr>
        <w:wordWrap w:val="0"/>
        <w:ind w:left="360" w:hangingChars="150" w:hanging="360"/>
        <w:rPr>
          <w:kern w:val="24"/>
        </w:rPr>
      </w:pPr>
      <w:r>
        <w:rPr>
          <w:rFonts w:cs="Times New Roman" w:hint="eastAsia"/>
          <w:kern w:val="24"/>
          <w:szCs w:val="24"/>
        </w:rPr>
        <w:t>[6]Informationanddocumentation-TheDublinCoremetadataelementset:ISO15836:2009[S/OL].[2013-03-24].</w:t>
      </w:r>
    </w:p>
    <w:p w:rsidR="003447C2" w:rsidRDefault="003447C2" w:rsidP="003447C2">
      <w:pPr>
        <w:wordWrap w:val="0"/>
        <w:ind w:firstLine="482"/>
        <w:rPr>
          <w:b/>
          <w:bCs/>
        </w:rPr>
      </w:pPr>
      <w:r>
        <w:rPr>
          <w:rFonts w:hint="eastAsia"/>
          <w:b/>
          <w:bCs/>
        </w:rPr>
        <w:t>7.</w:t>
      </w:r>
      <w:r>
        <w:rPr>
          <w:rFonts w:hint="eastAsia"/>
          <w:b/>
          <w:bCs/>
        </w:rPr>
        <w:t>专利</w:t>
      </w:r>
      <w:r>
        <w:rPr>
          <w:rFonts w:hint="eastAsia"/>
          <w:b/>
          <w:bCs/>
        </w:rPr>
        <w:t>[P]</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专利所有者（申请者）．专利名：专利号</w:t>
      </w:r>
      <w:r>
        <w:rPr>
          <w:rFonts w:cs="Times New Roman" w:hint="eastAsia"/>
          <w:kern w:val="24"/>
          <w:szCs w:val="24"/>
        </w:rPr>
        <w:t>[P]</w:t>
      </w:r>
      <w:r>
        <w:rPr>
          <w:rFonts w:cs="Times New Roman" w:hint="eastAsia"/>
          <w:kern w:val="24"/>
          <w:szCs w:val="24"/>
        </w:rPr>
        <w:t>．公告日期．</w:t>
      </w:r>
    </w:p>
    <w:p w:rsidR="003447C2" w:rsidRDefault="003447C2" w:rsidP="003447C2">
      <w:pPr>
        <w:ind w:left="360" w:hangingChars="150" w:hanging="360"/>
        <w:rPr>
          <w:kern w:val="24"/>
        </w:rPr>
      </w:pPr>
      <w:r>
        <w:rPr>
          <w:rFonts w:cs="Times New Roman" w:hint="eastAsia"/>
          <w:kern w:val="24"/>
          <w:szCs w:val="24"/>
        </w:rPr>
        <w:t>[7]</w:t>
      </w:r>
      <w:r>
        <w:rPr>
          <w:rFonts w:cs="Times New Roman" w:hint="eastAsia"/>
          <w:kern w:val="24"/>
          <w:szCs w:val="24"/>
        </w:rPr>
        <w:t>张凯军．专利文献轨道火车及高速轨道火车紧急安全制动辅助装置：</w:t>
      </w:r>
      <w:r>
        <w:rPr>
          <w:rFonts w:cs="Times New Roman" w:hint="eastAsia"/>
          <w:kern w:val="24"/>
          <w:szCs w:val="24"/>
        </w:rPr>
        <w:t>201220158825.2[P]</w:t>
      </w:r>
      <w:r>
        <w:rPr>
          <w:rFonts w:cs="Times New Roman" w:hint="eastAsia"/>
          <w:kern w:val="24"/>
          <w:szCs w:val="24"/>
        </w:rPr>
        <w:t>．</w:t>
      </w:r>
      <w:r>
        <w:rPr>
          <w:rFonts w:cs="Times New Roman" w:hint="eastAsia"/>
          <w:kern w:val="24"/>
          <w:szCs w:val="24"/>
        </w:rPr>
        <w:t>2012-04-05</w:t>
      </w:r>
      <w:r>
        <w:rPr>
          <w:rFonts w:cs="Times New Roman" w:hint="eastAsia"/>
          <w:kern w:val="24"/>
          <w:szCs w:val="24"/>
        </w:rPr>
        <w:t>．</w:t>
      </w:r>
    </w:p>
    <w:p w:rsidR="003447C2" w:rsidRDefault="003447C2" w:rsidP="003447C2">
      <w:pPr>
        <w:ind w:firstLine="482"/>
        <w:rPr>
          <w:b/>
          <w:bCs/>
        </w:rPr>
      </w:pPr>
      <w:r>
        <w:rPr>
          <w:rFonts w:hint="eastAsia"/>
          <w:b/>
          <w:bCs/>
        </w:rPr>
        <w:t>8.</w:t>
      </w:r>
      <w:r>
        <w:rPr>
          <w:rFonts w:hint="eastAsia"/>
          <w:b/>
          <w:bCs/>
        </w:rPr>
        <w:t>档案、法律文件</w:t>
      </w:r>
      <w:r>
        <w:rPr>
          <w:rFonts w:hint="eastAsia"/>
          <w:b/>
          <w:bCs/>
        </w:rPr>
        <w:t>[A]</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档案馆名．档案文献</w:t>
      </w:r>
      <w:r>
        <w:rPr>
          <w:rFonts w:cs="Times New Roman" w:hint="eastAsia"/>
          <w:kern w:val="24"/>
          <w:szCs w:val="24"/>
        </w:rPr>
        <w:t>[A]</w:t>
      </w:r>
      <w:r>
        <w:rPr>
          <w:rFonts w:cs="Times New Roman" w:hint="eastAsia"/>
          <w:kern w:val="24"/>
          <w:szCs w:val="24"/>
        </w:rPr>
        <w:t>．出版地：出版者，出版年．</w:t>
      </w:r>
    </w:p>
    <w:p w:rsidR="003447C2" w:rsidRDefault="003447C2" w:rsidP="003447C2">
      <w:pPr>
        <w:ind w:left="360" w:hangingChars="150" w:hanging="360"/>
        <w:rPr>
          <w:kern w:val="24"/>
        </w:rPr>
      </w:pPr>
      <w:r>
        <w:rPr>
          <w:rFonts w:cs="Times New Roman" w:hint="eastAsia"/>
          <w:kern w:val="24"/>
          <w:szCs w:val="24"/>
        </w:rPr>
        <w:t>[8]</w:t>
      </w:r>
      <w:r>
        <w:rPr>
          <w:rFonts w:cs="Times New Roman" w:hint="eastAsia"/>
          <w:kern w:val="24"/>
          <w:szCs w:val="24"/>
        </w:rPr>
        <w:t>中国第一历史档案馆，辽宁省档案馆．中国明朝档案总汇</w:t>
      </w:r>
      <w:r>
        <w:rPr>
          <w:rFonts w:cs="Times New Roman" w:hint="eastAsia"/>
          <w:kern w:val="24"/>
          <w:szCs w:val="24"/>
        </w:rPr>
        <w:t>[A]</w:t>
      </w:r>
      <w:r>
        <w:rPr>
          <w:rFonts w:cs="Times New Roman" w:hint="eastAsia"/>
          <w:kern w:val="24"/>
          <w:szCs w:val="24"/>
        </w:rPr>
        <w:t>．桂林：广西师范大学出版社，</w:t>
      </w:r>
      <w:r>
        <w:rPr>
          <w:rFonts w:cs="Times New Roman" w:hint="eastAsia"/>
          <w:kern w:val="24"/>
          <w:szCs w:val="24"/>
        </w:rPr>
        <w:t>2001</w:t>
      </w:r>
      <w:r>
        <w:rPr>
          <w:rFonts w:cs="Times New Roman" w:hint="eastAsia"/>
          <w:kern w:val="24"/>
          <w:szCs w:val="24"/>
        </w:rPr>
        <w:t>．</w:t>
      </w:r>
    </w:p>
    <w:p w:rsidR="003447C2" w:rsidRDefault="003447C2" w:rsidP="003447C2">
      <w:pPr>
        <w:ind w:firstLine="482"/>
        <w:rPr>
          <w:b/>
          <w:bCs/>
        </w:rPr>
      </w:pPr>
      <w:r>
        <w:rPr>
          <w:rFonts w:hint="eastAsia"/>
          <w:b/>
          <w:bCs/>
        </w:rPr>
        <w:t>9.</w:t>
      </w:r>
      <w:r>
        <w:rPr>
          <w:rFonts w:hint="eastAsia"/>
          <w:b/>
          <w:bCs/>
        </w:rPr>
        <w:t>报告</w:t>
      </w:r>
      <w:r>
        <w:rPr>
          <w:rFonts w:hint="eastAsia"/>
          <w:b/>
          <w:bCs/>
        </w:rPr>
        <w:t>[R]</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主要责任者．题名：其他题名信息</w:t>
      </w:r>
      <w:r>
        <w:rPr>
          <w:rFonts w:cs="Times New Roman" w:hint="eastAsia"/>
          <w:kern w:val="24"/>
          <w:szCs w:val="24"/>
        </w:rPr>
        <w:t>[R]</w:t>
      </w:r>
      <w:r>
        <w:rPr>
          <w:rFonts w:cs="Times New Roman" w:hint="eastAsia"/>
          <w:kern w:val="24"/>
          <w:szCs w:val="24"/>
        </w:rPr>
        <w:t>．出版地：出版者，出版年份：页码．</w:t>
      </w:r>
    </w:p>
    <w:p w:rsidR="003447C2" w:rsidRDefault="003447C2" w:rsidP="003447C2">
      <w:pPr>
        <w:ind w:left="360" w:hangingChars="150" w:hanging="360"/>
        <w:rPr>
          <w:kern w:val="24"/>
        </w:rPr>
      </w:pPr>
      <w:r>
        <w:rPr>
          <w:rFonts w:cs="Times New Roman" w:hint="eastAsia"/>
          <w:kern w:val="24"/>
          <w:szCs w:val="24"/>
        </w:rPr>
        <w:t>[9]</w:t>
      </w:r>
      <w:r>
        <w:rPr>
          <w:rFonts w:cs="Times New Roman" w:hint="eastAsia"/>
          <w:kern w:val="24"/>
          <w:szCs w:val="24"/>
        </w:rPr>
        <w:t>冯西桥</w:t>
      </w:r>
      <w:r>
        <w:rPr>
          <w:rFonts w:cs="Times New Roman" w:hint="eastAsia"/>
          <w:kern w:val="24"/>
          <w:szCs w:val="24"/>
        </w:rPr>
        <w:t>.</w:t>
      </w:r>
      <w:r>
        <w:rPr>
          <w:rFonts w:cs="Times New Roman" w:hint="eastAsia"/>
          <w:kern w:val="24"/>
          <w:szCs w:val="24"/>
        </w:rPr>
        <w:t>核反应堆压力管道与压力容器的</w:t>
      </w:r>
      <w:r>
        <w:rPr>
          <w:rFonts w:cs="Times New Roman" w:hint="eastAsia"/>
          <w:kern w:val="24"/>
          <w:szCs w:val="24"/>
        </w:rPr>
        <w:t>LBB</w:t>
      </w:r>
      <w:r>
        <w:rPr>
          <w:rFonts w:cs="Times New Roman" w:hint="eastAsia"/>
          <w:kern w:val="24"/>
          <w:szCs w:val="24"/>
        </w:rPr>
        <w:t>分析</w:t>
      </w:r>
      <w:r>
        <w:rPr>
          <w:rFonts w:cs="Times New Roman" w:hint="eastAsia"/>
          <w:kern w:val="24"/>
          <w:szCs w:val="24"/>
        </w:rPr>
        <w:t>[R].</w:t>
      </w:r>
      <w:r>
        <w:rPr>
          <w:rFonts w:cs="Times New Roman" w:hint="eastAsia"/>
          <w:kern w:val="24"/>
          <w:szCs w:val="24"/>
        </w:rPr>
        <w:t>北京：清华大学核能技术设计研究院</w:t>
      </w:r>
      <w:r>
        <w:rPr>
          <w:rFonts w:cs="Times New Roman" w:hint="eastAsia"/>
          <w:kern w:val="24"/>
          <w:szCs w:val="24"/>
        </w:rPr>
        <w:t>,1997</w:t>
      </w:r>
      <w:r>
        <w:rPr>
          <w:rFonts w:cs="Times New Roman" w:hint="eastAsia"/>
          <w:kern w:val="24"/>
          <w:szCs w:val="24"/>
        </w:rPr>
        <w:t>：</w:t>
      </w:r>
      <w:r>
        <w:rPr>
          <w:rFonts w:cs="Times New Roman" w:hint="eastAsia"/>
          <w:kern w:val="24"/>
          <w:szCs w:val="24"/>
        </w:rPr>
        <w:t>9-10.</w:t>
      </w:r>
    </w:p>
    <w:p w:rsidR="003447C2" w:rsidRDefault="003447C2" w:rsidP="003447C2">
      <w:pPr>
        <w:ind w:firstLine="482"/>
        <w:rPr>
          <w:b/>
          <w:bCs/>
        </w:rPr>
      </w:pPr>
      <w:r>
        <w:rPr>
          <w:rFonts w:hint="eastAsia"/>
          <w:b/>
          <w:bCs/>
        </w:rPr>
        <w:t>10.</w:t>
      </w:r>
      <w:r>
        <w:rPr>
          <w:rFonts w:hint="eastAsia"/>
          <w:b/>
          <w:bCs/>
        </w:rPr>
        <w:t>网络资源</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序号</w:t>
      </w:r>
      <w:r>
        <w:rPr>
          <w:rFonts w:cs="Times New Roman" w:hint="eastAsia"/>
          <w:kern w:val="24"/>
          <w:szCs w:val="24"/>
        </w:rPr>
        <w:t>]</w:t>
      </w:r>
      <w:r>
        <w:rPr>
          <w:rFonts w:cs="Times New Roman" w:hint="eastAsia"/>
          <w:kern w:val="24"/>
          <w:szCs w:val="24"/>
        </w:rPr>
        <w:t>主要责任者．题名：其他题名信息</w:t>
      </w:r>
      <w:r>
        <w:rPr>
          <w:rFonts w:cs="Times New Roman" w:hint="eastAsia"/>
          <w:kern w:val="24"/>
          <w:szCs w:val="24"/>
        </w:rPr>
        <w:t>[EB/OL]</w:t>
      </w:r>
      <w:r>
        <w:rPr>
          <w:rFonts w:cs="Times New Roman" w:hint="eastAsia"/>
          <w:kern w:val="24"/>
          <w:szCs w:val="24"/>
        </w:rPr>
        <w:t>．（更新日期）</w:t>
      </w:r>
      <w:r>
        <w:rPr>
          <w:rFonts w:cs="Times New Roman" w:hint="eastAsia"/>
          <w:kern w:val="24"/>
          <w:szCs w:val="24"/>
        </w:rPr>
        <w:t>[</w:t>
      </w:r>
      <w:r>
        <w:rPr>
          <w:rFonts w:cs="Times New Roman" w:hint="eastAsia"/>
          <w:kern w:val="24"/>
          <w:szCs w:val="24"/>
        </w:rPr>
        <w:t>引用日期</w:t>
      </w:r>
      <w:r>
        <w:rPr>
          <w:rFonts w:cs="Times New Roman" w:hint="eastAsia"/>
          <w:kern w:val="24"/>
          <w:szCs w:val="24"/>
        </w:rPr>
        <w:t>]</w:t>
      </w:r>
      <w:r>
        <w:rPr>
          <w:rFonts w:cs="Times New Roman" w:hint="eastAsia"/>
          <w:kern w:val="24"/>
          <w:szCs w:val="24"/>
        </w:rPr>
        <w:t>．获取和访问路径．数字对象唯一标识符．</w:t>
      </w:r>
    </w:p>
    <w:p w:rsidR="003447C2" w:rsidRDefault="003447C2" w:rsidP="003447C2">
      <w:pPr>
        <w:ind w:firstLine="482"/>
        <w:rPr>
          <w:b/>
          <w:bCs/>
        </w:rPr>
      </w:pPr>
      <w:r>
        <w:rPr>
          <w:rFonts w:hint="eastAsia"/>
          <w:b/>
          <w:bCs/>
        </w:rPr>
        <w:t>11.</w:t>
      </w:r>
      <w:r>
        <w:rPr>
          <w:rFonts w:hint="eastAsia"/>
          <w:b/>
          <w:bCs/>
        </w:rPr>
        <w:t>其他</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1</w:t>
      </w:r>
      <w:r>
        <w:rPr>
          <w:rFonts w:cs="Times New Roman" w:hint="eastAsia"/>
          <w:kern w:val="24"/>
          <w:szCs w:val="24"/>
        </w:rPr>
        <w:t>）各项目之间的标点符号用</w:t>
      </w:r>
      <w:r>
        <w:rPr>
          <w:rFonts w:cs="Times New Roman" w:hint="eastAsia"/>
          <w:kern w:val="24"/>
          <w:szCs w:val="24"/>
        </w:rPr>
        <w:t>Times New Roman</w:t>
      </w:r>
      <w:r>
        <w:rPr>
          <w:rFonts w:cs="Times New Roman" w:hint="eastAsia"/>
          <w:kern w:val="24"/>
          <w:szCs w:val="24"/>
        </w:rPr>
        <w:t>小黑点“</w:t>
      </w:r>
      <w:r>
        <w:rPr>
          <w:rFonts w:cs="Times New Roman" w:hint="eastAsia"/>
          <w:kern w:val="24"/>
          <w:szCs w:val="24"/>
        </w:rPr>
        <w:t>.</w:t>
      </w:r>
      <w:r>
        <w:rPr>
          <w:rFonts w:cs="Times New Roman" w:hint="eastAsia"/>
          <w:kern w:val="24"/>
          <w:szCs w:val="24"/>
        </w:rPr>
        <w:t>”，每一条参考文献的结尾可用“</w:t>
      </w:r>
      <w:r>
        <w:rPr>
          <w:rFonts w:cs="Times New Roman" w:hint="eastAsia"/>
          <w:kern w:val="24"/>
          <w:szCs w:val="24"/>
        </w:rPr>
        <w:t>.</w:t>
      </w:r>
      <w:r>
        <w:rPr>
          <w:rFonts w:cs="Times New Roman" w:hint="eastAsia"/>
          <w:kern w:val="24"/>
          <w:szCs w:val="24"/>
        </w:rPr>
        <w:t>”号；</w:t>
      </w:r>
    </w:p>
    <w:p w:rsidR="003447C2" w:rsidRDefault="003447C2" w:rsidP="003447C2">
      <w:pPr>
        <w:ind w:left="360" w:hangingChars="150" w:hanging="360"/>
        <w:rPr>
          <w:kern w:val="24"/>
        </w:rPr>
      </w:pPr>
      <w:r>
        <w:rPr>
          <w:rFonts w:cs="Times New Roman" w:hint="eastAsia"/>
          <w:kern w:val="24"/>
          <w:szCs w:val="24"/>
        </w:rPr>
        <w:t>（</w:t>
      </w:r>
      <w:r>
        <w:rPr>
          <w:rFonts w:cs="Times New Roman" w:hint="eastAsia"/>
          <w:kern w:val="24"/>
          <w:szCs w:val="24"/>
        </w:rPr>
        <w:t>2</w:t>
      </w:r>
      <w:r>
        <w:rPr>
          <w:rFonts w:cs="Times New Roman" w:hint="eastAsia"/>
          <w:kern w:val="24"/>
          <w:szCs w:val="24"/>
        </w:rPr>
        <w:t>）著录西文文献时，大写字母的使用要符合信息资源本身文种的习惯用法；</w:t>
      </w:r>
    </w:p>
    <w:p w:rsidR="003447C2" w:rsidRDefault="003447C2" w:rsidP="003447C2">
      <w:pPr>
        <w:rPr>
          <w:rFonts w:cs="Times New Roman"/>
        </w:rPr>
      </w:pPr>
      <w:r>
        <w:rPr>
          <w:rFonts w:cs="Times New Roman" w:hint="eastAsia"/>
          <w:kern w:val="24"/>
          <w:szCs w:val="24"/>
        </w:rPr>
        <w:t>（</w:t>
      </w:r>
      <w:r>
        <w:rPr>
          <w:rFonts w:cs="Times New Roman" w:hint="eastAsia"/>
          <w:kern w:val="24"/>
          <w:szCs w:val="24"/>
        </w:rPr>
        <w:t>3</w:t>
      </w:r>
      <w:r>
        <w:rPr>
          <w:rFonts w:cs="Times New Roman" w:hint="eastAsia"/>
          <w:kern w:val="24"/>
          <w:szCs w:val="24"/>
        </w:rPr>
        <w:t>）编著者不超过三位时，可全部照录；超过三位时，只著录三位，其后加“等”字或其他与之相应的外文字。</w:t>
      </w:r>
    </w:p>
    <w:p w:rsidR="003447C2" w:rsidRDefault="003447C2" w:rsidP="00146E3B">
      <w:pPr>
        <w:rPr>
          <w:rFonts w:cs="Times New Roman"/>
        </w:rPr>
      </w:pPr>
    </w:p>
    <w:p w:rsidR="00EF5C43" w:rsidRPr="00D97D06" w:rsidRDefault="004E7C6F" w:rsidP="004E7C6F">
      <w:pPr>
        <w:pStyle w:val="af5"/>
        <w:pageBreakBefore/>
        <w:spacing w:line="240" w:lineRule="auto"/>
        <w:rPr>
          <w:rFonts w:ascii="黑体" w:hAnsi="黑体"/>
          <w:lang w:eastAsia="zh-CN"/>
        </w:rPr>
      </w:pPr>
      <w:r w:rsidRPr="00D97D06">
        <w:rPr>
          <w:rFonts w:ascii="黑体" w:hAnsi="黑体" w:hint="eastAsia"/>
          <w:lang w:eastAsia="zh-CN"/>
        </w:rPr>
        <w:t>附</w:t>
      </w:r>
      <w:r w:rsidR="00D97D06" w:rsidRPr="00D97D06">
        <w:rPr>
          <w:rFonts w:ascii="黑体" w:hAnsi="黑体" w:hint="eastAsia"/>
          <w:lang w:eastAsia="zh-CN"/>
        </w:rPr>
        <w:t xml:space="preserve">  </w:t>
      </w:r>
      <w:r w:rsidRPr="00D97D06">
        <w:rPr>
          <w:rFonts w:ascii="黑体" w:hAnsi="黑体" w:hint="eastAsia"/>
          <w:lang w:eastAsia="zh-CN"/>
        </w:rPr>
        <w:t>录</w:t>
      </w:r>
    </w:p>
    <w:p w:rsidR="00D97D06" w:rsidRDefault="00D97D06" w:rsidP="004E7C6F">
      <w:pPr>
        <w:spacing w:line="360" w:lineRule="auto"/>
        <w:ind w:firstLineChars="200" w:firstLine="480"/>
      </w:pPr>
    </w:p>
    <w:p w:rsidR="00EF5C43" w:rsidRDefault="004E7C6F" w:rsidP="00D97D06">
      <w:pPr>
        <w:spacing w:line="360" w:lineRule="auto"/>
        <w:ind w:firstLineChars="200" w:firstLine="480"/>
        <w:rPr>
          <w:rFonts w:cs="Times New Roman"/>
        </w:rPr>
      </w:pPr>
      <w:r>
        <w:rPr>
          <w:rFonts w:hint="eastAsia"/>
        </w:rPr>
        <w:t>附录内容……</w:t>
      </w:r>
    </w:p>
    <w:p w:rsidR="004E7C6F" w:rsidRDefault="004E7C6F" w:rsidP="00EF5C43">
      <w:pPr>
        <w:spacing w:line="360" w:lineRule="auto"/>
        <w:rPr>
          <w:rFonts w:cs="Times New Roman"/>
        </w:rPr>
      </w:pPr>
    </w:p>
    <w:p w:rsidR="004E7C6F" w:rsidRDefault="004E7C6F" w:rsidP="004E7C6F">
      <w:pPr>
        <w:spacing w:line="360" w:lineRule="auto"/>
        <w:ind w:firstLineChars="200" w:firstLine="482"/>
        <w:rPr>
          <w:b/>
          <w:color w:val="FF0000"/>
        </w:rPr>
      </w:pPr>
    </w:p>
    <w:p w:rsidR="004E7C6F" w:rsidRDefault="004E7C6F" w:rsidP="004E7C6F">
      <w:pPr>
        <w:spacing w:line="360" w:lineRule="auto"/>
        <w:ind w:firstLineChars="200" w:firstLine="482"/>
        <w:rPr>
          <w:b/>
          <w:color w:val="FF0000"/>
        </w:rPr>
      </w:pPr>
      <w:r>
        <w:rPr>
          <w:rFonts w:hint="eastAsia"/>
          <w:b/>
          <w:color w:val="FF0000"/>
        </w:rPr>
        <w:t>说明</w:t>
      </w:r>
      <w:r>
        <w:rPr>
          <w:b/>
          <w:color w:val="FF0000"/>
        </w:rPr>
        <w:t>：</w:t>
      </w:r>
    </w:p>
    <w:p w:rsidR="004E7C6F" w:rsidRPr="004E7C6F" w:rsidRDefault="004E7C6F" w:rsidP="004E7C6F">
      <w:pPr>
        <w:spacing w:line="360" w:lineRule="auto"/>
        <w:ind w:firstLineChars="200" w:firstLine="482"/>
        <w:rPr>
          <w:b/>
          <w:color w:val="FF0000"/>
        </w:rPr>
      </w:pPr>
      <w:r>
        <w:rPr>
          <w:b/>
          <w:color w:val="FF0000"/>
        </w:rPr>
        <w:t>1.</w:t>
      </w:r>
      <w:r w:rsidRPr="004E7C6F">
        <w:rPr>
          <w:rFonts w:hint="eastAsia"/>
          <w:b/>
          <w:color w:val="FF0000"/>
        </w:rPr>
        <w:t>“附录”二字黑体小三号加粗居中，中间空</w:t>
      </w:r>
      <w:r w:rsidRPr="004E7C6F">
        <w:rPr>
          <w:rFonts w:hint="eastAsia"/>
          <w:b/>
          <w:color w:val="FF0000"/>
        </w:rPr>
        <w:t xml:space="preserve">2 </w:t>
      </w:r>
      <w:r w:rsidRPr="004E7C6F">
        <w:rPr>
          <w:rFonts w:hint="eastAsia"/>
          <w:b/>
          <w:color w:val="FF0000"/>
        </w:rPr>
        <w:t>个空格；内容为宋体小四号、首行缩进两字符、</w:t>
      </w:r>
      <w:r w:rsidRPr="004E7C6F">
        <w:rPr>
          <w:rFonts w:hint="eastAsia"/>
          <w:b/>
          <w:color w:val="FF0000"/>
        </w:rPr>
        <w:t xml:space="preserve">1.5 </w:t>
      </w:r>
      <w:r w:rsidRPr="004E7C6F">
        <w:rPr>
          <w:rFonts w:hint="eastAsia"/>
          <w:b/>
          <w:color w:val="FF0000"/>
        </w:rPr>
        <w:t>倍行距。</w:t>
      </w:r>
    </w:p>
    <w:p w:rsidR="004E7C6F" w:rsidRDefault="007E3A96" w:rsidP="007E3A96">
      <w:pPr>
        <w:spacing w:line="360" w:lineRule="auto"/>
        <w:ind w:firstLineChars="200" w:firstLine="482"/>
        <w:rPr>
          <w:b/>
          <w:color w:val="FF0000"/>
        </w:rPr>
      </w:pPr>
      <w:r>
        <w:rPr>
          <w:rFonts w:hint="eastAsia"/>
          <w:b/>
          <w:color w:val="FF0000"/>
        </w:rPr>
        <w:t>2.</w:t>
      </w:r>
      <w:r w:rsidR="004E7C6F" w:rsidRPr="004E7C6F">
        <w:rPr>
          <w:rFonts w:hint="eastAsia"/>
          <w:b/>
          <w:color w:val="FF0000"/>
        </w:rPr>
        <w:t>附录内容主要包括一些不宜放入正文中的支撑材料，如调查问卷、公式的推演过程、编写的算法、语言程序、各种篇幅较大的图纸等。</w:t>
      </w:r>
    </w:p>
    <w:p w:rsidR="007E3A96" w:rsidRDefault="007E3A96" w:rsidP="007E3A96">
      <w:pPr>
        <w:spacing w:line="360" w:lineRule="auto"/>
        <w:ind w:firstLineChars="200" w:firstLine="482"/>
        <w:rPr>
          <w:b/>
          <w:color w:val="FF0000"/>
        </w:rPr>
      </w:pPr>
    </w:p>
    <w:p w:rsidR="007E3A96" w:rsidRDefault="007E3A96" w:rsidP="007E3A96">
      <w:pPr>
        <w:spacing w:line="360" w:lineRule="auto"/>
        <w:ind w:firstLineChars="200" w:firstLine="48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7B" w:rsidRDefault="00A71E7B">
    <w:pPr>
      <w:pStyle w:val="a6"/>
      <w:ind w:firstLine="360"/>
      <w:jc w:val="right"/>
    </w:pPr>
  </w:p>
  <w:p w:rsidR="00A71E7B" w:rsidRDefault="00A71E7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596592"/>
      <w:docPartObj>
        <w:docPartGallery w:val="Page Numbers (Bottom of Page)"/>
        <w:docPartUnique/>
      </w:docPartObj>
    </w:sdtPr>
    <w:sdtEndPr/>
    <w:sdtContent>
      <w:p w:rsidR="00A71E7B" w:rsidRDefault="00A71E7B">
        <w:pPr>
          <w:pStyle w:val="a6"/>
          <w:ind w:firstLine="480"/>
          <w:jc w:val="center"/>
        </w:pPr>
        <w:r>
          <w:fldChar w:fldCharType="begin"/>
        </w:r>
        <w:r>
          <w:instrText>PAGE   \* MERGEFORMAT</w:instrText>
        </w:r>
        <w:r>
          <w:fldChar w:fldCharType="separate"/>
        </w:r>
        <w:r w:rsidR="007C0736" w:rsidRPr="007C0736">
          <w:rPr>
            <w:noProof/>
            <w:lang w:val="zh-CN"/>
          </w:rPr>
          <w:t>I</w:t>
        </w:r>
        <w:r>
          <w:fldChar w:fldCharType="end"/>
        </w:r>
      </w:p>
    </w:sdtContent>
  </w:sdt>
  <w:p w:rsidR="00A71E7B" w:rsidRDefault="00A71E7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7383051"/>
    </w:sdtPr>
    <w:sdtEndPr/>
    <w:sdtContent>
      <w:p w:rsidR="00A71E7B" w:rsidRDefault="00A71E7B">
        <w:pPr>
          <w:pStyle w:val="a6"/>
          <w:ind w:left="360" w:hanging="360"/>
          <w:jc w:val="center"/>
        </w:pPr>
        <w:r>
          <w:fldChar w:fldCharType="begin"/>
        </w:r>
        <w:r>
          <w:instrText>PAGE   \* MERGEFORMAT</w:instrText>
        </w:r>
        <w:r>
          <w:fldChar w:fldCharType="separate"/>
        </w:r>
        <w:r w:rsidR="007C0736" w:rsidRPr="007C0736">
          <w:rPr>
            <w:noProof/>
            <w:lang w:val="zh-CN"/>
          </w:rPr>
          <w:t>17</w:t>
        </w:r>
        <w:r>
          <w:fldChar w:fldCharType="end"/>
        </w:r>
      </w:p>
    </w:sdtContent>
  </w:sdt>
  <w:p w:rsidR="00A71E7B" w:rsidRDefault="00A71E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592" w:rsidRDefault="00183592"/>
  </w:footnote>
  <w:footnote w:type="continuationSeparator" w:id="0">
    <w:p w:rsidR="00183592" w:rsidRDefault="00183592"/>
  </w:footnote>
  <w:footnote w:id="1">
    <w:p w:rsidR="00A71E7B" w:rsidRDefault="00A71E7B">
      <w:pPr>
        <w:pStyle w:val="a8"/>
      </w:pPr>
      <w:r>
        <w:rPr>
          <w:rStyle w:val="af"/>
        </w:rPr>
        <w:t>[</w:t>
      </w:r>
      <w:r>
        <w:rPr>
          <w:rStyle w:val="af"/>
        </w:rPr>
        <w:footnoteRef/>
      </w:r>
      <w:r>
        <w:rPr>
          <w:rStyle w:val="af"/>
        </w:rPr>
        <w:t>]</w:t>
      </w:r>
      <w:r>
        <w:t xml:space="preserve"> </w:t>
      </w:r>
      <w:r>
        <w:rPr>
          <w:rFonts w:hint="eastAsia"/>
          <w:szCs w:val="18"/>
          <w:lang w:bidi="ar"/>
        </w:rPr>
        <w:t>东方财富网：《</w:t>
      </w:r>
      <w:r>
        <w:rPr>
          <w:szCs w:val="18"/>
          <w:shd w:val="clear" w:color="auto" w:fill="FFFFFF"/>
          <w:lang w:bidi="ar"/>
        </w:rPr>
        <w:t>2023</w:t>
      </w:r>
      <w:r>
        <w:rPr>
          <w:rFonts w:hint="eastAsia"/>
          <w:szCs w:val="18"/>
          <w:shd w:val="clear" w:color="auto" w:fill="FFFFFF"/>
          <w:lang w:bidi="ar"/>
        </w:rPr>
        <w:t>年中国饮用水市场供需现状、市场规模及行业发展趋势分析》</w:t>
      </w:r>
    </w:p>
  </w:footnote>
  <w:footnote w:id="2">
    <w:p w:rsidR="00A71E7B" w:rsidRDefault="00A71E7B">
      <w:pPr>
        <w:pStyle w:val="a8"/>
        <w:rPr>
          <w:bCs/>
          <w:kern w:val="44"/>
          <w:szCs w:val="18"/>
        </w:rPr>
      </w:pPr>
      <w:r>
        <w:rPr>
          <w:rFonts w:hint="eastAsia"/>
          <w:bCs/>
          <w:kern w:val="44"/>
          <w:szCs w:val="18"/>
        </w:rPr>
        <w:t>[</w:t>
      </w:r>
      <w:r>
        <w:rPr>
          <w:rFonts w:hint="eastAsia"/>
          <w:bCs/>
          <w:kern w:val="44"/>
          <w:szCs w:val="18"/>
        </w:rPr>
        <w:footnoteRef/>
      </w:r>
      <w:r>
        <w:rPr>
          <w:rFonts w:hint="eastAsia"/>
          <w:bCs/>
          <w:kern w:val="44"/>
          <w:szCs w:val="18"/>
        </w:rPr>
        <w:t xml:space="preserve">] </w:t>
      </w:r>
      <w:hyperlink r:id="rId1" w:history="1">
        <w:r>
          <w:rPr>
            <w:rFonts w:hint="eastAsia"/>
            <w:bCs/>
            <w:kern w:val="44"/>
            <w:szCs w:val="18"/>
          </w:rPr>
          <w:t>农夫山泉的品牌发展史</w:t>
        </w:r>
        <w:r>
          <w:rPr>
            <w:rFonts w:hint="eastAsia"/>
            <w:bCs/>
            <w:kern w:val="44"/>
            <w:szCs w:val="18"/>
          </w:rPr>
          <w:t xml:space="preserve"> (vmc.com.cn)</w:t>
        </w:r>
      </w:hyperlink>
    </w:p>
  </w:footnote>
  <w:footnote w:id="3">
    <w:p w:rsidR="00A71E7B" w:rsidRDefault="00A71E7B">
      <w:pPr>
        <w:pStyle w:val="a8"/>
        <w:rPr>
          <w:bCs/>
          <w:kern w:val="44"/>
          <w:szCs w:val="18"/>
        </w:rPr>
      </w:pPr>
      <w:r>
        <w:rPr>
          <w:rFonts w:hint="eastAsia"/>
          <w:bCs/>
          <w:kern w:val="44"/>
          <w:szCs w:val="18"/>
        </w:rPr>
        <w:t>[</w:t>
      </w:r>
      <w:r>
        <w:rPr>
          <w:rFonts w:hint="eastAsia"/>
          <w:bCs/>
          <w:kern w:val="44"/>
          <w:szCs w:val="18"/>
        </w:rPr>
        <w:footnoteRef/>
      </w:r>
      <w:r>
        <w:rPr>
          <w:rFonts w:hint="eastAsia"/>
          <w:bCs/>
          <w:kern w:val="44"/>
          <w:szCs w:val="18"/>
        </w:rPr>
        <w:t xml:space="preserve">] </w:t>
      </w:r>
      <w:hyperlink r:id="rId2" w:history="1">
        <w:r>
          <w:rPr>
            <w:rFonts w:hint="eastAsia"/>
            <w:bCs/>
            <w:kern w:val="44"/>
            <w:szCs w:val="18"/>
          </w:rPr>
          <w:t>农夫山泉股份有限公司</w:t>
        </w:r>
        <w:r>
          <w:rPr>
            <w:rFonts w:hint="eastAsia"/>
            <w:bCs/>
            <w:kern w:val="44"/>
            <w:szCs w:val="18"/>
          </w:rPr>
          <w:t>_</w:t>
        </w:r>
        <w:r>
          <w:rPr>
            <w:rFonts w:hint="eastAsia"/>
            <w:bCs/>
            <w:kern w:val="44"/>
            <w:szCs w:val="18"/>
          </w:rPr>
          <w:t>百度百科</w:t>
        </w:r>
        <w:r>
          <w:rPr>
            <w:rFonts w:hint="eastAsia"/>
            <w:bCs/>
            <w:kern w:val="44"/>
            <w:szCs w:val="18"/>
          </w:rPr>
          <w:t xml:space="preserve"> (baidu.com)</w:t>
        </w:r>
      </w:hyperlink>
      <w:r>
        <w:rPr>
          <w:rFonts w:hint="eastAsia"/>
          <w:bCs/>
          <w:kern w:val="44"/>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7B" w:rsidRDefault="00A71E7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E7B" w:rsidRPr="003B455F" w:rsidRDefault="00A71E7B">
    <w:pPr>
      <w:pStyle w:val="a7"/>
    </w:pP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-1905</wp:posOffset>
              </wp:positionH>
              <wp:positionV relativeFrom="paragraph">
                <wp:posOffset>182880</wp:posOffset>
              </wp:positionV>
              <wp:extent cx="5281930" cy="14605"/>
              <wp:effectExtent l="7620" t="11430" r="6350" b="12065"/>
              <wp:wrapNone/>
              <wp:docPr id="9" name="直接箭头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1930" cy="14605"/>
                      </a:xfrm>
                      <a:prstGeom prst="straightConnector1">
                        <a:avLst/>
                      </a:prstGeom>
                      <a:noFill/>
                      <a:ln w="31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243846" id="_x0000_t32" coordsize="21600,21600" o:spt="32" o:oned="t" path="m,l21600,21600e" filled="f">
              <v:path arrowok="t" fillok="f" o:connecttype="none"/>
              <o:lock v:ext="edit" shapetype="t"/>
            </v:shapetype>
            <v:shape id="直接箭头连接符 9" o:spid="_x0000_s1026" type="#_x0000_t32" style="position:absolute;left:0;text-align:left;margin-left:-.15pt;margin-top:14.4pt;width:415.9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ia8SgIAAFYEAAAOAAAAZHJzL2Uyb0RvYy54bWysVM2O0zAQviPxDpbv3SRttrTRpiuUtFwW&#10;WGmXB3BtJ7FIbMv2Nq0Qr8ALIO0JOAGnvfM0sDwGY/dHW7ggRA7OOJ755puZzzk7X3ctWnFjhZI5&#10;Tk5ijLikiglZ5/jV9WIwwcg6IhlpleQ53nCLz2ePH531OuND1aiWcYMARNqs1zlunNNZFFna8I7Y&#10;E6W5hMNKmY442Jo6Yob0gN610TCOx1GvDNNGUW4tfC23h3gW8KuKU/eyqix3qM0xcHNhNWFd+jWa&#10;nZGsNkQ3gu5okH9g0REhIekBqiSOoBsj/oDqBDXKqsqdUNVFqqoE5aEGqCaJf6vmqiGah1qgOVYf&#10;2mT/Hyx9sbo0SLAcTzGSpIMR3b+/+/Hu4/3XL98/3P38duvtz5/Q1Leq1zaDiEJeGl8sXcsrfaHo&#10;a4ukKhoiax4oX2804CQ+IjoK8RurIeGyf64Y+JAbp0Lf1pXpPCR0BK3DeDaH8fC1QxQ+ng4nyXQE&#10;U6RwlqTj+DRkINk+WBvrnnHVIW/k2DpDRN24QkkJQlAmCanI6sI6T41k+wCfWaqFaNugh1aiPsej&#10;5Mkp5Oo0NMfKOsRa1Qrm/XyENfWyaA1aES+u8OwIHbkZdSNZwG04YfOd7YhotzbwaKXHgzqB2c7a&#10;qufNNJ7OJ/NJOkiH4/kgjcty8HRRpIPxAtiVo7IoyuStp5akWSMY49Kz2ys5Sf9OKbs7tdXgQcuH&#10;jkTH6KF1QHb/DqTDoP1stypZKra5NHsBgHiD8+6i+dvxcA/2w9/B7BcAAAD//wMAUEsDBBQABgAI&#10;AAAAIQDmrk653AAAAAcBAAAPAAAAZHJzL2Rvd25yZXYueG1sTI/BboMwEETvlfoP1lbqLTEEpUKE&#10;JWqqVlWOhHyAg7eAwGuETULz9XVP7XE0o5k3+X4xg7jS5DrLCPE6AkFcW91xg3CuPlYpCOcVazVY&#10;JoRvcrAvHh9ylWl745KuJ9+IUMIuUwit92MmpatbMsqt7UgcvC87GeWDnBqpJ3UL5WaQmyh6kUZ1&#10;HBZaNdJbS3V/mg1Cn9zLY98e3+/uUMnztipn/jwgPj8trzsQnhb/F4Zf/IAORWC62Jm1EwPCKglB&#10;hE0aDgQ7TeItiAtCEscgi1z+5y9+AAAA//8DAFBLAQItABQABgAIAAAAIQC2gziS/gAAAOEBAAAT&#10;AAAAAAAAAAAAAAAAAAAAAABbQ29udGVudF9UeXBlc10ueG1sUEsBAi0AFAAGAAgAAAAhADj9If/W&#10;AAAAlAEAAAsAAAAAAAAAAAAAAAAALwEAAF9yZWxzLy5yZWxzUEsBAi0AFAAGAAgAAAAhALoWJrxK&#10;AgAAVgQAAA4AAAAAAAAAAAAAAAAALgIAAGRycy9lMm9Eb2MueG1sUEsBAi0AFAAGAAgAAAAhAOau&#10;TrncAAAABwEAAA8AAAAAAAAAAAAAAAAApAQAAGRycy9kb3ducmV2LnhtbFBLBQYAAAAABAAEAPMA&#10;AACtBQAAAAA=&#10;" strokeweight=".25pt"/>
          </w:pict>
        </mc:Fallback>
      </mc:AlternateContent>
    </w:r>
    <w:r>
      <w:rPr>
        <w:rFonts w:hint="eastAsia"/>
      </w:rPr>
      <w:t>湖北经济学院法商学院本科毕业（设计）论文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0C3B"/>
    <w:multiLevelType w:val="hybridMultilevel"/>
    <w:tmpl w:val="CAF82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ED1865"/>
    <w:multiLevelType w:val="multilevel"/>
    <w:tmpl w:val="08ED1865"/>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2A16E88"/>
    <w:multiLevelType w:val="hybridMultilevel"/>
    <w:tmpl w:val="3B9C1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DA471A"/>
    <w:multiLevelType w:val="hybridMultilevel"/>
    <w:tmpl w:val="F11429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730AF3"/>
    <w:multiLevelType w:val="multilevel"/>
    <w:tmpl w:val="1D730A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DEB6B2D"/>
    <w:multiLevelType w:val="multilevel"/>
    <w:tmpl w:val="1DEB6B2D"/>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52363FF"/>
    <w:multiLevelType w:val="hybridMultilevel"/>
    <w:tmpl w:val="DBA834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3B4E19"/>
    <w:multiLevelType w:val="multilevel"/>
    <w:tmpl w:val="273B4E19"/>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894D5D"/>
    <w:multiLevelType w:val="hybridMultilevel"/>
    <w:tmpl w:val="4AAE732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862037"/>
    <w:multiLevelType w:val="hybridMultilevel"/>
    <w:tmpl w:val="4AD8D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C76C4"/>
    <w:multiLevelType w:val="multilevel"/>
    <w:tmpl w:val="367C76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72C582E"/>
    <w:multiLevelType w:val="hybridMultilevel"/>
    <w:tmpl w:val="6CD0FF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5B7E36"/>
    <w:multiLevelType w:val="multilevel"/>
    <w:tmpl w:val="3A5B7E36"/>
    <w:lvl w:ilvl="0">
      <w:start w:val="1"/>
      <w:numFmt w:val="decimal"/>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F79014E"/>
    <w:multiLevelType w:val="hybridMultilevel"/>
    <w:tmpl w:val="71A670E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E7079"/>
    <w:multiLevelType w:val="multilevel"/>
    <w:tmpl w:val="665E70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0D31227"/>
    <w:multiLevelType w:val="hybridMultilevel"/>
    <w:tmpl w:val="13B8F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0"/>
  </w:num>
  <w:num w:numId="4">
    <w:abstractNumId w:val="14"/>
  </w:num>
  <w:num w:numId="5">
    <w:abstractNumId w:val="12"/>
  </w:num>
  <w:num w:numId="6">
    <w:abstractNumId w:val="5"/>
  </w:num>
  <w:num w:numId="7">
    <w:abstractNumId w:val="1"/>
  </w:num>
  <w:num w:numId="8">
    <w:abstractNumId w:val="7"/>
  </w:num>
  <w:num w:numId="9">
    <w:abstractNumId w:val="15"/>
  </w:num>
  <w:num w:numId="10">
    <w:abstractNumId w:val="8"/>
  </w:num>
  <w:num w:numId="11">
    <w:abstractNumId w:val="3"/>
  </w:num>
  <w:num w:numId="12">
    <w:abstractNumId w:val="11"/>
  </w:num>
  <w:num w:numId="13">
    <w:abstractNumId w:val="9"/>
  </w:num>
  <w:num w:numId="14">
    <w:abstractNumId w:val="6"/>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20"/>
  <w:drawingGridVerticalSpacing w:val="163"/>
  <w:noPunctuationKerning/>
  <w:characterSpacingControl w:val="doNotCompress"/>
  <w:hdrShapeDefaults>
    <o:shapedefaults v:ext="edit" spidmax="2049" fillcolor="white">
      <v:fill color="white"/>
    </o:shapedefaults>
  </w:hdrShapeDefaults>
  <w:footnotePr>
    <w:numFmt w:val="decimalEnclosedCircleChinese"/>
    <w:footnote w:id="-1"/>
    <w:footnote w:id="0"/>
  </w:footnotePr>
  <w:endnotePr>
    <w:numFmt w:val="decimal"/>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2NGY0MzRhMTA4YjZmOTVhMzQ4MzliY2I1N2Q0ZTIifQ=="/>
  </w:docVars>
  <w:rsids>
    <w:rsidRoot w:val="11D664BF"/>
    <w:rsid w:val="0001059A"/>
    <w:rsid w:val="00014A31"/>
    <w:rsid w:val="00014C07"/>
    <w:rsid w:val="000237EE"/>
    <w:rsid w:val="00024047"/>
    <w:rsid w:val="00027975"/>
    <w:rsid w:val="00027A9A"/>
    <w:rsid w:val="000307B8"/>
    <w:rsid w:val="00035382"/>
    <w:rsid w:val="000369DF"/>
    <w:rsid w:val="00037469"/>
    <w:rsid w:val="00043FE8"/>
    <w:rsid w:val="000454EB"/>
    <w:rsid w:val="000546CF"/>
    <w:rsid w:val="00057F3C"/>
    <w:rsid w:val="000714E5"/>
    <w:rsid w:val="0007436C"/>
    <w:rsid w:val="00076AD6"/>
    <w:rsid w:val="000811C2"/>
    <w:rsid w:val="00081DCD"/>
    <w:rsid w:val="000850E5"/>
    <w:rsid w:val="00087E4C"/>
    <w:rsid w:val="00092EFA"/>
    <w:rsid w:val="0009337B"/>
    <w:rsid w:val="000A170B"/>
    <w:rsid w:val="000A2B30"/>
    <w:rsid w:val="000A4062"/>
    <w:rsid w:val="000A61B3"/>
    <w:rsid w:val="000B0B30"/>
    <w:rsid w:val="000B462A"/>
    <w:rsid w:val="000C1099"/>
    <w:rsid w:val="000C2A35"/>
    <w:rsid w:val="000D181C"/>
    <w:rsid w:val="000D1D9F"/>
    <w:rsid w:val="000D258A"/>
    <w:rsid w:val="000D3CC2"/>
    <w:rsid w:val="000E0367"/>
    <w:rsid w:val="000E03E1"/>
    <w:rsid w:val="000E3146"/>
    <w:rsid w:val="000E3B4F"/>
    <w:rsid w:val="000E6845"/>
    <w:rsid w:val="000F107B"/>
    <w:rsid w:val="000F28C4"/>
    <w:rsid w:val="000F6DBD"/>
    <w:rsid w:val="00102777"/>
    <w:rsid w:val="001029CE"/>
    <w:rsid w:val="00103897"/>
    <w:rsid w:val="001060F7"/>
    <w:rsid w:val="00106AA8"/>
    <w:rsid w:val="0011028B"/>
    <w:rsid w:val="0011100C"/>
    <w:rsid w:val="0011203F"/>
    <w:rsid w:val="0012096A"/>
    <w:rsid w:val="0012269F"/>
    <w:rsid w:val="00122D10"/>
    <w:rsid w:val="00123CC2"/>
    <w:rsid w:val="001247E5"/>
    <w:rsid w:val="00124FE8"/>
    <w:rsid w:val="00130757"/>
    <w:rsid w:val="00137E8C"/>
    <w:rsid w:val="00142327"/>
    <w:rsid w:val="0014391C"/>
    <w:rsid w:val="00146E3B"/>
    <w:rsid w:val="001713E4"/>
    <w:rsid w:val="00175325"/>
    <w:rsid w:val="00176300"/>
    <w:rsid w:val="00180C3C"/>
    <w:rsid w:val="0018111E"/>
    <w:rsid w:val="00183592"/>
    <w:rsid w:val="0018390E"/>
    <w:rsid w:val="00191D78"/>
    <w:rsid w:val="001943DC"/>
    <w:rsid w:val="00194586"/>
    <w:rsid w:val="00195173"/>
    <w:rsid w:val="001960CC"/>
    <w:rsid w:val="001A2547"/>
    <w:rsid w:val="001A4A56"/>
    <w:rsid w:val="001A5CCE"/>
    <w:rsid w:val="001B557F"/>
    <w:rsid w:val="001B5BAB"/>
    <w:rsid w:val="001B60C5"/>
    <w:rsid w:val="001C535C"/>
    <w:rsid w:val="001C7076"/>
    <w:rsid w:val="001C7A5F"/>
    <w:rsid w:val="001D49F1"/>
    <w:rsid w:val="001D6315"/>
    <w:rsid w:val="001D6554"/>
    <w:rsid w:val="001E2F89"/>
    <w:rsid w:val="001E578A"/>
    <w:rsid w:val="00200C66"/>
    <w:rsid w:val="002128A7"/>
    <w:rsid w:val="00212DD2"/>
    <w:rsid w:val="0021557F"/>
    <w:rsid w:val="002267A5"/>
    <w:rsid w:val="00227902"/>
    <w:rsid w:val="00232E20"/>
    <w:rsid w:val="00233A24"/>
    <w:rsid w:val="002363DD"/>
    <w:rsid w:val="00237037"/>
    <w:rsid w:val="002430FA"/>
    <w:rsid w:val="00246985"/>
    <w:rsid w:val="00252B66"/>
    <w:rsid w:val="00261AB4"/>
    <w:rsid w:val="00262EBA"/>
    <w:rsid w:val="00264ABB"/>
    <w:rsid w:val="00266311"/>
    <w:rsid w:val="0027650F"/>
    <w:rsid w:val="00276F5A"/>
    <w:rsid w:val="002836F0"/>
    <w:rsid w:val="002852A3"/>
    <w:rsid w:val="0029013E"/>
    <w:rsid w:val="00290A0B"/>
    <w:rsid w:val="00295A54"/>
    <w:rsid w:val="002A5487"/>
    <w:rsid w:val="002A74AB"/>
    <w:rsid w:val="002A7A04"/>
    <w:rsid w:val="002B1A0C"/>
    <w:rsid w:val="002B301E"/>
    <w:rsid w:val="002B5E8E"/>
    <w:rsid w:val="002B6050"/>
    <w:rsid w:val="002C180B"/>
    <w:rsid w:val="002C7E85"/>
    <w:rsid w:val="002D0389"/>
    <w:rsid w:val="002D3B07"/>
    <w:rsid w:val="002E0F70"/>
    <w:rsid w:val="002E3DCF"/>
    <w:rsid w:val="002E4396"/>
    <w:rsid w:val="002F3FA7"/>
    <w:rsid w:val="00300A46"/>
    <w:rsid w:val="00301070"/>
    <w:rsid w:val="003046D1"/>
    <w:rsid w:val="00307C07"/>
    <w:rsid w:val="003140C3"/>
    <w:rsid w:val="00316D50"/>
    <w:rsid w:val="00316FAA"/>
    <w:rsid w:val="003269BC"/>
    <w:rsid w:val="00335413"/>
    <w:rsid w:val="00342F8B"/>
    <w:rsid w:val="003447C2"/>
    <w:rsid w:val="00345C92"/>
    <w:rsid w:val="00353CAE"/>
    <w:rsid w:val="00356B1E"/>
    <w:rsid w:val="00357205"/>
    <w:rsid w:val="00362D8E"/>
    <w:rsid w:val="00362F7C"/>
    <w:rsid w:val="003652FF"/>
    <w:rsid w:val="00365435"/>
    <w:rsid w:val="003657D0"/>
    <w:rsid w:val="00371FA8"/>
    <w:rsid w:val="003747F7"/>
    <w:rsid w:val="00381092"/>
    <w:rsid w:val="003849D8"/>
    <w:rsid w:val="00393F68"/>
    <w:rsid w:val="00395B1A"/>
    <w:rsid w:val="00396ED2"/>
    <w:rsid w:val="003A0862"/>
    <w:rsid w:val="003A2B4A"/>
    <w:rsid w:val="003B3B44"/>
    <w:rsid w:val="003B455F"/>
    <w:rsid w:val="003D4064"/>
    <w:rsid w:val="003D7F76"/>
    <w:rsid w:val="003E62C0"/>
    <w:rsid w:val="003E6C27"/>
    <w:rsid w:val="004037AF"/>
    <w:rsid w:val="0041064A"/>
    <w:rsid w:val="004141DD"/>
    <w:rsid w:val="00424A27"/>
    <w:rsid w:val="00426839"/>
    <w:rsid w:val="00434D6B"/>
    <w:rsid w:val="00440379"/>
    <w:rsid w:val="0044137C"/>
    <w:rsid w:val="00443DFB"/>
    <w:rsid w:val="00443F27"/>
    <w:rsid w:val="004475D5"/>
    <w:rsid w:val="00455E83"/>
    <w:rsid w:val="00461ED4"/>
    <w:rsid w:val="004622E2"/>
    <w:rsid w:val="0047295B"/>
    <w:rsid w:val="004812DA"/>
    <w:rsid w:val="00492E4E"/>
    <w:rsid w:val="00497057"/>
    <w:rsid w:val="004B0715"/>
    <w:rsid w:val="004B6F9A"/>
    <w:rsid w:val="004C1348"/>
    <w:rsid w:val="004D27B7"/>
    <w:rsid w:val="004D35FF"/>
    <w:rsid w:val="004E29A7"/>
    <w:rsid w:val="004E2E38"/>
    <w:rsid w:val="004E7C6F"/>
    <w:rsid w:val="004F0906"/>
    <w:rsid w:val="004F4249"/>
    <w:rsid w:val="005116DD"/>
    <w:rsid w:val="0051740B"/>
    <w:rsid w:val="00523232"/>
    <w:rsid w:val="00524D06"/>
    <w:rsid w:val="00530F46"/>
    <w:rsid w:val="00531059"/>
    <w:rsid w:val="0054151D"/>
    <w:rsid w:val="00543A0C"/>
    <w:rsid w:val="0054506C"/>
    <w:rsid w:val="005450C8"/>
    <w:rsid w:val="0054706C"/>
    <w:rsid w:val="00550CF7"/>
    <w:rsid w:val="00550DCC"/>
    <w:rsid w:val="00552715"/>
    <w:rsid w:val="00553C72"/>
    <w:rsid w:val="00554942"/>
    <w:rsid w:val="005566E8"/>
    <w:rsid w:val="00563676"/>
    <w:rsid w:val="00565A98"/>
    <w:rsid w:val="00566BFA"/>
    <w:rsid w:val="005738FC"/>
    <w:rsid w:val="00575580"/>
    <w:rsid w:val="00590196"/>
    <w:rsid w:val="00597CA5"/>
    <w:rsid w:val="005B2FB6"/>
    <w:rsid w:val="005B59F5"/>
    <w:rsid w:val="005B5A44"/>
    <w:rsid w:val="005C2726"/>
    <w:rsid w:val="005C2E12"/>
    <w:rsid w:val="005C44D0"/>
    <w:rsid w:val="005D6718"/>
    <w:rsid w:val="005E7D87"/>
    <w:rsid w:val="005F56B7"/>
    <w:rsid w:val="00607BA5"/>
    <w:rsid w:val="00611E49"/>
    <w:rsid w:val="00616D1D"/>
    <w:rsid w:val="00620058"/>
    <w:rsid w:val="00621505"/>
    <w:rsid w:val="00621995"/>
    <w:rsid w:val="00623B99"/>
    <w:rsid w:val="0062540E"/>
    <w:rsid w:val="0062569F"/>
    <w:rsid w:val="006277DC"/>
    <w:rsid w:val="00630FAD"/>
    <w:rsid w:val="00632A64"/>
    <w:rsid w:val="006337F9"/>
    <w:rsid w:val="00640507"/>
    <w:rsid w:val="0066335E"/>
    <w:rsid w:val="00664C79"/>
    <w:rsid w:val="00666932"/>
    <w:rsid w:val="006A4753"/>
    <w:rsid w:val="006A4964"/>
    <w:rsid w:val="006A68E6"/>
    <w:rsid w:val="006A7A08"/>
    <w:rsid w:val="006A7A86"/>
    <w:rsid w:val="006B0181"/>
    <w:rsid w:val="006C1AF2"/>
    <w:rsid w:val="006C1E58"/>
    <w:rsid w:val="006C1FC0"/>
    <w:rsid w:val="006C253C"/>
    <w:rsid w:val="006C2E62"/>
    <w:rsid w:val="006C3108"/>
    <w:rsid w:val="006C4061"/>
    <w:rsid w:val="006E01D3"/>
    <w:rsid w:val="006E1690"/>
    <w:rsid w:val="006E34EB"/>
    <w:rsid w:val="006F7153"/>
    <w:rsid w:val="00700F71"/>
    <w:rsid w:val="00701C38"/>
    <w:rsid w:val="00712CEA"/>
    <w:rsid w:val="007156CF"/>
    <w:rsid w:val="007166AD"/>
    <w:rsid w:val="00726738"/>
    <w:rsid w:val="007276D6"/>
    <w:rsid w:val="007319A2"/>
    <w:rsid w:val="00735EFC"/>
    <w:rsid w:val="0074248C"/>
    <w:rsid w:val="00746AB1"/>
    <w:rsid w:val="00747B81"/>
    <w:rsid w:val="00753336"/>
    <w:rsid w:val="00754108"/>
    <w:rsid w:val="00754819"/>
    <w:rsid w:val="00761963"/>
    <w:rsid w:val="0076222B"/>
    <w:rsid w:val="00766BF9"/>
    <w:rsid w:val="0077079A"/>
    <w:rsid w:val="007712D5"/>
    <w:rsid w:val="00772B60"/>
    <w:rsid w:val="00773EB7"/>
    <w:rsid w:val="007746A3"/>
    <w:rsid w:val="00774AAA"/>
    <w:rsid w:val="00780A54"/>
    <w:rsid w:val="00793BB8"/>
    <w:rsid w:val="007A1335"/>
    <w:rsid w:val="007B2343"/>
    <w:rsid w:val="007C0736"/>
    <w:rsid w:val="007C0BF1"/>
    <w:rsid w:val="007C60BA"/>
    <w:rsid w:val="007D0939"/>
    <w:rsid w:val="007D5A9C"/>
    <w:rsid w:val="007E1AAA"/>
    <w:rsid w:val="007E3A96"/>
    <w:rsid w:val="007E460B"/>
    <w:rsid w:val="007E749B"/>
    <w:rsid w:val="007F704A"/>
    <w:rsid w:val="007F7A8D"/>
    <w:rsid w:val="00800523"/>
    <w:rsid w:val="00805226"/>
    <w:rsid w:val="008070A6"/>
    <w:rsid w:val="00811E70"/>
    <w:rsid w:val="008143E4"/>
    <w:rsid w:val="00821B6B"/>
    <w:rsid w:val="00824C09"/>
    <w:rsid w:val="00825EB4"/>
    <w:rsid w:val="0083070F"/>
    <w:rsid w:val="008333F1"/>
    <w:rsid w:val="00833DA5"/>
    <w:rsid w:val="00834850"/>
    <w:rsid w:val="00836391"/>
    <w:rsid w:val="00852495"/>
    <w:rsid w:val="008627E8"/>
    <w:rsid w:val="00865E75"/>
    <w:rsid w:val="00866B2D"/>
    <w:rsid w:val="00873220"/>
    <w:rsid w:val="00876B87"/>
    <w:rsid w:val="0088480F"/>
    <w:rsid w:val="008A0DE8"/>
    <w:rsid w:val="008A4036"/>
    <w:rsid w:val="008A546E"/>
    <w:rsid w:val="008A61AD"/>
    <w:rsid w:val="008B67FF"/>
    <w:rsid w:val="008B7C4E"/>
    <w:rsid w:val="008C0248"/>
    <w:rsid w:val="008C4ED5"/>
    <w:rsid w:val="008D0C99"/>
    <w:rsid w:val="008D0F75"/>
    <w:rsid w:val="008D2485"/>
    <w:rsid w:val="008D2ED4"/>
    <w:rsid w:val="008D5A79"/>
    <w:rsid w:val="008E170A"/>
    <w:rsid w:val="008E6596"/>
    <w:rsid w:val="008F38FE"/>
    <w:rsid w:val="008F6846"/>
    <w:rsid w:val="008F7171"/>
    <w:rsid w:val="009006D6"/>
    <w:rsid w:val="009067C3"/>
    <w:rsid w:val="0091422D"/>
    <w:rsid w:val="009317C1"/>
    <w:rsid w:val="00932952"/>
    <w:rsid w:val="00936FBD"/>
    <w:rsid w:val="00941F07"/>
    <w:rsid w:val="00947EC2"/>
    <w:rsid w:val="00947F65"/>
    <w:rsid w:val="00951783"/>
    <w:rsid w:val="009551E3"/>
    <w:rsid w:val="00957DBF"/>
    <w:rsid w:val="0096607B"/>
    <w:rsid w:val="00974C64"/>
    <w:rsid w:val="009778B4"/>
    <w:rsid w:val="0098189B"/>
    <w:rsid w:val="009871A3"/>
    <w:rsid w:val="009906C0"/>
    <w:rsid w:val="00991CD7"/>
    <w:rsid w:val="009B001C"/>
    <w:rsid w:val="009B094E"/>
    <w:rsid w:val="009B1F54"/>
    <w:rsid w:val="009B2DE9"/>
    <w:rsid w:val="009B67A5"/>
    <w:rsid w:val="009B6A8C"/>
    <w:rsid w:val="009B7437"/>
    <w:rsid w:val="009C0E80"/>
    <w:rsid w:val="009C18AE"/>
    <w:rsid w:val="009C4E79"/>
    <w:rsid w:val="009C7B09"/>
    <w:rsid w:val="009D74EF"/>
    <w:rsid w:val="009D7847"/>
    <w:rsid w:val="009E23EB"/>
    <w:rsid w:val="009E2E5A"/>
    <w:rsid w:val="009F0CE5"/>
    <w:rsid w:val="009F66B3"/>
    <w:rsid w:val="009F7541"/>
    <w:rsid w:val="009F7C6F"/>
    <w:rsid w:val="00A0510C"/>
    <w:rsid w:val="00A06870"/>
    <w:rsid w:val="00A1590E"/>
    <w:rsid w:val="00A225CE"/>
    <w:rsid w:val="00A31B9B"/>
    <w:rsid w:val="00A36433"/>
    <w:rsid w:val="00A368DA"/>
    <w:rsid w:val="00A3758F"/>
    <w:rsid w:val="00A52B5C"/>
    <w:rsid w:val="00A535BB"/>
    <w:rsid w:val="00A54502"/>
    <w:rsid w:val="00A5634D"/>
    <w:rsid w:val="00A6771E"/>
    <w:rsid w:val="00A67FD7"/>
    <w:rsid w:val="00A71E7B"/>
    <w:rsid w:val="00A73165"/>
    <w:rsid w:val="00A8455F"/>
    <w:rsid w:val="00A85D4E"/>
    <w:rsid w:val="00A96AE2"/>
    <w:rsid w:val="00AA1636"/>
    <w:rsid w:val="00AA36D1"/>
    <w:rsid w:val="00AB16B3"/>
    <w:rsid w:val="00AB4FA1"/>
    <w:rsid w:val="00AC3B96"/>
    <w:rsid w:val="00AD0D69"/>
    <w:rsid w:val="00AD38D8"/>
    <w:rsid w:val="00AE08A9"/>
    <w:rsid w:val="00AE5AFC"/>
    <w:rsid w:val="00AF0EA4"/>
    <w:rsid w:val="00AF3217"/>
    <w:rsid w:val="00B01436"/>
    <w:rsid w:val="00B02359"/>
    <w:rsid w:val="00B068C0"/>
    <w:rsid w:val="00B07E23"/>
    <w:rsid w:val="00B15825"/>
    <w:rsid w:val="00B2036A"/>
    <w:rsid w:val="00B258A9"/>
    <w:rsid w:val="00B32FCA"/>
    <w:rsid w:val="00B33392"/>
    <w:rsid w:val="00B33779"/>
    <w:rsid w:val="00B33808"/>
    <w:rsid w:val="00B34271"/>
    <w:rsid w:val="00B43E49"/>
    <w:rsid w:val="00B44D0B"/>
    <w:rsid w:val="00B55253"/>
    <w:rsid w:val="00B55F33"/>
    <w:rsid w:val="00B618FC"/>
    <w:rsid w:val="00B63A80"/>
    <w:rsid w:val="00B6755D"/>
    <w:rsid w:val="00B7222D"/>
    <w:rsid w:val="00B7288A"/>
    <w:rsid w:val="00B7443E"/>
    <w:rsid w:val="00B75431"/>
    <w:rsid w:val="00B85DC8"/>
    <w:rsid w:val="00B862A2"/>
    <w:rsid w:val="00B9307D"/>
    <w:rsid w:val="00B95B5F"/>
    <w:rsid w:val="00BA0C6E"/>
    <w:rsid w:val="00BA10AD"/>
    <w:rsid w:val="00BA6BA9"/>
    <w:rsid w:val="00BB0E70"/>
    <w:rsid w:val="00BB2F01"/>
    <w:rsid w:val="00BC07D8"/>
    <w:rsid w:val="00BC14B8"/>
    <w:rsid w:val="00BC2915"/>
    <w:rsid w:val="00BC536F"/>
    <w:rsid w:val="00BD7C69"/>
    <w:rsid w:val="00BE07BB"/>
    <w:rsid w:val="00BE3001"/>
    <w:rsid w:val="00BE4A1F"/>
    <w:rsid w:val="00BF045F"/>
    <w:rsid w:val="00C00420"/>
    <w:rsid w:val="00C00FE1"/>
    <w:rsid w:val="00C03CBE"/>
    <w:rsid w:val="00C1114A"/>
    <w:rsid w:val="00C1549A"/>
    <w:rsid w:val="00C16ACC"/>
    <w:rsid w:val="00C30D06"/>
    <w:rsid w:val="00C33CC8"/>
    <w:rsid w:val="00C36795"/>
    <w:rsid w:val="00C37A4E"/>
    <w:rsid w:val="00C4206F"/>
    <w:rsid w:val="00C50C1E"/>
    <w:rsid w:val="00C5249D"/>
    <w:rsid w:val="00C74E2E"/>
    <w:rsid w:val="00C811C3"/>
    <w:rsid w:val="00C8267B"/>
    <w:rsid w:val="00C8549E"/>
    <w:rsid w:val="00C93E17"/>
    <w:rsid w:val="00C97011"/>
    <w:rsid w:val="00CA0D44"/>
    <w:rsid w:val="00CA1DA3"/>
    <w:rsid w:val="00CA3947"/>
    <w:rsid w:val="00CB1287"/>
    <w:rsid w:val="00CB6263"/>
    <w:rsid w:val="00CB70A9"/>
    <w:rsid w:val="00CC30BA"/>
    <w:rsid w:val="00CC4103"/>
    <w:rsid w:val="00CC4C46"/>
    <w:rsid w:val="00CC625C"/>
    <w:rsid w:val="00CC7D64"/>
    <w:rsid w:val="00CE0032"/>
    <w:rsid w:val="00CE3CFD"/>
    <w:rsid w:val="00CE3F68"/>
    <w:rsid w:val="00CF1A2A"/>
    <w:rsid w:val="00CF7E8D"/>
    <w:rsid w:val="00D062D7"/>
    <w:rsid w:val="00D144E3"/>
    <w:rsid w:val="00D15C0E"/>
    <w:rsid w:val="00D166CE"/>
    <w:rsid w:val="00D21E35"/>
    <w:rsid w:val="00D3613F"/>
    <w:rsid w:val="00D40F2F"/>
    <w:rsid w:val="00D41F94"/>
    <w:rsid w:val="00D42E25"/>
    <w:rsid w:val="00D5722E"/>
    <w:rsid w:val="00D5764C"/>
    <w:rsid w:val="00D643BD"/>
    <w:rsid w:val="00D72049"/>
    <w:rsid w:val="00D7342E"/>
    <w:rsid w:val="00D7707E"/>
    <w:rsid w:val="00D82E17"/>
    <w:rsid w:val="00D9094E"/>
    <w:rsid w:val="00D953E9"/>
    <w:rsid w:val="00D9733F"/>
    <w:rsid w:val="00D97D06"/>
    <w:rsid w:val="00DA669A"/>
    <w:rsid w:val="00DA6D2D"/>
    <w:rsid w:val="00DB323E"/>
    <w:rsid w:val="00DB3AF1"/>
    <w:rsid w:val="00DC5A01"/>
    <w:rsid w:val="00DC5C7E"/>
    <w:rsid w:val="00DC665E"/>
    <w:rsid w:val="00DE4630"/>
    <w:rsid w:val="00DE6024"/>
    <w:rsid w:val="00DF4814"/>
    <w:rsid w:val="00DF601D"/>
    <w:rsid w:val="00E0154A"/>
    <w:rsid w:val="00E02B14"/>
    <w:rsid w:val="00E058AF"/>
    <w:rsid w:val="00E121D8"/>
    <w:rsid w:val="00E157BD"/>
    <w:rsid w:val="00E27E58"/>
    <w:rsid w:val="00E31569"/>
    <w:rsid w:val="00E40175"/>
    <w:rsid w:val="00E42531"/>
    <w:rsid w:val="00E4296E"/>
    <w:rsid w:val="00E44979"/>
    <w:rsid w:val="00E51189"/>
    <w:rsid w:val="00E54C43"/>
    <w:rsid w:val="00E63380"/>
    <w:rsid w:val="00E757FC"/>
    <w:rsid w:val="00E822D8"/>
    <w:rsid w:val="00E845B4"/>
    <w:rsid w:val="00E90AAD"/>
    <w:rsid w:val="00E940EB"/>
    <w:rsid w:val="00EA11BF"/>
    <w:rsid w:val="00EA2D65"/>
    <w:rsid w:val="00EA34E2"/>
    <w:rsid w:val="00EA352E"/>
    <w:rsid w:val="00EB3131"/>
    <w:rsid w:val="00EB560A"/>
    <w:rsid w:val="00EC254E"/>
    <w:rsid w:val="00EC28BF"/>
    <w:rsid w:val="00EC61F6"/>
    <w:rsid w:val="00ED2051"/>
    <w:rsid w:val="00ED21BC"/>
    <w:rsid w:val="00ED59C3"/>
    <w:rsid w:val="00ED74DA"/>
    <w:rsid w:val="00EE30F6"/>
    <w:rsid w:val="00EE664A"/>
    <w:rsid w:val="00EF5C43"/>
    <w:rsid w:val="00EF7B36"/>
    <w:rsid w:val="00F00166"/>
    <w:rsid w:val="00F02FDC"/>
    <w:rsid w:val="00F03814"/>
    <w:rsid w:val="00F06F11"/>
    <w:rsid w:val="00F1110B"/>
    <w:rsid w:val="00F13847"/>
    <w:rsid w:val="00F22AA0"/>
    <w:rsid w:val="00F239AA"/>
    <w:rsid w:val="00F408CE"/>
    <w:rsid w:val="00F40A4D"/>
    <w:rsid w:val="00F56D1A"/>
    <w:rsid w:val="00F61003"/>
    <w:rsid w:val="00F6206E"/>
    <w:rsid w:val="00F64CB2"/>
    <w:rsid w:val="00F65E3C"/>
    <w:rsid w:val="00F72F1B"/>
    <w:rsid w:val="00F77742"/>
    <w:rsid w:val="00F82544"/>
    <w:rsid w:val="00F83E21"/>
    <w:rsid w:val="00F84B73"/>
    <w:rsid w:val="00F85D28"/>
    <w:rsid w:val="00F871D1"/>
    <w:rsid w:val="00F961BA"/>
    <w:rsid w:val="00FB7794"/>
    <w:rsid w:val="00FC2123"/>
    <w:rsid w:val="00FC215A"/>
    <w:rsid w:val="00FC275C"/>
    <w:rsid w:val="00FC3DC3"/>
    <w:rsid w:val="00FE2D99"/>
    <w:rsid w:val="00FE3E11"/>
    <w:rsid w:val="00FF18A4"/>
    <w:rsid w:val="00FF24AD"/>
    <w:rsid w:val="02541775"/>
    <w:rsid w:val="06B74898"/>
    <w:rsid w:val="0AC7123A"/>
    <w:rsid w:val="0D802D69"/>
    <w:rsid w:val="0E11481A"/>
    <w:rsid w:val="11D664BF"/>
    <w:rsid w:val="16B10F96"/>
    <w:rsid w:val="196F11D7"/>
    <w:rsid w:val="19B6463D"/>
    <w:rsid w:val="1E643141"/>
    <w:rsid w:val="229E48DB"/>
    <w:rsid w:val="22A847EB"/>
    <w:rsid w:val="24B91EA0"/>
    <w:rsid w:val="26D22BC1"/>
    <w:rsid w:val="2F2845F8"/>
    <w:rsid w:val="313824FA"/>
    <w:rsid w:val="322B3B4D"/>
    <w:rsid w:val="37B564F7"/>
    <w:rsid w:val="3850169F"/>
    <w:rsid w:val="3A086DB2"/>
    <w:rsid w:val="3AF712CC"/>
    <w:rsid w:val="3BBA0434"/>
    <w:rsid w:val="3BDD2DB3"/>
    <w:rsid w:val="3D4F4FAD"/>
    <w:rsid w:val="3F236FE9"/>
    <w:rsid w:val="3FA97561"/>
    <w:rsid w:val="406F3A32"/>
    <w:rsid w:val="410E401E"/>
    <w:rsid w:val="4396542E"/>
    <w:rsid w:val="442C7347"/>
    <w:rsid w:val="44880787"/>
    <w:rsid w:val="465B64BB"/>
    <w:rsid w:val="472D0AF0"/>
    <w:rsid w:val="4AC34256"/>
    <w:rsid w:val="4D4030FE"/>
    <w:rsid w:val="50A77CB5"/>
    <w:rsid w:val="51665221"/>
    <w:rsid w:val="56197407"/>
    <w:rsid w:val="564A2149"/>
    <w:rsid w:val="5E455C81"/>
    <w:rsid w:val="5F3502EB"/>
    <w:rsid w:val="6245659C"/>
    <w:rsid w:val="63D2671F"/>
    <w:rsid w:val="64710585"/>
    <w:rsid w:val="663A7A43"/>
    <w:rsid w:val="668066B6"/>
    <w:rsid w:val="66A80AB1"/>
    <w:rsid w:val="67A52765"/>
    <w:rsid w:val="67C77EEA"/>
    <w:rsid w:val="68155A76"/>
    <w:rsid w:val="6A9477D2"/>
    <w:rsid w:val="6C0778CE"/>
    <w:rsid w:val="6DF21C3C"/>
    <w:rsid w:val="71962CBB"/>
    <w:rsid w:val="726E73F3"/>
    <w:rsid w:val="73A8624A"/>
    <w:rsid w:val="77232A4A"/>
    <w:rsid w:val="790C0B78"/>
    <w:rsid w:val="7F641DEB"/>
    <w:rsid w:val="7F902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A256C10-0C9A-4E53-BAA7-2D50852D0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unhideWhenUsed="1" w:qFormat="1"/>
    <w:lsdException w:name="header" w:uiPriority="99" w:qFormat="1"/>
    <w:lsdException w:name="footer" w:uiPriority="99" w:qFormat="1"/>
    <w:lsdException w:name="caption" w:semiHidden="1" w:unhideWhenUsed="1" w:qFormat="1"/>
    <w:lsdException w:name="footnote reference" w:qFormat="1"/>
    <w:lsdException w:name="line number" w:qFormat="1"/>
    <w:lsdException w:name="endnote reference" w:qFormat="1"/>
    <w:lsdException w:name="endnote text" w:qFormat="1"/>
    <w:lsdException w:name="Title" w:qFormat="1"/>
    <w:lsdException w:name="Default Paragraph Font"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宋体"/>
      <w:kern w:val="2"/>
      <w:sz w:val="24"/>
      <w:szCs w:val="21"/>
    </w:rPr>
  </w:style>
  <w:style w:type="paragraph" w:styleId="1">
    <w:name w:val="heading 1"/>
    <w:basedOn w:val="a"/>
    <w:next w:val="a"/>
    <w:qFormat/>
    <w:pPr>
      <w:widowControl/>
      <w:shd w:val="clear" w:color="auto" w:fill="FFFFFF"/>
      <w:wordWrap w:val="0"/>
      <w:jc w:val="left"/>
      <w:outlineLvl w:val="0"/>
    </w:pPr>
    <w:rPr>
      <w:rFonts w:ascii="华文仿宋" w:eastAsia="华文仿宋" w:hAnsi="华文仿宋"/>
      <w:bCs/>
      <w:kern w:val="44"/>
      <w:sz w:val="14"/>
      <w:szCs w:val="1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9">
    <w:name w:val="heading 9"/>
    <w:basedOn w:val="a"/>
    <w:next w:val="a"/>
    <w:link w:val="9Char"/>
    <w:semiHidden/>
    <w:unhideWhenUsed/>
    <w:qFormat/>
    <w:pPr>
      <w:keepNext/>
      <w:keepLines/>
      <w:spacing w:before="240" w:after="64" w:line="320" w:lineRule="auto"/>
      <w:outlineLvl w:val="8"/>
    </w:pPr>
    <w:rPr>
      <w:rFonts w:asciiTheme="majorHAnsi" w:eastAsiaTheme="majorEastAsia" w:hAnsiTheme="majorHAnsi" w:cstheme="majorBid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pPr>
      <w:ind w:leftChars="1200" w:left="2520"/>
    </w:pPr>
    <w:rPr>
      <w:rFonts w:asciiTheme="minorHAnsi" w:eastAsiaTheme="minorEastAsia" w:hAnsiTheme="minorHAnsi" w:cstheme="minorBidi"/>
      <w:szCs w:val="22"/>
      <w14:ligatures w14:val="standardContextual"/>
    </w:rPr>
  </w:style>
  <w:style w:type="paragraph" w:styleId="a3">
    <w:name w:val="annotation text"/>
    <w:basedOn w:val="a"/>
    <w:link w:val="Char"/>
    <w:uiPriority w:val="99"/>
    <w:unhideWhenUsed/>
    <w:qFormat/>
    <w:pPr>
      <w:jc w:val="left"/>
    </w:pPr>
  </w:style>
  <w:style w:type="paragraph" w:styleId="a4">
    <w:name w:val="Body Text"/>
    <w:basedOn w:val="a"/>
    <w:link w:val="Char0"/>
    <w:qFormat/>
    <w:pPr>
      <w:spacing w:after="120"/>
    </w:pPr>
  </w:style>
  <w:style w:type="paragraph" w:styleId="5">
    <w:name w:val="toc 5"/>
    <w:basedOn w:val="a"/>
    <w:next w:val="a"/>
    <w:uiPriority w:val="39"/>
    <w:unhideWhenUsed/>
    <w:qFormat/>
    <w:pPr>
      <w:ind w:leftChars="800" w:left="1680"/>
    </w:pPr>
    <w:rPr>
      <w:rFonts w:asciiTheme="minorHAnsi" w:eastAsiaTheme="minorEastAsia" w:hAnsiTheme="minorHAnsi" w:cstheme="minorBidi"/>
      <w:szCs w:val="22"/>
      <w14:ligatures w14:val="standardContextual"/>
    </w:rPr>
  </w:style>
  <w:style w:type="paragraph" w:styleId="30">
    <w:name w:val="toc 3"/>
    <w:basedOn w:val="a"/>
    <w:next w:val="a"/>
    <w:uiPriority w:val="39"/>
    <w:unhideWhenUsed/>
    <w:qFormat/>
    <w:pPr>
      <w:widowControl/>
      <w:spacing w:after="100" w:line="259" w:lineRule="auto"/>
      <w:ind w:left="440"/>
      <w:jc w:val="left"/>
    </w:pPr>
    <w:rPr>
      <w:rFonts w:asciiTheme="minorHAnsi" w:eastAsiaTheme="minorEastAsia" w:hAnsiTheme="minorHAnsi" w:cs="Times New Roman"/>
      <w:kern w:val="0"/>
      <w:sz w:val="22"/>
      <w:szCs w:val="22"/>
    </w:rPr>
  </w:style>
  <w:style w:type="paragraph" w:styleId="8">
    <w:name w:val="toc 8"/>
    <w:basedOn w:val="a"/>
    <w:next w:val="a"/>
    <w:uiPriority w:val="39"/>
    <w:unhideWhenUsed/>
    <w:qFormat/>
    <w:pPr>
      <w:ind w:leftChars="1400" w:left="2940"/>
    </w:pPr>
    <w:rPr>
      <w:rFonts w:asciiTheme="minorHAnsi" w:eastAsiaTheme="minorEastAsia" w:hAnsiTheme="minorHAnsi" w:cstheme="minorBidi"/>
      <w:szCs w:val="22"/>
      <w14:ligatures w14:val="standardContextual"/>
    </w:rPr>
  </w:style>
  <w:style w:type="paragraph" w:styleId="a5">
    <w:name w:val="endnote text"/>
    <w:basedOn w:val="a"/>
    <w:link w:val="Char1"/>
    <w:qFormat/>
    <w:pPr>
      <w:snapToGrid w:val="0"/>
      <w:jc w:val="left"/>
    </w:pPr>
  </w:style>
  <w:style w:type="paragraph" w:styleId="a6">
    <w:name w:val="footer"/>
    <w:basedOn w:val="a"/>
    <w:link w:val="Char2"/>
    <w:uiPriority w:val="99"/>
    <w:qFormat/>
    <w:pPr>
      <w:tabs>
        <w:tab w:val="center" w:pos="4153"/>
        <w:tab w:val="right" w:pos="8306"/>
      </w:tabs>
      <w:snapToGrid w:val="0"/>
      <w:jc w:val="left"/>
    </w:pPr>
    <w:rPr>
      <w:sz w:val="18"/>
    </w:rPr>
  </w:style>
  <w:style w:type="paragraph" w:styleId="a7">
    <w:name w:val="header"/>
    <w:basedOn w:val="a"/>
    <w:link w:val="Char3"/>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jc w:val="center"/>
    </w:pPr>
    <w:rPr>
      <w:sz w:val="18"/>
    </w:rPr>
  </w:style>
  <w:style w:type="paragraph" w:styleId="10">
    <w:name w:val="toc 1"/>
    <w:basedOn w:val="a"/>
    <w:next w:val="a"/>
    <w:uiPriority w:val="39"/>
    <w:unhideWhenUsed/>
    <w:qFormat/>
    <w:pPr>
      <w:widowControl/>
      <w:tabs>
        <w:tab w:val="right" w:leader="dot" w:pos="8776"/>
      </w:tabs>
      <w:spacing w:line="360" w:lineRule="auto"/>
      <w:jc w:val="left"/>
    </w:pPr>
    <w:rPr>
      <w:rFonts w:eastAsia="黑体" w:cs="黑体"/>
      <w:b/>
      <w:bCs/>
      <w:kern w:val="0"/>
      <w:szCs w:val="24"/>
    </w:rPr>
  </w:style>
  <w:style w:type="paragraph" w:styleId="40">
    <w:name w:val="toc 4"/>
    <w:basedOn w:val="a"/>
    <w:next w:val="a"/>
    <w:uiPriority w:val="39"/>
    <w:unhideWhenUsed/>
    <w:qFormat/>
    <w:pPr>
      <w:ind w:leftChars="600" w:left="1260"/>
    </w:pPr>
    <w:rPr>
      <w:rFonts w:asciiTheme="minorHAnsi" w:eastAsiaTheme="minorEastAsia" w:hAnsiTheme="minorHAnsi" w:cstheme="minorBidi"/>
      <w:szCs w:val="22"/>
      <w14:ligatures w14:val="standardContextual"/>
    </w:rPr>
  </w:style>
  <w:style w:type="paragraph" w:styleId="a8">
    <w:name w:val="footnote text"/>
    <w:basedOn w:val="a"/>
    <w:qFormat/>
    <w:pPr>
      <w:snapToGrid w:val="0"/>
      <w:jc w:val="left"/>
    </w:pPr>
    <w:rPr>
      <w:sz w:val="18"/>
    </w:rPr>
  </w:style>
  <w:style w:type="paragraph" w:styleId="6">
    <w:name w:val="toc 6"/>
    <w:basedOn w:val="a"/>
    <w:next w:val="a"/>
    <w:uiPriority w:val="39"/>
    <w:unhideWhenUsed/>
    <w:qFormat/>
    <w:pPr>
      <w:ind w:leftChars="1000" w:left="2100"/>
    </w:pPr>
    <w:rPr>
      <w:rFonts w:asciiTheme="minorHAnsi" w:eastAsiaTheme="minorEastAsia" w:hAnsiTheme="minorHAnsi" w:cstheme="minorBidi"/>
      <w:szCs w:val="22"/>
      <w14:ligatures w14:val="standardContextual"/>
    </w:rPr>
  </w:style>
  <w:style w:type="paragraph" w:styleId="20">
    <w:name w:val="toc 2"/>
    <w:basedOn w:val="a"/>
    <w:next w:val="a"/>
    <w:uiPriority w:val="39"/>
    <w:unhideWhenUsed/>
    <w:qFormat/>
    <w:pPr>
      <w:widowControl/>
      <w:spacing w:after="100" w:line="259" w:lineRule="auto"/>
      <w:ind w:left="220"/>
      <w:jc w:val="left"/>
    </w:pPr>
    <w:rPr>
      <w:rFonts w:asciiTheme="minorHAnsi" w:eastAsiaTheme="minorEastAsia" w:hAnsiTheme="minorHAnsi" w:cs="Times New Roman"/>
      <w:kern w:val="0"/>
      <w:sz w:val="22"/>
      <w:szCs w:val="22"/>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14:ligatures w14:val="standardContextual"/>
    </w:rPr>
  </w:style>
  <w:style w:type="paragraph" w:styleId="a9">
    <w:name w:val="Normal (Web)"/>
    <w:basedOn w:val="a"/>
    <w:uiPriority w:val="99"/>
    <w:qFormat/>
    <w:rPr>
      <w:rFonts w:cs="Times New Roman"/>
      <w:szCs w:val="24"/>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endnote reference"/>
    <w:basedOn w:val="a0"/>
    <w:qFormat/>
    <w:rPr>
      <w:vertAlign w:val="superscript"/>
    </w:rPr>
  </w:style>
  <w:style w:type="character" w:styleId="ad">
    <w:name w:val="line number"/>
    <w:basedOn w:val="a0"/>
    <w:qFormat/>
  </w:style>
  <w:style w:type="character" w:styleId="ae">
    <w:name w:val="Hyperlink"/>
    <w:basedOn w:val="a0"/>
    <w:uiPriority w:val="99"/>
    <w:unhideWhenUsed/>
    <w:qFormat/>
    <w:rPr>
      <w:color w:val="0026E5" w:themeColor="hyperlink"/>
      <w:u w:val="single"/>
    </w:rPr>
  </w:style>
  <w:style w:type="character" w:styleId="af">
    <w:name w:val="footnote reference"/>
    <w:basedOn w:val="a0"/>
    <w:qFormat/>
    <w:rPr>
      <w:vertAlign w:val="superscript"/>
    </w:rPr>
  </w:style>
  <w:style w:type="character" w:customStyle="1" w:styleId="font11">
    <w:name w:val="font11"/>
    <w:basedOn w:val="a0"/>
    <w:qFormat/>
    <w:rPr>
      <w:rFonts w:ascii="Helvetica" w:eastAsia="Helvetica" w:hAnsi="Helvetica" w:cs="Helvetica" w:hint="default"/>
      <w:b/>
      <w:bCs/>
      <w:color w:val="333333"/>
      <w:sz w:val="18"/>
      <w:szCs w:val="18"/>
      <w:u w:val="none"/>
    </w:rPr>
  </w:style>
  <w:style w:type="character" w:customStyle="1" w:styleId="font21">
    <w:name w:val="font21"/>
    <w:basedOn w:val="a0"/>
    <w:qFormat/>
    <w:rPr>
      <w:rFonts w:ascii="Helvetica" w:eastAsia="Helvetica" w:hAnsi="Helvetica" w:cs="Helvetica" w:hint="default"/>
      <w:color w:val="333333"/>
      <w:sz w:val="18"/>
      <w:szCs w:val="1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Char">
    <w:name w:val="批注文字 Char"/>
    <w:basedOn w:val="a0"/>
    <w:link w:val="a3"/>
    <w:uiPriority w:val="99"/>
    <w:qFormat/>
    <w:rPr>
      <w:rFonts w:ascii="宋体" w:hAnsi="宋体" w:cs="宋体"/>
      <w:kern w:val="2"/>
      <w:sz w:val="21"/>
      <w:szCs w:val="21"/>
    </w:rPr>
  </w:style>
  <w:style w:type="paragraph" w:styleId="af0">
    <w:name w:val="List Paragraph"/>
    <w:basedOn w:val="a"/>
    <w:uiPriority w:val="99"/>
    <w:unhideWhenUsed/>
    <w:qFormat/>
    <w:pPr>
      <w:ind w:firstLineChars="200" w:firstLine="420"/>
    </w:pPr>
  </w:style>
  <w:style w:type="character" w:customStyle="1" w:styleId="refindexin7zn">
    <w:name w:val="refindex___in7zn"/>
    <w:basedOn w:val="a0"/>
    <w:qFormat/>
  </w:style>
  <w:style w:type="table" w:customStyle="1" w:styleId="4-11">
    <w:name w:val="网格表 4 - 着色 11"/>
    <w:basedOn w:val="a1"/>
    <w:uiPriority w:val="49"/>
    <w:qFormat/>
    <w:tblPr>
      <w:tblInd w:w="0" w:type="dxa"/>
      <w:tblBorders>
        <w:top w:val="single" w:sz="4" w:space="0" w:color="91ABDF" w:themeColor="accent1" w:themeTint="99"/>
        <w:left w:val="single" w:sz="4" w:space="0" w:color="91ABDF" w:themeColor="accent1" w:themeTint="99"/>
        <w:bottom w:val="single" w:sz="4" w:space="0" w:color="91ABDF" w:themeColor="accent1" w:themeTint="99"/>
        <w:right w:val="single" w:sz="4" w:space="0" w:color="91ABDF" w:themeColor="accent1" w:themeTint="99"/>
        <w:insideH w:val="single" w:sz="4" w:space="0" w:color="91ABDF" w:themeColor="accent1" w:themeTint="99"/>
        <w:insideV w:val="single" w:sz="4" w:space="0" w:color="91ABDF"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874CB" w:themeColor="accent1"/>
          <w:left w:val="single" w:sz="4" w:space="0" w:color="4874CB" w:themeColor="accent1"/>
          <w:bottom w:val="single" w:sz="4" w:space="0" w:color="4874CB" w:themeColor="accent1"/>
          <w:right w:val="single" w:sz="4" w:space="0" w:color="4874CB" w:themeColor="accent1"/>
          <w:insideH w:val="nil"/>
          <w:insideV w:val="nil"/>
        </w:tcBorders>
        <w:shd w:val="clear" w:color="auto" w:fill="4874CB" w:themeFill="accent1"/>
      </w:tcPr>
    </w:tblStylePr>
    <w:tblStylePr w:type="lastRow">
      <w:rPr>
        <w:b/>
        <w:bCs/>
      </w:rPr>
      <w:tblPr/>
      <w:tcPr>
        <w:tcBorders>
          <w:top w:val="double" w:sz="4" w:space="0" w:color="4874CB" w:themeColor="accent1"/>
        </w:tcBorders>
      </w:tcPr>
    </w:tblStylePr>
    <w:tblStylePr w:type="firstCol">
      <w:rPr>
        <w:b/>
        <w:bCs/>
      </w:rPr>
    </w:tblStylePr>
    <w:tblStylePr w:type="lastCol">
      <w:rPr>
        <w:b/>
        <w:bCs/>
      </w:rPr>
    </w:tblStylePr>
    <w:tblStylePr w:type="band1Vert">
      <w:tblPr/>
      <w:tcPr>
        <w:shd w:val="clear" w:color="auto" w:fill="DAE3F4" w:themeFill="accent1" w:themeFillTint="33"/>
      </w:tcPr>
    </w:tblStylePr>
    <w:tblStylePr w:type="band1Horz">
      <w:tblPr/>
      <w:tcPr>
        <w:shd w:val="clear" w:color="auto" w:fill="DAE3F4" w:themeFill="accent1" w:themeFillTint="33"/>
      </w:tcPr>
    </w:tblStylePr>
  </w:style>
  <w:style w:type="table" w:customStyle="1" w:styleId="5-11">
    <w:name w:val="网格表 5 深色 - 着色 1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3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874C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874C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874C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874CB" w:themeFill="accent1"/>
      </w:tcPr>
    </w:tblStylePr>
    <w:tblStylePr w:type="band1Vert">
      <w:tblPr/>
      <w:tcPr>
        <w:shd w:val="clear" w:color="auto" w:fill="B5C7EA" w:themeFill="accent1" w:themeFillTint="66"/>
      </w:tcPr>
    </w:tblStylePr>
    <w:tblStylePr w:type="band1Horz">
      <w:tblPr/>
      <w:tcPr>
        <w:shd w:val="clear" w:color="auto" w:fill="B5C7EA" w:themeFill="accent1" w:themeFillTint="66"/>
      </w:tcPr>
    </w:tblStylePr>
  </w:style>
  <w:style w:type="character" w:customStyle="1" w:styleId="3Char">
    <w:name w:val="标题 3 Char"/>
    <w:basedOn w:val="a0"/>
    <w:link w:val="3"/>
    <w:qFormat/>
    <w:rPr>
      <w:rFonts w:ascii="宋体" w:hAnsi="宋体" w:cs="宋体"/>
      <w:b/>
      <w:bCs/>
      <w:kern w:val="2"/>
      <w:sz w:val="32"/>
      <w:szCs w:val="32"/>
    </w:rPr>
  </w:style>
  <w:style w:type="paragraph" w:customStyle="1" w:styleId="TOC1">
    <w:name w:val="TOC 标题1"/>
    <w:basedOn w:val="1"/>
    <w:next w:val="a"/>
    <w:uiPriority w:val="39"/>
    <w:unhideWhenUsed/>
    <w:qFormat/>
    <w:pPr>
      <w:spacing w:before="240" w:line="259" w:lineRule="auto"/>
      <w:outlineLvl w:val="9"/>
    </w:pPr>
    <w:rPr>
      <w:rFonts w:asciiTheme="majorHAnsi" w:eastAsiaTheme="majorEastAsia" w:hAnsiTheme="majorHAnsi" w:cstheme="majorBidi"/>
      <w:b/>
      <w:color w:val="2D53A0" w:themeColor="accent1" w:themeShade="BF"/>
      <w:kern w:val="0"/>
      <w:sz w:val="32"/>
      <w:szCs w:val="32"/>
    </w:rPr>
  </w:style>
  <w:style w:type="character" w:customStyle="1" w:styleId="11">
    <w:name w:val="未处理的提及1"/>
    <w:basedOn w:val="a0"/>
    <w:uiPriority w:val="99"/>
    <w:semiHidden/>
    <w:unhideWhenUsed/>
    <w:qFormat/>
    <w:rPr>
      <w:color w:val="605E5C"/>
      <w:shd w:val="clear" w:color="auto" w:fill="E1DFDD"/>
    </w:rPr>
  </w:style>
  <w:style w:type="paragraph" w:customStyle="1" w:styleId="21bc9c4b-6a32-43e5-beaa-fd2d792c5735">
    <w:name w:val="21bc9c4b-6a32-43e5-beaa-fd2d792c5735"/>
    <w:basedOn w:val="1"/>
    <w:next w:val="acbfdd8b-e11b-4d36-88ff-6049b138f862"/>
    <w:link w:val="21bc9c4b-6a32-43e5-beaa-fd2d792c57350"/>
    <w:qFormat/>
    <w:pPr>
      <w:adjustRightInd w:val="0"/>
      <w:spacing w:line="288" w:lineRule="auto"/>
    </w:pPr>
    <w:rPr>
      <w:rFonts w:ascii="微软雅黑" w:eastAsia="微软雅黑" w:hAnsi="微软雅黑" w:cs="黑体"/>
      <w:bCs w:val="0"/>
      <w:color w:val="000000"/>
      <w:sz w:val="32"/>
      <w:szCs w:val="32"/>
    </w:rPr>
  </w:style>
  <w:style w:type="paragraph" w:customStyle="1" w:styleId="acbfdd8b-e11b-4d36-88ff-6049b138f862">
    <w:name w:val="acbfdd8b-e11b-4d36-88ff-6049b138f862"/>
    <w:basedOn w:val="a4"/>
    <w:link w:val="acbfdd8b-e11b-4d36-88ff-6049b138f8620"/>
    <w:qFormat/>
    <w:pPr>
      <w:adjustRightInd w:val="0"/>
      <w:spacing w:after="0" w:line="288" w:lineRule="auto"/>
      <w:jc w:val="left"/>
      <w:outlineLvl w:val="0"/>
    </w:pPr>
    <w:rPr>
      <w:rFonts w:ascii="微软雅黑" w:eastAsia="微软雅黑" w:hAnsi="微软雅黑" w:cs="黑体"/>
      <w:bCs/>
      <w:color w:val="000000"/>
      <w:sz w:val="22"/>
      <w:szCs w:val="32"/>
    </w:rPr>
  </w:style>
  <w:style w:type="character" w:customStyle="1" w:styleId="21bc9c4b-6a32-43e5-beaa-fd2d792c57350">
    <w:name w:val="21bc9c4b-6a32-43e5-beaa-fd2d792c5735 字符"/>
    <w:basedOn w:val="a0"/>
    <w:link w:val="21bc9c4b-6a32-43e5-beaa-fd2d792c5735"/>
    <w:qFormat/>
    <w:rPr>
      <w:rFonts w:ascii="微软雅黑" w:eastAsia="微软雅黑" w:hAnsi="微软雅黑" w:cs="黑体"/>
      <w:b/>
      <w:bCs/>
      <w:color w:val="000000"/>
      <w:kern w:val="44"/>
      <w:sz w:val="32"/>
      <w:szCs w:val="32"/>
    </w:rPr>
  </w:style>
  <w:style w:type="character" w:customStyle="1" w:styleId="acbfdd8b-e11b-4d36-88ff-6049b138f8620">
    <w:name w:val="acbfdd8b-e11b-4d36-88ff-6049b138f862 字符"/>
    <w:basedOn w:val="a0"/>
    <w:link w:val="acbfdd8b-e11b-4d36-88ff-6049b138f862"/>
    <w:qFormat/>
    <w:rPr>
      <w:rFonts w:ascii="微软雅黑" w:eastAsia="微软雅黑" w:hAnsi="微软雅黑" w:cs="黑体"/>
      <w:bCs/>
      <w:color w:val="000000"/>
      <w:kern w:val="2"/>
      <w:sz w:val="22"/>
      <w:szCs w:val="32"/>
    </w:rPr>
  </w:style>
  <w:style w:type="character" w:customStyle="1" w:styleId="Char0">
    <w:name w:val="正文文本 Char"/>
    <w:basedOn w:val="a0"/>
    <w:link w:val="a4"/>
    <w:qFormat/>
    <w:rPr>
      <w:rFonts w:cs="宋体"/>
      <w:kern w:val="2"/>
      <w:sz w:val="24"/>
      <w:szCs w:val="21"/>
    </w:rPr>
  </w:style>
  <w:style w:type="character" w:customStyle="1" w:styleId="4Char">
    <w:name w:val="标题 4 Char"/>
    <w:basedOn w:val="a0"/>
    <w:link w:val="4"/>
    <w:qFormat/>
    <w:rPr>
      <w:rFonts w:asciiTheme="majorHAnsi" w:eastAsiaTheme="majorEastAsia" w:hAnsiTheme="majorHAnsi" w:cstheme="majorBidi"/>
      <w:b/>
      <w:bCs/>
      <w:kern w:val="2"/>
      <w:sz w:val="28"/>
      <w:szCs w:val="28"/>
    </w:rPr>
  </w:style>
  <w:style w:type="character" w:customStyle="1" w:styleId="9Char">
    <w:name w:val="标题 9 Char"/>
    <w:basedOn w:val="a0"/>
    <w:link w:val="9"/>
    <w:semiHidden/>
    <w:qFormat/>
    <w:rPr>
      <w:rFonts w:asciiTheme="majorHAnsi" w:eastAsiaTheme="majorEastAsia" w:hAnsiTheme="majorHAnsi" w:cstheme="majorBidi"/>
      <w:kern w:val="2"/>
      <w:sz w:val="21"/>
      <w:szCs w:val="21"/>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 w:type="table" w:customStyle="1" w:styleId="21">
    <w:name w:val="无格式表格 21"/>
    <w:basedOn w:val="a1"/>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2">
    <w:name w:val="页脚 Char"/>
    <w:basedOn w:val="a0"/>
    <w:link w:val="a6"/>
    <w:uiPriority w:val="99"/>
    <w:qFormat/>
    <w:rPr>
      <w:rFonts w:cs="宋体"/>
      <w:kern w:val="2"/>
      <w:sz w:val="18"/>
      <w:szCs w:val="21"/>
    </w:rPr>
  </w:style>
  <w:style w:type="character" w:customStyle="1" w:styleId="Char1">
    <w:name w:val="尾注文本 Char"/>
    <w:basedOn w:val="a0"/>
    <w:link w:val="a5"/>
    <w:qFormat/>
    <w:rPr>
      <w:rFonts w:cs="宋体"/>
      <w:kern w:val="2"/>
      <w:sz w:val="24"/>
      <w:szCs w:val="21"/>
    </w:rPr>
  </w:style>
  <w:style w:type="character" w:customStyle="1" w:styleId="22">
    <w:name w:val="未处理的提及2"/>
    <w:basedOn w:val="a0"/>
    <w:uiPriority w:val="99"/>
    <w:semiHidden/>
    <w:unhideWhenUsed/>
    <w:qFormat/>
    <w:rPr>
      <w:color w:val="605E5C"/>
      <w:shd w:val="clear" w:color="auto" w:fill="E1DFDD"/>
    </w:rPr>
  </w:style>
  <w:style w:type="character" w:customStyle="1" w:styleId="Char3">
    <w:name w:val="页眉 Char"/>
    <w:basedOn w:val="a0"/>
    <w:link w:val="a7"/>
    <w:uiPriority w:val="99"/>
    <w:qFormat/>
    <w:rPr>
      <w:rFonts w:cs="宋体"/>
      <w:kern w:val="2"/>
      <w:sz w:val="18"/>
      <w:szCs w:val="21"/>
    </w:rPr>
  </w:style>
  <w:style w:type="paragraph" w:customStyle="1" w:styleId="12">
    <w:name w:val="样式1"/>
    <w:basedOn w:val="a"/>
    <w:qFormat/>
    <w:pPr>
      <w:spacing w:line="360" w:lineRule="auto"/>
      <w:ind w:firstLineChars="200" w:firstLine="480"/>
    </w:pPr>
    <w:rPr>
      <w:rFonts w:cs="Times New Roman"/>
    </w:rPr>
  </w:style>
  <w:style w:type="paragraph" w:customStyle="1" w:styleId="23">
    <w:name w:val="样式2"/>
    <w:basedOn w:val="12"/>
    <w:qFormat/>
  </w:style>
  <w:style w:type="paragraph" w:styleId="af1">
    <w:name w:val="caption"/>
    <w:basedOn w:val="a"/>
    <w:next w:val="a"/>
    <w:qFormat/>
    <w:rsid w:val="00F239AA"/>
    <w:pPr>
      <w:widowControl/>
      <w:adjustRightInd w:val="0"/>
      <w:snapToGrid w:val="0"/>
      <w:spacing w:line="360" w:lineRule="auto"/>
      <w:jc w:val="center"/>
    </w:pPr>
    <w:rPr>
      <w:rFonts w:ascii="Calibri" w:eastAsiaTheme="minorEastAsia" w:hAnsi="Calibri" w:cs="Times New Roman"/>
      <w:b/>
      <w:sz w:val="20"/>
      <w:szCs w:val="20"/>
    </w:rPr>
  </w:style>
  <w:style w:type="character" w:customStyle="1" w:styleId="3Char0">
    <w:name w:val="正文文本 3 Char"/>
    <w:link w:val="31"/>
    <w:rsid w:val="009F0CE5"/>
    <w:rPr>
      <w:color w:val="FF0000"/>
      <w:szCs w:val="24"/>
    </w:rPr>
  </w:style>
  <w:style w:type="paragraph" w:styleId="31">
    <w:name w:val="Body Text 3"/>
    <w:basedOn w:val="a"/>
    <w:link w:val="3Char0"/>
    <w:rsid w:val="009F0CE5"/>
    <w:rPr>
      <w:rFonts w:cs="Times New Roman"/>
      <w:color w:val="FF0000"/>
      <w:kern w:val="0"/>
      <w:sz w:val="20"/>
      <w:szCs w:val="24"/>
    </w:rPr>
  </w:style>
  <w:style w:type="character" w:customStyle="1" w:styleId="3Char1">
    <w:name w:val="正文文本 3 Char1"/>
    <w:basedOn w:val="a0"/>
    <w:rsid w:val="009F0CE5"/>
    <w:rPr>
      <w:rFonts w:cs="宋体"/>
      <w:kern w:val="2"/>
      <w:sz w:val="16"/>
      <w:szCs w:val="16"/>
    </w:rPr>
  </w:style>
  <w:style w:type="character" w:styleId="af2">
    <w:name w:val="annotation reference"/>
    <w:basedOn w:val="a0"/>
    <w:rsid w:val="00C811C3"/>
    <w:rPr>
      <w:sz w:val="21"/>
      <w:szCs w:val="21"/>
    </w:rPr>
  </w:style>
  <w:style w:type="paragraph" w:styleId="af3">
    <w:name w:val="annotation subject"/>
    <w:basedOn w:val="a3"/>
    <w:next w:val="a3"/>
    <w:link w:val="Char4"/>
    <w:rsid w:val="00C811C3"/>
    <w:rPr>
      <w:b/>
      <w:bCs/>
    </w:rPr>
  </w:style>
  <w:style w:type="character" w:customStyle="1" w:styleId="Char4">
    <w:name w:val="批注主题 Char"/>
    <w:basedOn w:val="Char"/>
    <w:link w:val="af3"/>
    <w:rsid w:val="00C811C3"/>
    <w:rPr>
      <w:rFonts w:ascii="宋体" w:hAnsi="宋体" w:cs="宋体"/>
      <w:b/>
      <w:bCs/>
      <w:kern w:val="2"/>
      <w:sz w:val="24"/>
      <w:szCs w:val="21"/>
    </w:rPr>
  </w:style>
  <w:style w:type="paragraph" w:styleId="af4">
    <w:name w:val="Balloon Text"/>
    <w:basedOn w:val="a"/>
    <w:link w:val="Char5"/>
    <w:rsid w:val="00C811C3"/>
    <w:rPr>
      <w:sz w:val="18"/>
      <w:szCs w:val="18"/>
    </w:rPr>
  </w:style>
  <w:style w:type="character" w:customStyle="1" w:styleId="Char5">
    <w:name w:val="批注框文本 Char"/>
    <w:basedOn w:val="a0"/>
    <w:link w:val="af4"/>
    <w:rsid w:val="00C811C3"/>
    <w:rPr>
      <w:rFonts w:cs="宋体"/>
      <w:kern w:val="2"/>
      <w:sz w:val="18"/>
      <w:szCs w:val="18"/>
    </w:rPr>
  </w:style>
  <w:style w:type="paragraph" w:customStyle="1" w:styleId="af5">
    <w:name w:val="致谢、目录、摘要"/>
    <w:basedOn w:val="a"/>
    <w:next w:val="a4"/>
    <w:qFormat/>
    <w:rsid w:val="004E7C6F"/>
    <w:pPr>
      <w:topLinePunct/>
      <w:spacing w:line="221" w:lineRule="auto"/>
      <w:jc w:val="center"/>
      <w:outlineLvl w:val="0"/>
    </w:pPr>
    <w:rPr>
      <w:rFonts w:eastAsia="黑体" w:cs="Times New Roman"/>
      <w:b/>
      <w:bCs/>
      <w:color w:val="000000"/>
      <w:kern w:val="24"/>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ink/ink1.xml"/><Relationship Id="rId18" Type="http://schemas.openxmlformats.org/officeDocument/2006/relationships/footer" Target="footer2.xml"/><Relationship Id="rId26" Type="http://schemas.openxmlformats.org/officeDocument/2006/relationships/image" Target="media/image8.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image" Target="media/image2.svg"/><Relationship Id="rId17" Type="http://schemas.openxmlformats.org/officeDocument/2006/relationships/footer" Target="footer1.xml"/><Relationship Id="rId25" Type="http://schemas.openxmlformats.org/officeDocument/2006/relationships/image" Target="media/image7.png"/><Relationship Id="rId33" Type="http://schemas.openxmlformats.org/officeDocument/2006/relationships/chart" Target="charts/chart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3.xml"/><Relationship Id="rId29"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chart" Target="charts/chart3.xml"/><Relationship Id="rId37"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ink/ink2.xml"/><Relationship Id="rId23" Type="http://schemas.openxmlformats.org/officeDocument/2006/relationships/image" Target="media/image5.png"/><Relationship Id="rId28" Type="http://schemas.openxmlformats.org/officeDocument/2006/relationships/chart" Target="charts/chart1.xml"/><Relationship Id="rId36" Type="http://schemas.openxmlformats.org/officeDocument/2006/relationships/image" Target="media/image11.emf"/><Relationship Id="rId19" Type="http://schemas.openxmlformats.org/officeDocument/2006/relationships/header" Target="header1.xml"/><Relationship Id="rId31" Type="http://schemas.openxmlformats.org/officeDocument/2006/relationships/image" Target="http://www.heyunfeng.com/ssn/2004/01/102-2.gi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11.png"/><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0.png"/><Relationship Id="rId35" Type="http://schemas.openxmlformats.org/officeDocument/2006/relationships/chart" Target="charts/chart6.xml"/></Relationships>
</file>

<file path=word/_rels/footnotes.xml.rels><?xml version="1.0" encoding="UTF-8" standalone="yes"?>
<Relationships xmlns="http://schemas.openxmlformats.org/package/2006/relationships"><Relationship Id="rId2" Type="http://schemas.openxmlformats.org/officeDocument/2006/relationships/hyperlink" Target="https://baike.baidu.com/item/%E5%86%9C%E5%A4%AB%E5%B1%B1%E6%B3%89%E8%82%A1%E4%BB%BD%E6%9C%89%E9%99%90%E5%85%AC%E5%8F%B8/3375283" TargetMode="External"/><Relationship Id="rId1" Type="http://schemas.openxmlformats.org/officeDocument/2006/relationships/hyperlink" Target="http://www.vmc.com.cn/yingxiao/3/201195/005296.html"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___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___4.xlsx"/><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___5.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[工作簿1]Sheet1!$G$6</c:f>
              <c:strCache>
                <c:ptCount val="1"/>
                <c:pt idx="0">
                  <c:v>营业收入</c:v>
                </c:pt>
              </c:strCache>
            </c:strRef>
          </c:tx>
          <c:spPr>
            <a:solidFill>
              <a:schemeClr val="accent1"/>
            </a:solidFill>
            <a:ln>
              <a:noFill/>
            </a:ln>
            <a:effectLst/>
          </c:spPr>
          <c:invertIfNegative val="0"/>
          <c:cat>
            <c:strRef>
              <c:f>[工作簿1]Sheet1!$F$7:$F$11</c:f>
              <c:strCache>
                <c:ptCount val="5"/>
                <c:pt idx="0">
                  <c:v>2018年</c:v>
                </c:pt>
                <c:pt idx="1">
                  <c:v>2019年</c:v>
                </c:pt>
                <c:pt idx="2">
                  <c:v>2020年</c:v>
                </c:pt>
                <c:pt idx="3">
                  <c:v>2021年</c:v>
                </c:pt>
                <c:pt idx="4">
                  <c:v>2022年</c:v>
                </c:pt>
              </c:strCache>
            </c:strRef>
          </c:cat>
          <c:val>
            <c:numRef>
              <c:f>[工作簿1]Sheet1!$G$7:$G$11</c:f>
              <c:numCache>
                <c:formatCode>General</c:formatCode>
                <c:ptCount val="5"/>
                <c:pt idx="0">
                  <c:v>204.75</c:v>
                </c:pt>
                <c:pt idx="1">
                  <c:v>240.21</c:v>
                </c:pt>
                <c:pt idx="2">
                  <c:v>228.77</c:v>
                </c:pt>
                <c:pt idx="3">
                  <c:v>296.95999999999998</c:v>
                </c:pt>
                <c:pt idx="4">
                  <c:v>332.39</c:v>
                </c:pt>
              </c:numCache>
            </c:numRef>
          </c:val>
          <c:extLst xmlns:c16r2="http://schemas.microsoft.com/office/drawing/2015/06/chart">
            <c:ext xmlns:c16="http://schemas.microsoft.com/office/drawing/2014/chart" uri="{C3380CC4-5D6E-409C-BE32-E72D297353CC}">
              <c16:uniqueId val="{00000000-58AB-4D7A-963D-59C9E7DCAC87}"/>
            </c:ext>
          </c:extLst>
        </c:ser>
        <c:ser>
          <c:idx val="2"/>
          <c:order val="2"/>
          <c:tx>
            <c:strRef>
              <c:f>[工作簿1]Sheet1!$I$6</c:f>
              <c:strCache>
                <c:ptCount val="1"/>
                <c:pt idx="0">
                  <c:v>净利润</c:v>
                </c:pt>
              </c:strCache>
            </c:strRef>
          </c:tx>
          <c:spPr>
            <a:solidFill>
              <a:schemeClr val="accent3"/>
            </a:solidFill>
            <a:ln>
              <a:noFill/>
            </a:ln>
            <a:effectLst/>
          </c:spPr>
          <c:invertIfNegative val="0"/>
          <c:cat>
            <c:strRef>
              <c:f>[工作簿1]Sheet1!$F$7:$F$11</c:f>
              <c:strCache>
                <c:ptCount val="5"/>
                <c:pt idx="0">
                  <c:v>2018年</c:v>
                </c:pt>
                <c:pt idx="1">
                  <c:v>2019年</c:v>
                </c:pt>
                <c:pt idx="2">
                  <c:v>2020年</c:v>
                </c:pt>
                <c:pt idx="3">
                  <c:v>2021年</c:v>
                </c:pt>
                <c:pt idx="4">
                  <c:v>2022年</c:v>
                </c:pt>
              </c:strCache>
            </c:strRef>
          </c:cat>
          <c:val>
            <c:numRef>
              <c:f>[工作簿1]Sheet1!$I$7:$I$11</c:f>
              <c:numCache>
                <c:formatCode>General</c:formatCode>
                <c:ptCount val="5"/>
                <c:pt idx="0">
                  <c:v>36.119999999999997</c:v>
                </c:pt>
                <c:pt idx="1">
                  <c:v>49.54</c:v>
                </c:pt>
                <c:pt idx="2">
                  <c:v>52.77</c:v>
                </c:pt>
                <c:pt idx="3">
                  <c:v>71.62</c:v>
                </c:pt>
                <c:pt idx="4">
                  <c:v>84.95</c:v>
                </c:pt>
              </c:numCache>
            </c:numRef>
          </c:val>
          <c:extLst xmlns:c16r2="http://schemas.microsoft.com/office/drawing/2015/06/chart">
            <c:ext xmlns:c16="http://schemas.microsoft.com/office/drawing/2014/chart" uri="{C3380CC4-5D6E-409C-BE32-E72D297353CC}">
              <c16:uniqueId val="{00000001-58AB-4D7A-963D-59C9E7DCAC87}"/>
            </c:ext>
          </c:extLst>
        </c:ser>
        <c:dLbls>
          <c:showLegendKey val="0"/>
          <c:showVal val="0"/>
          <c:showCatName val="0"/>
          <c:showSerName val="0"/>
          <c:showPercent val="0"/>
          <c:showBubbleSize val="0"/>
        </c:dLbls>
        <c:gapWidth val="219"/>
        <c:overlap val="-27"/>
        <c:axId val="652779480"/>
        <c:axId val="652779872"/>
      </c:barChart>
      <c:lineChart>
        <c:grouping val="standard"/>
        <c:varyColors val="0"/>
        <c:dLbls>
          <c:showLegendKey val="0"/>
          <c:showVal val="0"/>
          <c:showCatName val="0"/>
          <c:showSerName val="0"/>
          <c:showPercent val="0"/>
          <c:showBubbleSize val="0"/>
        </c:dLbls>
        <c:marker val="1"/>
        <c:smooth val="0"/>
        <c:axId val="652779480"/>
        <c:axId val="652779872"/>
      </c:lineChart>
      <c:lineChart>
        <c:grouping val="standard"/>
        <c:varyColors val="0"/>
        <c:ser>
          <c:idx val="1"/>
          <c:order val="1"/>
          <c:tx>
            <c:strRef>
              <c:f>[工作簿1]Sheet1!$H$6</c:f>
              <c:strCache>
                <c:ptCount val="1"/>
                <c:pt idx="0">
                  <c:v>同比（%）</c:v>
                </c:pt>
              </c:strCache>
            </c:strRef>
          </c:tx>
          <c:spPr>
            <a:ln w="28575" cap="rnd">
              <a:solidFill>
                <a:schemeClr val="accent2"/>
              </a:solidFill>
              <a:round/>
            </a:ln>
            <a:effectLst/>
          </c:spPr>
          <c:marker>
            <c:symbol val="none"/>
          </c:marker>
          <c:cat>
            <c:strRef>
              <c:f>[工作簿1]Sheet1!$F$7:$F$11</c:f>
              <c:strCache>
                <c:ptCount val="5"/>
                <c:pt idx="0">
                  <c:v>2018年</c:v>
                </c:pt>
                <c:pt idx="1">
                  <c:v>2019年</c:v>
                </c:pt>
                <c:pt idx="2">
                  <c:v>2020年</c:v>
                </c:pt>
                <c:pt idx="3">
                  <c:v>2021年</c:v>
                </c:pt>
                <c:pt idx="4">
                  <c:v>2022年</c:v>
                </c:pt>
              </c:strCache>
            </c:strRef>
          </c:cat>
          <c:val>
            <c:numRef>
              <c:f>[工作簿1]Sheet1!$H$7:$H$11</c:f>
              <c:numCache>
                <c:formatCode>General</c:formatCode>
                <c:ptCount val="5"/>
                <c:pt idx="0">
                  <c:v>17.059999999999999</c:v>
                </c:pt>
                <c:pt idx="1">
                  <c:v>17.32</c:v>
                </c:pt>
                <c:pt idx="2">
                  <c:v>-4.76</c:v>
                </c:pt>
                <c:pt idx="3">
                  <c:v>29.81</c:v>
                </c:pt>
                <c:pt idx="4">
                  <c:v>11.93</c:v>
                </c:pt>
              </c:numCache>
            </c:numRef>
          </c:val>
          <c:smooth val="0"/>
          <c:extLst xmlns:c16r2="http://schemas.microsoft.com/office/drawing/2015/06/chart">
            <c:ext xmlns:c16="http://schemas.microsoft.com/office/drawing/2014/chart" uri="{C3380CC4-5D6E-409C-BE32-E72D297353CC}">
              <c16:uniqueId val="{00000002-58AB-4D7A-963D-59C9E7DCAC87}"/>
            </c:ext>
          </c:extLst>
        </c:ser>
        <c:ser>
          <c:idx val="3"/>
          <c:order val="3"/>
          <c:tx>
            <c:strRef>
              <c:f>[工作簿1]Sheet1!$J$6</c:f>
              <c:strCache>
                <c:ptCount val="1"/>
                <c:pt idx="0">
                  <c:v>同比（%）</c:v>
                </c:pt>
              </c:strCache>
            </c:strRef>
          </c:tx>
          <c:spPr>
            <a:ln w="28575" cap="rnd">
              <a:solidFill>
                <a:schemeClr val="accent4"/>
              </a:solidFill>
              <a:round/>
            </a:ln>
            <a:effectLst/>
          </c:spPr>
          <c:marker>
            <c:symbol val="none"/>
          </c:marker>
          <c:cat>
            <c:strRef>
              <c:f>[工作簿1]Sheet1!$F$7:$F$11</c:f>
              <c:strCache>
                <c:ptCount val="5"/>
                <c:pt idx="0">
                  <c:v>2018年</c:v>
                </c:pt>
                <c:pt idx="1">
                  <c:v>2019年</c:v>
                </c:pt>
                <c:pt idx="2">
                  <c:v>2020年</c:v>
                </c:pt>
                <c:pt idx="3">
                  <c:v>2021年</c:v>
                </c:pt>
                <c:pt idx="4">
                  <c:v>2022年</c:v>
                </c:pt>
              </c:strCache>
            </c:strRef>
          </c:cat>
          <c:val>
            <c:numRef>
              <c:f>[工作簿1]Sheet1!$J$7:$J$11</c:f>
              <c:numCache>
                <c:formatCode>General</c:formatCode>
                <c:ptCount val="5"/>
                <c:pt idx="0">
                  <c:v>6.67</c:v>
                </c:pt>
                <c:pt idx="1">
                  <c:v>37.17</c:v>
                </c:pt>
                <c:pt idx="2">
                  <c:v>6.52</c:v>
                </c:pt>
                <c:pt idx="3">
                  <c:v>35.71</c:v>
                </c:pt>
                <c:pt idx="4">
                  <c:v>18.62</c:v>
                </c:pt>
              </c:numCache>
            </c:numRef>
          </c:val>
          <c:smooth val="0"/>
          <c:extLst xmlns:c16r2="http://schemas.microsoft.com/office/drawing/2015/06/chart">
            <c:ext xmlns:c16="http://schemas.microsoft.com/office/drawing/2014/chart" uri="{C3380CC4-5D6E-409C-BE32-E72D297353CC}">
              <c16:uniqueId val="{00000003-58AB-4D7A-963D-59C9E7DCAC87}"/>
            </c:ext>
          </c:extLst>
        </c:ser>
        <c:dLbls>
          <c:showLegendKey val="0"/>
          <c:showVal val="0"/>
          <c:showCatName val="0"/>
          <c:showSerName val="0"/>
          <c:showPercent val="0"/>
          <c:showBubbleSize val="0"/>
        </c:dLbls>
        <c:marker val="1"/>
        <c:smooth val="0"/>
        <c:axId val="652780264"/>
        <c:axId val="652780656"/>
      </c:lineChart>
      <c:catAx>
        <c:axId val="6527794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2779872"/>
        <c:crosses val="autoZero"/>
        <c:auto val="1"/>
        <c:lblAlgn val="ctr"/>
        <c:lblOffset val="100"/>
        <c:noMultiLvlLbl val="0"/>
      </c:catAx>
      <c:valAx>
        <c:axId val="65277987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2779480"/>
        <c:crosses val="autoZero"/>
        <c:crossBetween val="between"/>
      </c:valAx>
      <c:catAx>
        <c:axId val="652780264"/>
        <c:scaling>
          <c:orientation val="minMax"/>
        </c:scaling>
        <c:delete val="1"/>
        <c:axPos val="b"/>
        <c:numFmt formatCode="General" sourceLinked="1"/>
        <c:majorTickMark val="out"/>
        <c:minorTickMark val="none"/>
        <c:tickLblPos val="nextTo"/>
        <c:crossAx val="652780656"/>
        <c:crosses val="autoZero"/>
        <c:auto val="1"/>
        <c:lblAlgn val="ctr"/>
        <c:lblOffset val="100"/>
        <c:noMultiLvlLbl val="0"/>
      </c:catAx>
      <c:valAx>
        <c:axId val="652780656"/>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2780264"/>
        <c:crosses val="max"/>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2023年中国瓶装水市场份额</c:v>
                </c:pt>
              </c:strCache>
            </c:strRef>
          </c:tx>
          <c:dPt>
            <c:idx val="0"/>
            <c:bubble3D val="0"/>
            <c:spPr>
              <a:solidFill>
                <a:schemeClr val="accent1"/>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1-8EEB-4783-A11F-9E1486F83A05}"/>
              </c:ext>
            </c:extLst>
          </c:dPt>
          <c:dPt>
            <c:idx val="1"/>
            <c:bubble3D val="0"/>
            <c:spPr>
              <a:solidFill>
                <a:schemeClr val="accent2"/>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3-8EEB-4783-A11F-9E1486F83A05}"/>
              </c:ext>
            </c:extLst>
          </c:dPt>
          <c:dPt>
            <c:idx val="2"/>
            <c:bubble3D val="0"/>
            <c:spPr>
              <a:solidFill>
                <a:schemeClr val="accent3"/>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5-8EEB-4783-A11F-9E1486F83A05}"/>
              </c:ext>
            </c:extLst>
          </c:dPt>
          <c:dPt>
            <c:idx val="3"/>
            <c:bubble3D val="0"/>
            <c:spPr>
              <a:solidFill>
                <a:schemeClr val="accent4"/>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7-8EEB-4783-A11F-9E1486F83A05}"/>
              </c:ext>
            </c:extLst>
          </c:dPt>
          <c:dPt>
            <c:idx val="4"/>
            <c:bubble3D val="0"/>
            <c:spPr>
              <a:solidFill>
                <a:schemeClr val="accent5"/>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9-8EEB-4783-A11F-9E1486F83A05}"/>
              </c:ext>
            </c:extLst>
          </c:dPt>
          <c:dPt>
            <c:idx val="5"/>
            <c:bubble3D val="0"/>
            <c:spPr>
              <a:solidFill>
                <a:schemeClr val="accent6"/>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B-8EEB-4783-A11F-9E1486F83A05}"/>
              </c:ext>
            </c:extLst>
          </c:dPt>
          <c:dPt>
            <c:idx val="6"/>
            <c:bubble3D val="0"/>
            <c:spPr>
              <a:solidFill>
                <a:schemeClr val="accent1">
                  <a:lumMod val="60000"/>
                </a:schemeClr>
              </a:solidFill>
              <a:ln w="25400">
                <a:solidFill>
                  <a:schemeClr val="lt1"/>
                </a:solidFill>
              </a:ln>
              <a:effectLst/>
              <a:scene3d>
                <a:camera prst="orthographicFront"/>
                <a:lightRig rig="threePt" dir="t"/>
              </a:scene3d>
              <a:sp3d contourW="25400">
                <a:contourClr>
                  <a:schemeClr val="lt1"/>
                </a:contourClr>
              </a:sp3d>
            </c:spPr>
            <c:extLst xmlns:c16r2="http://schemas.microsoft.com/office/drawing/2015/06/chart">
              <c:ext xmlns:c16="http://schemas.microsoft.com/office/drawing/2014/chart" uri="{C3380CC4-5D6E-409C-BE32-E72D297353CC}">
                <c16:uniqueId val="{0000000D-8EEB-4783-A11F-9E1486F83A05}"/>
              </c:ext>
            </c:extLst>
          </c:dPt>
          <c:dLbls>
            <c:dLbl>
              <c:idx val="0"/>
              <c:tx>
                <c:rich>
                  <a:bodyPr/>
                  <a:lstStyle/>
                  <a:p>
                    <a:r>
                      <a:rPr lang="en-US" altLang="zh-CN"/>
                      <a:t>26.5%</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8EEB-4783-A11F-9E1486F83A05}"/>
                </c:ext>
                <c:ext xmlns:c15="http://schemas.microsoft.com/office/drawing/2012/chart" uri="{CE6537A1-D6FC-4f65-9D91-7224C49458BB}"/>
              </c:extLst>
            </c:dLbl>
            <c:dLbl>
              <c:idx val="1"/>
              <c:tx>
                <c:rich>
                  <a:bodyPr/>
                  <a:lstStyle/>
                  <a:p>
                    <a:r>
                      <a:rPr lang="en-US" altLang="zh-CN"/>
                      <a:t>21.3%</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8EEB-4783-A11F-9E1486F83A05}"/>
                </c:ext>
                <c:ext xmlns:c15="http://schemas.microsoft.com/office/drawing/2012/chart" uri="{CE6537A1-D6FC-4f65-9D91-7224C49458BB}"/>
              </c:extLst>
            </c:dLbl>
            <c:dLbl>
              <c:idx val="2"/>
              <c:tx>
                <c:rich>
                  <a:bodyPr/>
                  <a:lstStyle/>
                  <a:p>
                    <a:r>
                      <a:rPr lang="en-US" altLang="zh-CN"/>
                      <a:t>10.1%</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8EEB-4783-A11F-9E1486F83A05}"/>
                </c:ext>
                <c:ext xmlns:c15="http://schemas.microsoft.com/office/drawing/2012/chart" uri="{CE6537A1-D6FC-4f65-9D91-7224C49458BB}"/>
              </c:extLst>
            </c:dLbl>
            <c:dLbl>
              <c:idx val="3"/>
              <c:tx>
                <c:rich>
                  <a:bodyPr/>
                  <a:lstStyle/>
                  <a:p>
                    <a:r>
                      <a:rPr lang="en-US" altLang="zh-CN"/>
                      <a:t>9.9%</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8EEB-4783-A11F-9E1486F83A05}"/>
                </c:ext>
                <c:ext xmlns:c15="http://schemas.microsoft.com/office/drawing/2012/chart" uri="{CE6537A1-D6FC-4f65-9D91-7224C49458BB}"/>
              </c:extLst>
            </c:dLbl>
            <c:dLbl>
              <c:idx val="4"/>
              <c:tx>
                <c:rich>
                  <a:bodyPr/>
                  <a:lstStyle/>
                  <a:p>
                    <a:r>
                      <a:rPr lang="en-US" altLang="zh-CN"/>
                      <a:t>7.4%</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8EEB-4783-A11F-9E1486F83A05}"/>
                </c:ext>
                <c:ext xmlns:c15="http://schemas.microsoft.com/office/drawing/2012/chart" uri="{CE6537A1-D6FC-4f65-9D91-7224C49458BB}"/>
              </c:extLst>
            </c:dLbl>
            <c:dLbl>
              <c:idx val="5"/>
              <c:layout>
                <c:manualLayout>
                  <c:x val="8.4383566637503599E-2"/>
                  <c:y val="2.4984376952880898E-2"/>
                </c:manualLayout>
              </c:layout>
              <c:tx>
                <c:rich>
                  <a:bodyPr/>
                  <a:lstStyle/>
                  <a:p>
                    <a:r>
                      <a:rPr lang="en-US" altLang="zh-CN"/>
                      <a:t>5.3%</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8EEB-4783-A11F-9E1486F83A05}"/>
                </c:ext>
                <c:ext xmlns:c15="http://schemas.microsoft.com/office/drawing/2012/chart" uri="{CE6537A1-D6FC-4f65-9D91-7224C49458BB}"/>
              </c:extLst>
            </c:dLbl>
            <c:dLbl>
              <c:idx val="6"/>
              <c:tx>
                <c:rich>
                  <a:bodyPr/>
                  <a:lstStyle/>
                  <a:p>
                    <a:r>
                      <a:rPr lang="en-US" altLang="zh-CN"/>
                      <a:t>11.8%</a:t>
                    </a:r>
                  </a:p>
                </c:rich>
              </c:tx>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8EEB-4783-A11F-9E1486F83A05}"/>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0">
                <a:spAutoFit/>
              </a:bodyPr>
              <a:lstStyle/>
              <a:p>
                <a:pPr algn="ctr">
                  <a:defRPr lang="zh-CN" sz="1100" b="1" i="0" u="none" strike="noStrike" kern="1200" baseline="0">
                    <a:solidFill>
                      <a:schemeClr val="bg1"/>
                    </a:solidFill>
                    <a:latin typeface="+mj-ea"/>
                    <a:ea typeface="+mj-ea"/>
                    <a:cs typeface="+mn-cs"/>
                  </a:defRPr>
                </a:pPr>
                <a:endParaRPr lang="zh-CN"/>
              </a:p>
            </c:txPr>
            <c:dLblPos val="bestFit"/>
            <c:showLegendKey val="0"/>
            <c:showVal val="0"/>
            <c:showCatName val="0"/>
            <c:showSerName val="0"/>
            <c:showPercent val="0"/>
            <c:showBubbleSize val="0"/>
            <c:extLst xmlns:c16r2="http://schemas.microsoft.com/office/drawing/2015/06/chart">
              <c:ext xmlns:c15="http://schemas.microsoft.com/office/drawing/2012/chart" uri="{CE6537A1-D6FC-4f65-9D91-7224C49458BB}"/>
            </c:extLst>
          </c:dLbls>
          <c:cat>
            <c:strRef>
              <c:f>Sheet1!$A$2:$A$8</c:f>
              <c:strCache>
                <c:ptCount val="7"/>
                <c:pt idx="0">
                  <c:v>农夫山泉</c:v>
                </c:pt>
                <c:pt idx="1">
                  <c:v>华润怡宝</c:v>
                </c:pt>
                <c:pt idx="2">
                  <c:v>康师傅</c:v>
                </c:pt>
                <c:pt idx="3">
                  <c:v>娃哈哈</c:v>
                </c:pt>
                <c:pt idx="4">
                  <c:v>百岁山</c:v>
                </c:pt>
                <c:pt idx="5">
                  <c:v>冰露</c:v>
                </c:pt>
                <c:pt idx="6">
                  <c:v>其他</c:v>
                </c:pt>
              </c:strCache>
            </c:strRef>
          </c:cat>
          <c:val>
            <c:numRef>
              <c:f>Sheet1!$B$2:$B$8</c:f>
              <c:numCache>
                <c:formatCode>General</c:formatCode>
                <c:ptCount val="7"/>
                <c:pt idx="0">
                  <c:v>26.5</c:v>
                </c:pt>
                <c:pt idx="1">
                  <c:v>21.3</c:v>
                </c:pt>
                <c:pt idx="2">
                  <c:v>10.1</c:v>
                </c:pt>
                <c:pt idx="3">
                  <c:v>9.9</c:v>
                </c:pt>
                <c:pt idx="4">
                  <c:v>7.4</c:v>
                </c:pt>
                <c:pt idx="5">
                  <c:v>5.3</c:v>
                </c:pt>
                <c:pt idx="6">
                  <c:v>11.8</c:v>
                </c:pt>
              </c:numCache>
            </c:numRef>
          </c:val>
          <c:extLst xmlns:c16r2="http://schemas.microsoft.com/office/drawing/2015/06/chart">
            <c:ext xmlns:c16="http://schemas.microsoft.com/office/drawing/2014/chart" uri="{C3380CC4-5D6E-409C-BE32-E72D297353CC}">
              <c16:uniqueId val="{0000000E-8EEB-4783-A11F-9E1486F83A05}"/>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性别</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1425754423184102E-2"/>
          <c:y val="0.14687500000000001"/>
          <c:w val="0.89324321506443805"/>
          <c:h val="0.72857693569553805"/>
        </c:manualLayout>
      </c:layout>
      <c:barChart>
        <c:barDir val="col"/>
        <c:grouping val="clustered"/>
        <c:varyColors val="0"/>
        <c:ser>
          <c:idx val="0"/>
          <c:order val="0"/>
          <c:tx>
            <c:strRef>
              <c:f>Sheet1!$B$1</c:f>
              <c:strCache>
                <c:ptCount val="1"/>
                <c:pt idx="0">
                  <c:v>人数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男性</c:v>
                </c:pt>
                <c:pt idx="1">
                  <c:v>女性</c:v>
                </c:pt>
              </c:strCache>
            </c:strRef>
          </c:cat>
          <c:val>
            <c:numRef>
              <c:f>Sheet1!$B$2:$B$3</c:f>
              <c:numCache>
                <c:formatCode>General</c:formatCode>
                <c:ptCount val="2"/>
                <c:pt idx="0">
                  <c:v>130</c:v>
                </c:pt>
                <c:pt idx="1">
                  <c:v>129</c:v>
                </c:pt>
              </c:numCache>
            </c:numRef>
          </c:val>
          <c:extLst xmlns:c16r2="http://schemas.microsoft.com/office/drawing/2015/06/chart">
            <c:ext xmlns:c16="http://schemas.microsoft.com/office/drawing/2014/chart" uri="{C3380CC4-5D6E-409C-BE32-E72D297353CC}">
              <c16:uniqueId val="{00000000-A85A-4116-A9FD-00A2A7093727}"/>
            </c:ext>
          </c:extLst>
        </c:ser>
        <c:dLbls>
          <c:showLegendKey val="0"/>
          <c:showVal val="0"/>
          <c:showCatName val="0"/>
          <c:showSerName val="0"/>
          <c:showPercent val="0"/>
          <c:showBubbleSize val="0"/>
        </c:dLbls>
        <c:gapWidth val="219"/>
        <c:overlap val="-27"/>
        <c:axId val="652153352"/>
        <c:axId val="652153744"/>
      </c:barChart>
      <c:catAx>
        <c:axId val="652153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2153744"/>
        <c:crosses val="autoZero"/>
        <c:auto val="1"/>
        <c:lblAlgn val="ctr"/>
        <c:lblOffset val="100"/>
        <c:noMultiLvlLbl val="0"/>
      </c:catAx>
      <c:valAx>
        <c:axId val="652153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2153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年龄</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调查对象年龄分布</c:v>
                </c:pt>
              </c:strCache>
            </c:strRef>
          </c:tx>
          <c:spPr>
            <a:solidFill>
              <a:schemeClr val="accent1"/>
            </a:solidFill>
            <a:ln>
              <a:noFill/>
            </a:ln>
            <a:effectLst/>
          </c:spPr>
          <c:invertIfNegative val="0"/>
          <c:cat>
            <c:strRef>
              <c:f>Sheet1!$A$2:$A$6</c:f>
              <c:strCache>
                <c:ptCount val="5"/>
                <c:pt idx="0">
                  <c:v>18岁以下</c:v>
                </c:pt>
                <c:pt idx="1">
                  <c:v>18岁—30岁</c:v>
                </c:pt>
                <c:pt idx="2">
                  <c:v>31岁—45岁</c:v>
                </c:pt>
                <c:pt idx="3">
                  <c:v>46岁—55岁</c:v>
                </c:pt>
                <c:pt idx="4">
                  <c:v>56岁以上</c:v>
                </c:pt>
              </c:strCache>
            </c:strRef>
          </c:cat>
          <c:val>
            <c:numRef>
              <c:f>Sheet1!$B$2:$B$6</c:f>
              <c:numCache>
                <c:formatCode>General</c:formatCode>
                <c:ptCount val="5"/>
                <c:pt idx="0">
                  <c:v>12</c:v>
                </c:pt>
                <c:pt idx="1">
                  <c:v>143</c:v>
                </c:pt>
                <c:pt idx="2">
                  <c:v>67</c:v>
                </c:pt>
                <c:pt idx="3">
                  <c:v>26</c:v>
                </c:pt>
                <c:pt idx="4">
                  <c:v>11</c:v>
                </c:pt>
              </c:numCache>
            </c:numRef>
          </c:val>
          <c:extLst xmlns:c16r2="http://schemas.microsoft.com/office/drawing/2015/06/chart">
            <c:ext xmlns:c16="http://schemas.microsoft.com/office/drawing/2014/chart" uri="{C3380CC4-5D6E-409C-BE32-E72D297353CC}">
              <c16:uniqueId val="{00000000-E605-4C63-A8A0-59CF96B2253F}"/>
            </c:ext>
          </c:extLst>
        </c:ser>
        <c:dLbls>
          <c:showLegendKey val="0"/>
          <c:showVal val="0"/>
          <c:showCatName val="0"/>
          <c:showSerName val="0"/>
          <c:showPercent val="0"/>
          <c:showBubbleSize val="0"/>
        </c:dLbls>
        <c:gapWidth val="219"/>
        <c:overlap val="-27"/>
        <c:axId val="659218624"/>
        <c:axId val="659219016"/>
      </c:barChart>
      <c:catAx>
        <c:axId val="659218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9219016"/>
        <c:crosses val="autoZero"/>
        <c:auto val="1"/>
        <c:lblAlgn val="ctr"/>
        <c:lblOffset val="100"/>
        <c:noMultiLvlLbl val="0"/>
      </c:catAx>
      <c:valAx>
        <c:axId val="659219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59218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32992949479445899"/>
          <c:y val="0.15818690238652"/>
          <c:w val="0.32726628243634498"/>
          <c:h val="0.72147339537103305"/>
        </c:manualLayout>
      </c:layout>
      <c:pieChart>
        <c:varyColors val="1"/>
        <c:ser>
          <c:idx val="0"/>
          <c:order val="0"/>
          <c:tx>
            <c:strRef>
              <c:f>Sheet1!$B$1</c:f>
              <c:strCache>
                <c:ptCount val="1"/>
                <c:pt idx="0">
                  <c:v>瓶装饮用水规格</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E4B6-410C-97DB-E543D5FD102C}"/>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E4B6-410C-97DB-E543D5FD102C}"/>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E4B6-410C-97DB-E543D5FD102C}"/>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E4B6-410C-97DB-E543D5FD102C}"/>
              </c:ext>
            </c:extLst>
          </c:dPt>
          <c:dLbls>
            <c:dLbl>
              <c:idx val="0"/>
              <c:layout>
                <c:manualLayout>
                  <c:x val="-1.6624927092446801E-2"/>
                  <c:y val="0.108308023997"/>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E4B6-410C-97DB-E543D5FD102C}"/>
                </c:ext>
                <c:ext xmlns:c15="http://schemas.microsoft.com/office/drawing/2012/chart" uri="{CE6537A1-D6FC-4f65-9D91-7224C49458BB}"/>
              </c:extLst>
            </c:dLbl>
            <c:dLbl>
              <c:idx val="1"/>
              <c:layout>
                <c:manualLayout>
                  <c:x val="-0.109580052493438"/>
                  <c:y val="-6.41441694788151E-2"/>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E4B6-410C-97DB-E543D5FD102C}"/>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1050" b="1" i="0" u="none" strike="noStrike" kern="1200" baseline="0">
                    <a:solidFill>
                      <a:sysClr val="windowText" lastClr="000000"/>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Sheet1!$A$2:$A$5</c:f>
              <c:strCache>
                <c:ptCount val="4"/>
                <c:pt idx="0">
                  <c:v>330ml</c:v>
                </c:pt>
                <c:pt idx="1">
                  <c:v>550ml</c:v>
                </c:pt>
                <c:pt idx="2">
                  <c:v>1.5L</c:v>
                </c:pt>
                <c:pt idx="3">
                  <c:v>其他</c:v>
                </c:pt>
              </c:strCache>
            </c:strRef>
          </c:cat>
          <c:val>
            <c:numRef>
              <c:f>Sheet1!$B$2:$B$5</c:f>
              <c:numCache>
                <c:formatCode>0%</c:formatCode>
                <c:ptCount val="4"/>
                <c:pt idx="0" formatCode="0.00%">
                  <c:v>5.1999999999999998E-2</c:v>
                </c:pt>
                <c:pt idx="1">
                  <c:v>0.55000000000000004</c:v>
                </c:pt>
                <c:pt idx="2" formatCode="0.00%">
                  <c:v>0.28899999999999998</c:v>
                </c:pt>
                <c:pt idx="3" formatCode="0.00%">
                  <c:v>0.11899999999999999</c:v>
                </c:pt>
              </c:numCache>
            </c:numRef>
          </c:val>
          <c:extLst xmlns:c16r2="http://schemas.microsoft.com/office/drawing/2015/06/chart">
            <c:ext xmlns:c16="http://schemas.microsoft.com/office/drawing/2014/chart" uri="{C3380CC4-5D6E-409C-BE32-E72D297353CC}">
              <c16:uniqueId val="{00000008-E4B6-410C-97DB-E543D5FD102C}"/>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26014909594634"/>
          <c:y val="0.158171791026122"/>
          <c:w val="0.400998104403616"/>
          <c:h val="0.68742532183477101"/>
        </c:manualLayout>
      </c:layout>
      <c:pieChart>
        <c:varyColors val="1"/>
        <c:ser>
          <c:idx val="0"/>
          <c:order val="0"/>
          <c:tx>
            <c:strRef>
              <c:f>Sheet1!$B$1</c:f>
              <c:strCache>
                <c:ptCount val="1"/>
                <c:pt idx="0">
                  <c:v>中国网民对“农夫山泉包装争议”的看法</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0B63-4571-B010-2F8D233CDE7A}"/>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0B63-4571-B010-2F8D233CDE7A}"/>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0B63-4571-B010-2F8D233CDE7A}"/>
              </c:ext>
            </c:extLst>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很介意，中国品牌就应该宣传本国文化</c:v>
                </c:pt>
                <c:pt idx="1">
                  <c:v>不好说，很难说是不是日本元素</c:v>
                </c:pt>
                <c:pt idx="2">
                  <c:v>不建议，觉得很好看没注意那么多</c:v>
                </c:pt>
              </c:strCache>
            </c:strRef>
          </c:cat>
          <c:val>
            <c:numRef>
              <c:f>Sheet1!$B$2:$B$4</c:f>
              <c:numCache>
                <c:formatCode>0.00%</c:formatCode>
                <c:ptCount val="3"/>
                <c:pt idx="0">
                  <c:v>0.63070000000000004</c:v>
                </c:pt>
                <c:pt idx="1">
                  <c:v>0.3231</c:v>
                </c:pt>
                <c:pt idx="2">
                  <c:v>4.6199999999999998E-2</c:v>
                </c:pt>
              </c:numCache>
            </c:numRef>
          </c:val>
          <c:extLst xmlns:c16r2="http://schemas.microsoft.com/office/drawing/2015/06/chart">
            <c:ext xmlns:c16="http://schemas.microsoft.com/office/drawing/2014/chart" uri="{C3380CC4-5D6E-409C-BE32-E72D297353CC}">
              <c16:uniqueId val="{00000006-0B63-4571-B010-2F8D233CDE7A}"/>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3452190871974301"/>
          <c:y val="0.84424509436320505"/>
          <c:w val="0.75410433070866101"/>
          <c:h val="0.12797712785901799"/>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9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ink/ink1.xml><?xml version="1.0" encoding="utf-8"?>
<inkml:ink xmlns:inkml="http://www.w3.org/2003/InkML">
  <inkml:definitions>
    <inkml:context xml:id="ctx0">
      <inkml:inkSource xml:id="inkSrc0">
        <inkml:traceFormat>
          <inkml:channel name="X" type="integer" min="-2" max="2" units="cm"/>
          <inkml:channel name="Y" type="integer" min="-2" max="2" units="cm"/>
          <inkml:channel name="F" type="integer" max="1023" units="cm"/>
        </inkml:traceFormat>
        <inkml:channelProperties>
          <inkml:channelProperty channel="X" name="resolution" value="1000" units="1/cm"/>
          <inkml:channelProperty channel="Y" name="resolution" value="1000" units="1/cm"/>
          <inkml:channelProperty channel="F" name="resolution" value="2.84167" units="1/cm"/>
        </inkml:channelProperties>
      </inkml:inkSource>
      <inkml:timestamp xml:id="ts0" timeString="2024-05-12T15:17:33"/>
    </inkml:context>
    <inkml:brush xml:id="br0">
      <inkml:brushProperty name="width" value="0.13" units="cm"/>
      <inkml:brushProperty name="height" value="0.13" units="cm"/>
    </inkml:brush>
  </inkml:definitions>
  <inkml:trace contextRef="#ctx0" brushRef="#br0">0 0 1023</inkml:trace>
</inkml:ink>
</file>

<file path=word/ink/ink2.xml><?xml version="1.0" encoding="utf-8"?>
<inkml:ink xmlns:inkml="http://www.w3.org/2003/InkML">
  <inkml:definitions>
    <inkml:context xml:id="ctx0">
      <inkml:inkSource xml:id="inkSrc0">
        <inkml:traceFormat>
          <inkml:channel name="X" type="integer" min="-2" max="2" units="cm"/>
          <inkml:channel name="Y" type="integer" min="-2" max="2" units="cm"/>
          <inkml:channel name="F" type="integer" max="1023" units="cm"/>
        </inkml:traceFormat>
        <inkml:channelProperties>
          <inkml:channelProperty channel="X" name="resolution" value="1000" units="1/cm"/>
          <inkml:channelProperty channel="Y" name="resolution" value="1000" units="1/cm"/>
          <inkml:channelProperty channel="F" name="resolution" value="2.84167" units="1/cm"/>
        </inkml:channelProperties>
      </inkml:inkSource>
      <inkml:timestamp xml:id="ts0" timeString="2024-05-12T15:17:31"/>
    </inkml:context>
    <inkml:brush xml:id="br0">
      <inkml:brushProperty name="width" value="0.13" units="cm"/>
      <inkml:brushProperty name="height" value="0.13" units="cm"/>
    </inkml:brush>
  </inkml:definitions>
  <inkml:trace contextRef="#ctx0" brushRef="#br0">0 0 1023,'0'0'0</inkml:trace>
</inkml:ink>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extobjs>
    <extobj name="ECB019B1-382A-4266-B25C-5B523AA43C14-1">
      <extobjdata type="ECB019B1-382A-4266-B25C-5B523AA43C14" data="ewoJIkZpbGVJZCIgOiAiMjk1NjUxMzkwNjE4IiwKCSJHcm91cElkIiA6ICIxMjQwOTkxOTI0IiwKCSJJbWFnZSIgOiAiaVZCT1J3MEtHZ29BQUFBTlNVaEVVZ0FBQkhrQUFBVHNDQVlBQUFBVXgxNG9BQUFBQVhOU1IwSUFyczRjNlFBQUlBQkpSRUZVZUp6czNYbWN6WFgvLy9IbjU4eVpoV0ZRa216SldGSUlGMUt5VnJwS0lSVnloWkpJSXNxbFRWZGZseWhic3FZU0pXbEJqRXV1SzdLVVVsa2FRMFNXWkF0WnhteG1PWE0rdnorbStmek9aK2JNaHBremZlWnh2OTI2TlovMXZNL2dmRDduK1htL1gyOEp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CY0NDUFFEUUFBSUJCcTFHaFl3U2psdXRkd0dRMEQzUllBbDVDcDg2WThLMzdiL2RQM2tyeUJiZzRBQUVYSkhlZ0dBQUFRQ0VhWVdocUdYaldrU29GdUM0Qkx4NVRTRGJtdnIxQ3JWcCt6Qnc2Y0MzUjdBQUFvU3E1QU53QUFnRUF3WEVHVkRNTWc0QUVjeGpBVUpKbVJJVWFaMEVDM0JRQ0Fva1pQSGdCQWlkZW80ZlhxM09uT1FEY0R3RVg0NDlRcGZiRHdVeVVsSlFXNktRQUFCQXdoRHdDZ3hLc1RXVXY5K3Z3ajBNMEFjQkYrMmJkZml6OWJUc2dEQUNqUkdLNEZBQUFBQUFEZ0FJUThBQUFBQUFBQURrRElBd0FBQUFBQTRBQ0VQQUFBQUFBQUFBNUF5QU1BQUFBQUFPQUFoRHdBQUFBQUFBQU9RTWdEQUFBQUFBRGdBSVE4QUFBQUFBQUFEa0RJQXdBQUFBQUE0QUNFUEFBQUFBQUFBQTVBeUFNQUFBQUFBT0FBaER3QUFBQUFBQUFPUU1nREFBQUFBQURnQUlROEFBQUFBQUFBRGtESUF3QUFBQUFBNEFDRVBBQUFBQUFBQUE1QXlBTUFBQUFBQU9BQWhEd0FBQUFBQUFBT1FNZ0RBQUFBQUFEZ0FJUThBQUFBQUFBQURrRElBd0FBQUFBQTRBQ0VQQUFBQUFBQUFBNUF5QU1BQUFBQUFPQUE3a0EzQUFBQUlLdWtwQ1M1M1c2RmhJVGt1RTkwZExSU1UxTWxTYzJiTjVmTHhiTXJBQUJRc2hIeUFBQ0FZbWZ1M0xsYXVuU3B1blhycHZ2dXUwK1ZLMWZPdHMvenp6K3ZQLzc0UTVLMGNlTkdoWWFHNXZ2OGE5YXNVWTBhTlZTblRwMWM5NXMvZjc3aTQrTWxTY0hCd1hya2tVY1VIQnhjZ0hjQ0FBQlFkQWg1QUFCQXNaS1VsS1RGaXhjclBqNWVjK2ZPVlhCd3NBWU1HRkRnOHlRa0pLaE1tVEsyZFFjUEh0U0VDUlAwd3c4L3FFYU5HbHF3WUlIQ3c4UDlIcjlreVJKTm5UclZXaTVmdnJ5NmQrK3U4dVhMRjdndEFBQUFSWUYrelFBQW9GakpESGdrcVhMbHl1clRwNDhreVRSTnJWeTUwdm92T1RuWk91YUxMNzZ3MXFlbXBtcnYzcjI2NjY2N05HdldMS1drcEZqNzdkcTFTei84OElNazZkQ2hReG96Wm96Zk5odzZkRWh2dlBHR2JWMXNiR3lPK3dNQUFCUUg5T1FCQUFERlJtSmlvdDUvLzMxcitlbW5uMVpZV0pna0tUMDlYUys5OUpMZjQwYVBIbTM5M0xScFV6MzMzSE5LVEV6VXUrKytLNi9YcXllZmZGS1NkTmRkZDJuMTZ0WDYrdXV2SlVtclY2OVd5NVl0MWJWclYrdjQyTmhZRFJreVJFbEpTWktrY3VYSzZkeTVjNUtrOWV2WGE5NjhlWHJra1VjdTRic0dBQUM0Tk9qSkF3QUFpbzMzMzM5ZnNiR3hrcVNXTFZ2cTFsdHYxZDY5ZTNYcTFLbDhuMlBDaEFrNmVQQ2dKT202NjY3VFk0ODladHYrd2dzdnFIVHAwdGJ5bTIrK2FmVUtpbytQMTdCaHczVGt5QkZKa3R2dDF0U3BVMjBoMEl3Wk03UnMyYklMZTRNQUFBQ0ZpSjQ4QUFDZ1dEaDgrTERtejU4dlNRb0pDZEZ6enoybjgrZlBhOWl3WVRwMTZwVHV1T01PZmZUUlJ5cFhycHdrcVhmdjNqcDkrclFrS1NvcVNzSEJ3Wm83ZDY0V0wxNHNTYnJxcXF2MCt1dXZaeXZJZk1VVlYranh4eC9YNjYrL3JyLy8vZThhUG55NHdzTEM5TWNmZitqSko1L1V2bjM3ckgyZmV1b3BOV3pZVUpHUmtmcnh4eDkxNk5BaFNkS1lNV04wNXN3WjlldlhyOUIvTHdBQUFQbEZUeDRBQUJCdzZlbnBHajE2dE5MUzBpUkovZnYzVi9YcTFUVnIxaXdkUDM1Y0hvOUhCdzRjMEJWWFhLSFEwRkNGaG9iS01BenIrSkNRRUMxZHV0UUtlTUxEd3pWdTNEZ0ZCd2ZyL1BuejJWNnZaOCtlZXUrOTl6UjI3RmhWckZoUlc3WnNVWjgrZld3Qno2MjMzcXBldlhwSmtrcVhMcTNwMDZmYmlpN1BuRGxUSTBhTTBNbVRKd3ZsZHdJQUFGQlFSdDY3QUFEZ1BEV3ZiZHpYTVBTZUpOM1g5UjVOSFBmdlFEZXBSRnUzYnAxR2pCaGhMVjl4eFJWS1RVMjFhdUc0M1c1NVBKNExPbmYzN3QwMWN1UkkvZjc3NzltMlJVUkVLQ29xU2xPbVRKRnBtdGI2VnExYWFkS2tTUW9KQ2JIdHYydlhMZzBlUEZoeGNYSFd1akpseW1qNTh1VldEeU1FeGkvNzl1c2ZEdy9RNlROblpKcm16dk5wWm9jVCs3ZVR3QUVBU2hTR2F3RUFnSUJyMkxDaERNT3dncFkvL3ZqRHRyMTM3OTZhTjIvZUJaOC9OVFZWOTl4elQ3YjFnd1lOMHJYWFhtc0xlRzY2NlNhL0FZK1VVZU5uenB3NWV1S0pKNnc2UVhmZGRSY0JEd0FBS0JZSWVRQUFRTUJWckZoUmpSczMxbzRkTzNUWlpaY3BQajdlR21aVnUzWnQ5ZS9mWDFXclZyVWRzM1BuVGkxZHV0UmF2dXFxcS9USUk0L0k1YktQUm8rTWpNejF0Vys1NVJhMWFkTkdYMy85dFlLQ2dsU3hZa1ZObkRoUkhUdDJWUFBtelczN21xYXBvS0FnTFZpd1FNOC8vN3gyNzk2dGdRTUhYc3hiQndBQXVHUUllUUFBUUxFd1k4WU1oWWFHNnRDaFExWXRISmZMcFgvOTYxOEtDd3ZUdmZmZUswazZmLzY4WnMyYVpadmhxa21USnBvMGFaS3RabzZ2bEpTVVhGLzdpU2VlVU1lT0hmWE9PKy9vUC8vNWp5VHBtbXV1c1lVOFAvLzhzOGFQSDYvZHUzZnI3YmZmMWx0dnZhV1ltSmdjWHhNQUFLQ29FZklBQUlCaUlTd3NUR2xwYVhyeHhSZXRLYzBmZnZoaFhYLzk5Wkl5aGx3dFc3Wk04K2JOeTFic2VOZXVYZXJVcVpOdG5kdnQxbGRmZlNWSkNnME4xY2FOR3lWSlE0Y08xWll0VzJ6NzFxbFRSM1hxMU5FNzc3eVRyVjJIRGgzU3ZIbno5Si8vL01jYTF2WDAwMDlyL3Z6NWF0cTA2U1Y0NXdBQUFKY0dJUThBQUNnMkpreVlvSjkvL2xtU1ZMOStmWFh0MmxXYk4yL1d6cDA3OWRGSEgxbDFjTEx5MTFNbjY3Q3R6S25VZldmbHlzM2V2WHMxWXNRSXJWKy8zbGF6UjVLYU5XdVdyM01BQUFBVUpVSWVBQUJRTE15Yk4wK2ZmZmFadGZ6enp6K3JjK2ZPa2pLbVJFOU1UTFR0MzZaTkc2dVhUOWJ6WlBZRXVoakxseS9QdHE1NTgrWjY2cW1uVkw5Ky9ZcytQd0FBd0tWR3lBTUFBSXFGRFJzMjVManR6anZ2MU9MRmkyM3JXclZxcGZ2dnZ6L2J2Z3NYTHJ3a0lVOG13ekRVcWxVclBmVFFROWtLTVFNQUFCUW5oRHdBQUtCWWFOMjZ0V0ppWXJLdGQ3dmQ2dFNwa3c0ZlBxeHk1Y3BwMWFwVmtxU1ltQmdGQlFWbDJ6ODFOYlhBci8zenp6OW42NTFUcGt3WjNYUFBQZXJaczZlcVZhdG0yOWEzYjEvZGNzc3RhdGV1bmVyVXFWUGcxd01BQUNnTWhEd0FBS0JZYU5PbWpkYXNXYVBycjc5ZXRXdlhWczJhTlZXOWVuVlZxbFJKTHBkTHMyYk4wbHR2dldYdHYzTGxTcTFjdWZLaVgzZlJva1dhTkdtUzFxNWRhMXMvY09CQWE1WXZYNG1KaWZycHA1LzAwMDgvYWZiczJSbytmTGdlZXVpaGkyNEhBQURBeFNMa0FRQUF4VUprWktRV0xGaGdXK2Z4ZVBUNzc3L3I2TkdqcWxldm5tMWJjSEN3MzU0OEJSbXE5ZkhISCt2czJiT1NwQ05IanVUcm1LTkhqOXFXcTFldm51L1hBd0FBS0V5RVBBQUFJT0NPSERtaWpSczM2dVRKa3pweDRvUk9uanlwWThlTzZjU0pFMHBQVDVlVUVjajRHakZpaE4rYVBCMDZkTkM1YytmeTlicVpBWThrN2QrLzM3WXRwN0JvNzk2OXR1V3M0Uk1BQUVDZ0VQSUFBSUNBKysyMzN6UisvUGhjOTNHNzdiY3QzMzc3cldKalk3UHQ1Mjg2ZFYvK2ptblpzcVZ1dXVrbVc1QzBmUGx5TlduU1JCVXJWclRXSFR0MlRHKy8vYmExWExGaVJWV3VYRG5YMXdNQUFDZ3FoRHdBQUNEZ2N1b05FeFFVcEtwVnErcnFxNjlXbVRKbGJOdSsvdnByZmYzMTF3VjZuZVBIait2QWdRTzJkUU1IRHRSamp6MG13ekJVbzBZTjdkeTVVNUowK1BCaDllL2ZQOWZ6dFduVHBrQ3ZEd0FBVUpnSWVRQUFRTUJWckZqUjZqVVRHUm1wMnJWcnExYXRXcXBhdFdxMkhqeVpMcVFtVDhXS0ZWVy9mbjM5OU5OUENnc0wwOWl4WTlXdVhUdHJlNjlldmZURkYxL0k2L1htMmVieTVjdXJUNTgrK1hoM0FBQUFSWU9RQndBQUZBdHo1c3dwMFA0WFVwUEg3WFpyM0xoeEdqUm9rTWFQSDU5dDJ2VHJycnRPNzc3N3JqNysrR01kUG54WWFXbHB0dTJHWWFoY3VYS3FYNysrdW5mdnJxdXV1cXBBYlFZQUFDaE1oRHdBQU9Bdm8xKy9mdXJkdTdja0tTUWt4TzgrV2FkQ3o2cHExYXBhc21TSmdvT0QvVzV2MUtpUkdqVnFkSEVOQlFBQUNBQkNIZ0FBOEpjUkhCeWNZemhUMFBNQUFBQTRqU3ZRRFFBQUFBQUFBTURGSStRQkFBQUFBQUJ3QUVJZUFBQUFBQUFBQnlEa0FRQUFBQUFBY0FCQ0hnQUFBQUFBQUFjZzVBRUFBQUFBQUhBQVFoNEFBQUFBQUFBSElPUUJBQUFBQUFCd0FFSWVBQUFBQUFBQUJ5RGtBUUFBQUFBQWNBQkNIZ0FBQUFBQUFBY2c1QUVBQUFBQUFIQUFRaDRBQUFBQUFBQUhJT1FCQUFBQUFBQndBRUllQUFBQUFBQUFCeURrQVFBQUFBQUFjQUJDSGdBQUFBQUFBQWNnNUFFQUFBQUFBSEFBUWg0QUFBQUFBQUFISU9RQkFBQUFBQUJ3QUVJZUFBQUFBQUFBQnlEa0FRQUFBQUFBY0FCM29Cc0FBRUNnSFQ5eFVsOXQrRGJRelFCd0VZNGUrMTJwYWFtQmJnWUFBQUZGeUFNQUtQRTJiLzFSTzMvZUhlaG1BTGdJM25TdkVoSVNBOTBNQUFBQ2lwQUhBRkFpZVUxdm9zdHdKUmxTNmRUVU5LV21uZ3Qwa3dCY0FxWnBtb2FwczhFcDZaNUF0d1VBZ0tKR3lBTUFLSkU4YVo1Tm9TSEJiNXJTOVlGdUN3cFhzTXVzSHVZMnFocUdZWGhNTS9aOHF2YVlramZRN1VLaE9XOGE1cUlqUjNiR0Jib2hBQUFVTlNQUURRQUFJSURjTldzMkxoUG9ScUJ3bFN1bi93VUZ1VzZVSk5NMEUrUGpVMXQ0UE1ISEF0MHVGSTd6NTcxcEowNXNaOXdXQUtCRW9pY1BBS0FrOHh3OHVDMDIwSTFBNFdyY3VIRzY3M0xwMGtGeDI3Zno1dzRBQUp5SEtkUUJBQUFBQUFBY2dKQUhBQUFBQUFEQUFRaDVBQUFBQUFBQUhJQ1FCd0FBQUFBQXdBRUllUUFBQUFBQUFCeUFrQWNBQUFBQUFNQUJDSGtBQUFBQUFBQWNnSkFIQUFBQUFBREFBUWg1QUFBQUFBQUFISUNRQndBQUFBQUF3QUVJZVFBQUFBQUFBQnlBa0FjQUFBQUFBTUFCQ0hrQUFBQUFBQUFjZ0pBSEFBQUFBQURBQVFoNUFBQUFBQUFBSElDUUJ3QUFBQUFBd0FFSWVRQUFBQUFBQUJ5QWtBY0FBQUFBQU1BQkNIa0FBQUFBQUFBY2dKQUhBQUFBQUFEQUFRaDVBQUFBQUFBQUhJQ1FCd0FBQUFBQXdBRUllUUFBQUFBQUFCeUFrQWNBQUFBQUFNQUJDSGtBQUFBQUFBQWNnSkFIQUFBQUFBREFBUWg1QUFBQUFBQUFISUNRQndBQUFBQUF3QUVJZVFBQUFBQUFBQnlBa0FjQUFBQUFBTUFCQ0hrQUFBQUFBQUFjZ0pBSEFBQUFBQURBQVFoNUFBQUFBQUFBSElDUUJ3QUFBQUFBd0FIY2dXNEFTcTdycnJzdVJOSmxnVzRIQU1EeGduMStka21xMTZoUm8vS0JhZ3dBd1BsY0xsZkN0bTNiRGdhNkhTaDVqRUEzQUNWVGt5Wk5ycFAwYjBtUmdXNExBTUR4NmhpR0VSN29SZ0FBU3BSMDB6U254c2ZIdjdCdjM3NlVRRGNHSlFjOWVSQVFYcS8zRnBmTGRZOWhHQ0dCYmdzQXdQbE0wNVJoOEd3TEFGQmtnZ3pEYUJFY0hIeVpwTjhEM1JpVUhJUThDQWpETUVwbEJqeW1hU1lhaGhFZjZEWUJBSnpKTk0wSTB6UkwvL2x6a3FURGhtR1lBVzRXQU1DWndnekRxQ29wMkRUTnNPRGc0S0JBTndnbEN5RVBBczR3ak0vVDA5T25CN29kQUFCbmNybGNqN2hjcm41L0xrNlBqbzUrTHFBTkFnQTRWdE9tVGY4bWFhbWs2Z1pkU0JFQWhEd29EbzdGeE1SOEUraEdBQUNjcVduVHByZG0vbXdZeHZsQXRnVUFBS0F3TVlVNkFBQUFBQUNBQXhEeUFBQUFBQUFBT0FBaER3QUFBQUFBZ0FNUThnQUFBQUFBQURnQUlROEFBQUFBQUlBREVQSUFBQUFBQUFBNEFDRVBBQUFBQUFDQUF4RHlBQUFBQUFBQU9BQWhEd0FBQUFBQWdBTVE4Z0FBQUFBQUFEZ0FJUThBQUFBQUFJQURFUElBQUFBQUFBQTRBQ0VQQUFBQUFBQ0FBeER5QUFBQUFBQUFPQUFoRHdBQUFBQUFnQU1ROGdBQUFBQUFBRGdBSVE4QUFBQUFBSUFERVBJQUFBQUFBQUE0QUNFUEFBQUFBQUNBQXhEeUFBQUFBQUFBT0FBaER3QUFBQUFBZ0FNUThnQUFBQUFBQURnQUlROEFBQUFBQUlBREVQSUFBQUFBQUFBNEFDRVBBQUFBQUFDQUF4RHlBQUFBQUFBQU9BQWhEd0FBQUFBQWdBTVE4Z0FBQUFBQUFEZ0FJUThBQUFBQUFJQURFUElBQUFBQUFBQTRBQ0VQQUFBQUFBQ0FBN2dEM1FBQUFJQkxvWGJ0MmhGbHlwUzVWMUo1My9XbWFiWTBETVA2dVhIanhrOWxPVFF4SVNIaDAzMzc5c1VWVVZNQkFBN1FxRkdqbGk2WDY4WXNxNnVacGxubXordE9KYmZiL1dqanhvMWpNemU2WEM1UFNrckt1cDA3ZCs0cTBzYWl4Q0RrQVFBQWpyQnYzNzY0SmsyYTNHY1l4ajA1N1dNWXh0OE53L2k3N3pyVE5ML2F0Mi9mbk1KdklRREFZWUpkTHRjYldWZG1QbGlRVkYzUy83bGMvMzhBaldtYVo5MXVkK2VpYVI1S0lvWnJBUUFBeC9CNnZZc0tlb3hwbWdzS295MEFBR2NMRGc3KzNqVE52UVU4N01nZmYvenhZNkUwQ0JBaER3QUFjSkJ6NTg0dE1rMHpJWFBaTk0xcysvaXVNMDB6TVRZMmxwQUhBRkJnVzdkdVRUTk4wM3E0NE8rYTQyZjlpbVBIamlVVmN0TlFnaEh5QUFBQXh6aDQ4R0N5cEU4TGNNaVNQNDhCQU9CQ0xKTmtoVFpaZ3g3VE5IMkhiM2xTVTFONXNJQkNSY2dEQUFBY3hldjFMdlZkenRKekordnV5NHVnU1FBQWgwcE5UVDFzbXVhV2ZPNitnNExMS0d5RVBBQUF3RkhTMHRLMlNOcWZqMTMzRzRZUlU5anRBUUE0VjJwcTZsbEoyMzNYNVRKc3F5QTlUWUVMUXNnREFBQWNKVFkyTmk3clUxWFROUDExb2Q4U0d4djdSNUUyRGdEZ0tQdjI3VXY1ODVvVDd6TXNTMUsyc09lYzZEMktJc0FVNmloVTllclZLMXU2ZE9uSEpGMlJaVk96ekI5TTAyelZwRW1UVjdOc2p6MTc5dXhVNmlRQUFBcnEyTEZqU1pVclYvNUdVbWZETUVwbERYY013NUJwbXFtR1lYeHo0TUNCdU1DMEVnRGdGRjZ2OTJ1WHkzVkNVdGxjZHZ0QkVnOFdVT2dJZVZDbzl1elpFOSswYWRPV2toN0lhUi9ETUpwTGF1Njd6alROL3gwOGVIQjhZYmNQQU9CTVhxLzNCOE13VGh1R1VjM2Zkc013NHIxZTd3K1MvUGVwQndBZ243WnYzLzViNDhhTmQ3aGNydHAvUGtqSVdnL09LK21iNk9qb1U0RnJKVW9LaG11aDBLV25wMzlVMEdPOFh1OTdoZEVXQUVESmtKcWFHaVBwa0NUZldVMThmLzc5ejMwQUFMaFlYc013L0g1L01ReERobUVrR0lheFdUeFlRQkVnNUVHaGk0bUpXV3FhNXBuTVpYK0Z5TEtPVjQySmlmbWtDSm9HQUhDb1hidDJwWnFtK1dGTzI5UFQwK2Z0MnJVcnRTamJCQUJ3cnZUMDlEV21hWjZVN0E4WEpNazB6WGlQeC9OalFCcUdFb2VRQjBWbFFYNTNORTB6cWpBYkFnQW9NVmJtdE1FMHpYeGZsd0FBeU12Mjdkc1REY05ZNUx2T0oreFp1MzM3ZHVyeG9FZ1E4cUNvZkdDYXB2WEVOTXNZVmQvOTBrelQvS3dJMndVQWNLaHQyN1lkTkUzek84bnFMaTlKTWsxejgvYnQyMDhHdEhFQUFNY3hUWE9wcEhUSjNwdkg2L1V1RUVPMVVFUUllVkFrRWhNVEQwcmFsdGQrcG1udVRVOVAzMU1FVFFJQWxBeXpzNjR3VFpPNmJ3Q0FTODdqOGZ4cW11YXZ2dXRNMC93MU1USHhxMEMxQ1NVUElRK0toTnZ0ampNTTQydmZkWDZxenB1U3RxYW5weDhwNnZZQkFKd3BKU1ZsdldtYVZoZDUwelQvTUUyVG0yMEF3Q1ZuR01ZSlNWbS84M3kwYjkrK2xBQTFDU1VRSVErS3hKL0ZMYmVZcHBtWXRSQ1paSFdqVDVHMFpkZXVYUWxGM2tBQWdGT2RrYlRSWjNtangrUDVQVkNOQVFBNDEvYnQyeE85WG0rMHBPUS9WeVY3dmQ3bGdXd1RTaDVDSGhTWmxKU1VIWVpobk01bGx3U3YxL3Q5a1RVSUFPQjR1M2J0U3ZwejJ0bzBTZW1HWVd6ZXVYUG51VUMzQ3dEZ1RJWmhmQ01wcys3YmxyUzB0RU9CYkE5S0hrSWVGSm1kTzNmK1lwcm1Qc2xlaU15bkVPYXZhV2xwZWRidEFRQ2dBTHltYVc2UWRNbzB6YmcvZjA0UGRLTUFBTTYwYmR1MkhWNnZkNDhrbWFiNXc4OC8vOHlzV2loU2hEd29TaDZ2MS90aEx0dm4vVG1zQ3dDQVN5WXBLU25hTk0wVGtrNGxKU1ZGQjdvOUFBQkhTemROYzdHa2VOTTBkMGp5QkxwQktGa0llVkNra3BPVEYyWCs3RHVkclNURng4Zm5GZ0FCQUhCQjl1elpFMithNWtiVE5OZnYyYk1uUHREdEFRQTRXMHBLeWhMVE5BKzRYSzV2QTkwV2xEelpLK0FDaGF4eDQ4WUxYQzdYUDN6WG1hYTVQRG82dWt1ZzJnU2c1S2xSbzJFRm81VHJYc05sTkF4MFcxRDRnbDI2MHV2MXV0TGxvdWl5MDVrNmI4cXo0cmZkUDMwdnlSdm81Z0FTMTV5U3FKUmJqUk5UdlRFdWw4dk1lMi84WlJYRGE0NDcwQTFBeWVQMWVyT0ZQRjZ2TnlwUTdRRlFNaGxoYW1rWWV0V1FLZ1c2TFNoOEhxOGt1WGk2VlFLWVVyb2g5L1VWYXRYcWMvYkFBWXBzbzFqZ21sUHlKSHVrSUplclhhRGJnY0pWSEs4NUROZENrVXRMUzR1UmRDQnoyVFROWDcxZTcrWUFOZ2xBQ1dTNGdpb1poc0hOTnVBd2hxRWd5WXdNTWNxRUJyb3RRQ2F1T1lBekZjZHJEajE1VU9SS2x5NTl6dXYxYmpBTW85YWZxMzUydTkzSEE5b29BQ1ZhbzRiWHEzT25Pd1BkREFBWDRZOVRwL1RCd2srVmxKUVU2S1lBdWVLYUEvejFGZWRyRGlFUGl0eldyVnZQTjJuUzVBZEpQU1M1VGRPTTNyWnQyNWxBdHd0QXlWVW5zcGI2OWZsSDNqc0NLTForMmJkZml6OWJYaXh2dUFGZlhIT0F2NzdpZk0xaHVCWUN3VFFNWTVPa282WnB4cmxjcnJXUzBnUGRLQUFBQUFBQS9zb0llUkFReDQ4Zi85azB6WU9HWVp4TVRFeWtIZzhBQUFBQUFCZXAyQTNYcWxpdlh0bFNSdGpOUVRJcUI3b3RLRnlwNmQ0L0RNTTRuMktVNmxiejJzYUJiZzRLa2RjMDA1WHUrZkhRdnAyN1ZVeW1GZ1FBQUFBQXB5bDJJVSs0cTFRYnc5VGJocUVxZ1c0TEN0ZjV0SXovRzRidURteExVTmhjTXRJVjdQNnM2clhYRGpxNmUvZnBRTGNIQUFBQUFKeW8yQTNYTXJ5cVRjQlRNcGd5WkFhNkVTZ1NocUVndzlRTmJqTWtJdEJ0QVFBQUFBQ25Lblk5ZVh6VmpyeEdOelJzRU9obUFMaEE4UW1KK21iajk4V3k2andBQUFBQU9FMnhEbmxhMzN5VFhucituNEZ1Qm9BTGRPRGdiL3A1OXg1Q0hnQUFBQUFvQXNWdXVCWUFBQUFBQUFBS2pwQUhBQUFBQUFEQUFRaDVBQUFBQUFBQUhJQ1FCd0FBQUFBQXdBRUllUUFBQUFBQUFCeUFrQWNBQUFBQUFNQUJDSGtBQUFBQUFBQWNnSkFIQUFBQUFBREFBUWg1QUFBQUFBQUFISUNRQndBQUFBQUF3QUVJZVFBQUFBQUFBQnlBa0FjQUFBQUFBTUFCQ0hrQUFBQUFBQUFjZ0pBSEFBQUFBQURBQVFoNUFBQUFBQUFBSElDUUJ3QUFBQUFBd0FFSWVRQUFRTDZZcGhub0p2amw4WGlVbEpTa3BLUWtwYVdsQmJvNWhTWWhJU0hRVFFDQVlxdTRYcVB5S3lVbFJSNlBKOUROdUdDWjEySUVuanZRRFFBQUFNWFhoQWtURkJNVG81TW5UK3F5eXk3VEo1OThFdWdtWmJOeTVVcU5IajFha2pSZ3dBQU5IRGp3a3IvR21UTm5OR0xFQ0d0NTBLQkJhdDY4K1NWL25heSsrZVliYmRpd1FkSFIwVHB3NElBV0wxNnNtalZyRnVnY3AwNmRVcWxTcFJRZUhwN252c09HRGRQUm8wY2xaYnpIRGgwNlhGQzdBYUFvRk1VMWF2VG8wZnJ1dSs4a1NjT0hEOWNkZDl4eHljNjlaTWtTUlVWRjZmZmZmOWVaTTJmMDhzc3ZxM1BuenBmcy9FWHB2ZmZlMDV0dnZxbXlaY3ZxbW11dTBlelpzeFVhR2hyb1pwVkloRHdBQUJSVHk1Y3YxNFlORzNMY2Z2dnR0K3YwNmROYXZYcDFnYzU3OTkxM3ExdTNidm5hTnp3OFhMdDM3NWFVRVhUczJiTkg5ZXJWSzlEcnhjVEU2TXlaTXdVNnhwL0xMcnRNTjl4d1E3NzNYN0praWQ1NTU1MEN2Y2ExMTE2ck45NTRJOXY2czJmUEtpWW14bG91cXFldE8zYnMwT0xGaTYzbHFLZ29QZlhVVS9rK1BqWTJWZ01IRGxSNmVycGVlKzAxWFh2dHRibnVmK2pRSWYzMjIyK1NwSFBuemwxWW93R1VDRTY1UnVYbDFLbFQrdU9QUHlSbDlMYTVsR3JWcXFXZE8zZGF5MHVYTGkxd3lOT3RXemZyYy90aWpSdzVVajE2OUxDV1gzNzVaYVdtcHViNjJzMmJOMWRjWEp3KytPQURTVko4Zkx5YU5XdEd3Qk5BaER3QUFCUlR2L3p5aTlhdVhadmo5dHExYXlzK1B0NFdQdVRIMy83Mk4wblMyclZydFdEQmdsejN6ZnBGZitUSWticjg4c3R6UGVheHh4N1RUVGZkWkMyLytlYWIycng1YzRIYTZFL3o1czAxZS9ic2ZPK2ZtSmhvM1pqbjE1VlhYcG5qdVh3bEp5ZnIyTEZqQlRwM3BwQ1FFRldzV0RGZiszYnAwa1Z6NXN5eGxsZXRXcFh2a0NjOVBWMURodzdWd1lNSEpVa1BQL3l3aGcwYnBwNDlleGE4MFFDUWhWT3VVWG54RGZWZHJvSlZPMm5idG0yQkhncHMzNzVkclZxMXluV2Y1NTU3VHZmY2MwK0IybkdodnZ6eVN5VW5KK2U0dlVXTEZtcmV2TG5tenAxckcxSzhhZE1tN2RpeHcrOHhvMGFOVXJWcTFTNTVXL0gvRWZJQUFGQkMvZkhISHdXKytUNXk1SWlPSERtUzZ6NW56NTY5bUdibFcrYU5zMjhkQnEvWEs0L0hJOE13THVsclphMkg0enQwcTZEcTE2K3ZCUXNXYVB6NDhmcmlpeThLZE96eDQ4ZlZ2bjM3WE45Zmh3NGROR3JVS0FVRkJXbmd3SUVhTldxVTR1TGlsSmFXcG9rVEp5b21Ka1l2dmZTUzM2ZXo2ZW5wMXMvbno1OVhiR3hzdG4zS2xDa2p0NXRiU0FDRnF5aXVVZWZPbmNzMXhKQmsyNTZZbUtnVEowN2t1RzlvYUtqS2x5OXZMU2NsSmNucjllYlY3QnhmejUvY1FxTUdEUnFvVXFWS3RuVmJ0MjYxd3JDNmRldG1DMWg4dDErSXpaczM2OE1QUDdTdCsrbW5uM0xjUCt0REUxeDZYS0VCQUNpbSt2ZnZyeDQ5ZW1qZHVuV2FPbldxSk9tT08rN1FvRUdESkVrUkVSRXFYYnEwbm5qaUNZMFpNMGFyVnEyU0pEM3p6RFBxMnJXckpQbGRIeHdjSElCM2s2RkNoUXFxV3JWcXZ2Yy9ldlNvMzlBb05qWld0OTU2YTdiMWMrYk0wWnc1YzlTMGFWTk5talJKYmRxMEtWRDdjdXBlWGhoRmo1T1NraTdveGpvdUxpN1g3YjQzMEsxYXRkS0hIMzZvWWNPR2FmLysvWkl5UXFBcFU2Ym9zODgreS9VOGt5ZFAxdVRKazdPdG56VnJsbTY4OGNZQ3R4dUFzempoR3ZYS0s2L2syaHNwcXdrVEptakNoQWs1YnIvcHBwczBZOFlNdjl1cVZhdVdMWURKcng5Ly9ERmYrL1hxMVN0YnphQisvZnBaWVZuWHJsMXR3N0d5YnMvTkN5KzhvREpseW1qMTZ0VmF0MjZkSk9uMDZkT2FOV3RXZ1lLc1MvMFFCdGtSOGdBQVVFeVZMMTllNWN1WDE2Ky8vbXF0dS8zMjIxVzllblhiZnNIQndRb0tDcktXUTBKQ1ZMcDBhVW5LY1gxVzNicDEwL0Rod3lWSnFhbXArdmpqanhVUkVXSGRpR2VLaTR2VDJMRmoxYjE3ZDZ0THZXUy9VYzlOKy9idDllS0xMK2E1WDZheFk4Zm1HVWJrcEZ5NWNpcFhydHdGSFp0VjFpZVBZV0ZoRjN5dWl6bjJRbFNwVWtVZTl6ZmlBQUFnQUVsRVFWUno1ODdWYzg4OXA1WXRXK3IyMjIvWHBrMmJpclFOQUp6SGlkZW93dFNyVnk4cllObXdZWVBtenAyclYxNTVKZHVEai9mZWUwL2g0ZUhxMHFXTFFrSkNKTW4yWG5LVG5KeXMrUGg0MnpyZkFDWWxKU1hYN2JscDI3YXRLbGFzcUgzNzlsa2h6N3Z2dm12ckZkcThlWE5Obmp6WkNuSThIby82OSs5dlBXU0lqSXhVWkdSa3ZsNFBGNDZRNXkvT05FM1NVSWRLUzBzTDZOTjJBTVdEMSt2VnhvMGJKVWx1dDd2UWVsQzQzVzZGaFlWcHhZb1ZtajE3dGs2Y09LR1FrQkRkZU9PTjFnMloxK3ZWeUpFajlkMTMzMm5qeG8yNitlYWJOV1RJRU5XdFc5ZDJvKzVFdmoxNWdvT0Q5ZTIzMzE3ME9RY1BIcXpldlh2YjFuMzc3YmVhTm0yYXRmektLNitvVHAwNkJUcHYyYkpsclorOVhxK1NrcEpVcGt3WlRaczJ6YW9uVWFkT0hkMXl5eTNaanQyeVpZczFWS0JPblRwK2F4UlZxRkNoUU8wQjRGeE91a2E1M1c2L1ExRjloMCtGaElSa3E4dmo4WGp5WFhmbnlKRWptalJwa2xXd2V1alFvWHJ2dmZlc3orM05temRyK3ZUcGtqSUNsTDU5KytyZWUrL04xN2tsNmQvLy9yZisvZTkvNTdoOTZ0U3BWcStyZ2twT1RsWlNVcEx0dldaOTM1czNiOWJpeFl2VnQyOWY2L1V5QXg0cFk2aXowKzhYaWdOQ25yK2daY3VXYWRteVpUcDU4cVRPbmoyckZTdFc1RmxnTEM5eGNYSHEzcjI3cEl5dTZsRlJVWktrcjc3NlN2LzYxNzhrWlJUV21qaHhvdTI0M2J0M0t6bzZXZzgrK0tCdHZkZnJ6WE04YVg2VktsV3FXQVZaQnc4ZTFMeDU4M1Q2OUdtZE9YTkdWMTU1cGFaTW1YSkp6bTJhcGpadTNLaFZxMVpwL2ZyMWV1MjExd3BVR0E2QTgyemF0RW1uVHAyU0pEVnUzRmhCUVVIVzdCN0J3Y0VGTGdMcHEzMzc5b3FNakZScWFxbzJiOTZzKysrLzN6WkRSMnBxcW1iT25LblhYMzlkVXNZc1dWdTNiclcyYjl5NFVSczNibFNuVHAzVXBVc1g2NG5xTmRkY2srTnJSa1ZGYWVYS2xmbHVZMXBhbXQvMUVSRVJXclpzbWFTTW05ck1ydXc5ZXZUUWd3OCtxTldyVitkWnZESW5IVHAwMEpneFkyenJmSHZ5NUdjcTh2eW9WS2xTdHE3N3UzYnRzaTFmYzgwMXFsMjc5Z1cveHF1dnZxcU5HemRxN05peGF0eTRzYlcrZS9mdTFuWGZsKzhzTFQxNjlDalFsd3NBSlkrVHJsRjkrdlRSNE1HRGJldU9IRG1pTGwyNldNdHo1c3pSOWRkZmI5dG4zcng1T1E3Uit2REREMldhcG80ZE82WlZxMVpweXBRcHR1dGFXRmlZenAwN1o0VThSNDhlVlhoNHVEVnh3S1JKay9UZWUrK3BXN2R1dXZmZWV4VVVGS1RLbFN2bitic3JETDYvaDB6MzNYZWZvcUtpMUxadFcyc1d0V25UcGlrNU9Wa0pDUWxhdUhDaHRlL2RkOSt0RmkxYUZGbDdTekpDbmdMYXVYT24zbnZ2dlJ5M1IwWkc2c1liYjdRUzJQeXFVNmVPbm4vKytYenRXN2x5WlZ1MThpKysrRUs5ZXZYSzE3R3hzYkYrYjY3UG56OXZ6VURpMjNza0xTM05lbnA1L3Z4NXBhV2xhZHUyYmZyKysrKzFkdTFhSFRwMFNKTFVxRkVqMndmZXpwMDc5ZkRERCtlclRYbFpzbVNKYXRhc2FTMzM3dDM3b2d0MjFhaFJ3KzhVdVZKR044YkRody9uZUd4YVdwcldybDJycEtRa1NkS2VQWHYwM1hmZjZZb3Jyc2p4bU1qSXlCeURxdmo0ZU91RDNUQU16Wmd4UTcvODhvc2s2ZTIzMzg0VzhxeGF0VXJCd2NGcTNMZ3hUMU9CRXNCMyt1d3RXN2JvNXB0dnRwYmZlT01OdFc3ZCtvTFBIUndjcksxYnQrclRUei9OVm1BM0lpSkMvZnYzdHdVQlRabzAwYUpGaXpSKy9IanJ5YTBrZmY3NTUxcS9mcjBHRGh5b0hqMTY1RnFVTnowOTNWYmM5MEs1WEM1VnIxNWRDUWtKdG10aXVYTGxWTDE2ZFZXb1VPR0NIemI0Tzg2M0owOUlTSWoyN05selFlY3VXN2FzcWxTcGt1UDJyS0hXeFV4Qk8zMzZkR3VvMjRBQkF6UjA2RkE5OU5CREYzdytBTWpLYWRlb3JIeDdvVWpLOVg3Zkg4TXdOSC8rZksxYXRjcDI3UXNORGRXamp6NnFCeDk4VU5PblQ3ZUd2SFhyMWsxUlVWR2FOV3VXbGkxYkpxL1hxMU9uVHVtenp6N1RwazJiOU1RVFQ2aHUzYm81dmw2elpzMnlEZi9hc0dHRHpwdzVJMGxxMkxDaGF0V3FsZVAyZ3FwWHI1NCsrdWdqWFgzMTFVcEpTZEhYWDM4dEtlTTdqSytXTFZ2cXBaZGV1cURYUU1FUjhoVFF5Wk1uY3kzT0ZSc2JxM3IxNmhXNEVueW1vMGVQNXZrUElPdTR5WGZmZlZkZmZ2bGxyc2UwYWROR0R6LzhzRTZkT3VXM2lHSitiTisrWGUzYXRmTjc4N3Rnd1FLOSt1cXJPUjZiOWNNa04xNnYxNXJ1MVo5RGh3NWRkQUhNM0xvSjd0Ky9QMXYzK2J3OCtlU1R1VzdmdUhHajdVYjl6Smt6K3QvLy9xZVZLMWZxMUtsVFdybHlwZldrbzNmdjN0YmZnZTNidDJ2VHBrMjIxSHZtekpuV3JBRzVGWGNEOE5kMzhPQkJhOXg3WVRoKy9Mam16SmxqdTY2RWhvYXFlL2Z1dXVPT08vVGFhNjlaTlF4bXpweXBNbVhLcUZxMWFwbytmYnJXcmwyclNaTW1XYk9NSkNZbTZ2WFhYOWY2OWV2MXpqdnZGRnFiczFxM2JwMHRHQ25JVkxVRjRmdHc0ZVRKay9sK3VKTFZuWGZlcVZkZWVTWEg3ZWZQbjdjdER4OCtQTjlEZDk5NTV4M2JyQzcxNjlkWFdGaVlrcE9UbFo2ZXJpbFRwbWovL3YzV3pGc0FjREZLd2pVcU03U1FNbnJkRkRUa1diVnFsZjc3My8vYTFyVnAwMGJQUFBPTXlwWXRxNkZEaHlvNk90cmF0bVBIRG8wZE8xWXZ2dmlpZXZUb29Ra1RKbGk5azQ0Y09hSng0OGFwZWZQbXV1eXl5L3krWHJkdTNmd1dYczRNY2U2ODgwNi9oWmR6Q25udXUrOCs2eHI3NDQ4L2F0KytmWkl5dm9OVXIxNWRrWkdSMXNQNEFRTUc2TWNmZjh6MlBTMHNMRXo5K3ZXN3FGNWRLQmhDbm1MbS9QbnpCUTZJWW1Oai9VNXg2aXZ6SDE5SVNJaXV2dnJxYk52VDA5UHpuRzR3YSsrWnlwVXJxM1RwMG1yV3JGbTJENHVzM25ubm5YemZVSjQ3ZDg1dmQ4QkxLYWVpYmxMR3hTUHI3eWdsSlVYSGp4L1g1WmRmcmpKbHl2Zzk3c1NKRXpKTjAyOFh5cXdmYWx1MmJMR0ZiZEhSMFZaQnRZNGRPMnJHakJuV1JXbisvUGxXeUhQaXhBbmJuMU5CWnFnQjhOZVR0Y2RoNXZDanpIb3dKMCtlVkw5Ky9TVEoxb1g5Z3c4K3NIcHQ1clIrM0xoeHFsKy92dTYvLzM1OSt1bW5DZzBOMVgzMzNhZStmZnVxWXNXS2lvNk90azJCbWxuOE1WT0hEaDEwMDAwMzZlMjMzOWJDaFF1dGNLVmJ0MjY1dnFjdVhib1VhUHJ4U1pNbVdVT0kvVm14WW9WdGVmNzgrVEpOVTcxNzkvYjdCSG5od29WNi8vMzNKVW5YWDMrOTFjM2ZsNy9lTTFrTFZWNm92SW91WjcwNXpxMW5hVlpaLzR4dXUrMDIxYWhSUTA4OTlaUk9uanhwdlg1OGZMelZHelVyMzVEczNMbHpPbmJzbU4vOUxydnNzaUl2SUEyZ2VISGlOY3JYNmRPbjliLy8vYzlhVGs5UDE5cTFhLzNPN0ppVC92MzdhOVdxVlRweTVJZ2FOR2lnSVVPR3FGbXpab3FKaWRIZ3dZT3QrL3JRMEZDbHBLUW9PVGxaSTBhTTBNQ0JBL1hJSTQvbzdiZmZWbFJVbE41NDR3M0Z4Y1ZweUpBaE9RWThrclJvMFNKYkx5Wkoxc2dMU1ZxNWNtVzJZY0crMjMxNVBCNDkvdmpqTWd4RHBVcVYwdmp4NDYyUXAydlhybXJSb29YV3IxK3Z6ei8vWEZ1MmJNbnhJWDF5Y3JJR0RCaWdpSWdJMWExYlZ6VnIxdFN3WWNOVXFsU3B2SCtCdUNDRVBBWFVzbVZMTFZ1MlRLZE9uVkwvL3YwbFpYelJuamx6cHFTTWY2Q1hYMzY1Tm16WW9CVXJWbWo4K1BHU01qNW9SbzhlTFVsKzF4ZFZzbG1qUmczYkxDVWVqMGVuVDUvV2dRTUg4dXlOVXJGaVJYWHQybFVOR2pSUWd3WU5WS0ZDQmIzeHhodjY0SU1QdEhmdlhqMzk5Tk82N3Jyci9CNWJrQS9Edkx6eHhodFdkOGVVbEJRTkhUclUyalp5NUVpL0ZkdGpZbUkwYTlZc2E3bG56NTQ1bmo4eU10TDJPMXF4WW9YR2pSc25LU01jbWoxN2RyWWFDdEhSMFJvMGFKRFMwdEtVa3BLaTExOS9YZlhxMWN2eE5WcTNibTA5WFpXay8vM3ZmMWJJNDNhNzFiVnJWNzMxMWx1U3BPKysrMDRIRGh4UXJWcTF0SG56WnR0NWZMdkVBbkNXSFR0MldJVVpNMlhXUjhtOGdVNUpTZkg3WU9ESWtTTitnM3ZmOVptZlB3TUhEcFJoR0hyd3dRZXQrbTVKU1VuV0VGNHA0K1k1cDhLU2d3Y1AxdDEzMzYxWFgzMVZaY3FVMFoxMzNwbnIrd29LQ3NvMWFQZTNmMDYyYjkrdUxWdTIyTlo1UEI3Tm16ZFBYMzc1cFQ3KytHTWRQMzVjb2FHaHV1cXFxeVRaUTM2MzI2MktGU3RheDNrOG5oeURpNGlJQ0w4UFNmTEQ5MHRNWHNISWhVeXBuc25mRFhQZHVuVTFiOTQ4RFJvMFNQWHExZE0vLy9sUGpSNDlPbHM0NXMvMDZkTnpISDUrc2NNd0FQeTFPZlVhNVd2eTVNbTJFUXhwYVdrYU9YS2srdlRwb3llZmZESmZEN0JEUTBNMWF0UW9KU2NucTNYcjFrcE9UdGJreVpQMTBVY2Z5VFJOU1JrMWdtYk1tS0VGQ3haWTYyZlBucTAxYTlabzFLaFI2dEtsaTFxM2JxMUZpeGJsR1ZKRlIwZmJlZ1psOWROUFA5bkNzZHdzV2JKRUV5Wk1VTGx5NWZ5T1pIRzVYSm84ZVhLMmh4TlhYSEdGdW5idHFxU2tKSDMrK2VkV1o0UzR1RGh0MmJKRlo4NmNJZUFwWklROEJWU3FWQ2xWcjE1ZDI3ZHZ0OWExYnQwNjIxU0JwVXVYdG5XdmRydmQxbzFsVHV1enFsbXpwajc0NEFOcmVlM2F0WXFKaWJHbUQvVDEybXV2NmJycnJ0UGRkOTl0QlVhK1lWS21Eejc0UU51MmJkUEpreWQxOHVSSm5UNTkydnFBOGNmM2FhYkw1VktYTGwyc0Q5aWpSNDlxL2ZyMWtqSStVSEo3eXZuQUF3L2t1M2h5U2twS3JrOXRtelJwWXYwY0Z4ZG4yMWEvZm4wMWF0UW8yekcrUTVvaUl5T3pkV1BNdEg3OWVpdXd5K1QxZXEwQ2NvY1BIMWJQbmoyekZicisvZmZmcmE2TVo4NmMwYWhSbzdLZGUralFvZFlOY2FsU3BkU3FWU3V0V2JOR1VrWlh6dUhEaDF0L0Y3cDA2YUszMzM1YnBtbnE4c3N2MTIrLy9hWmF0V3JadW51NjNXNDFiOTdjNy9zQThOZFhxMVl0V3hoY1dGYXVYS2xQUHZsRW4zenlTWTc3cEthbTV2aUZmdVRJa2VyUm80Zm16Sm1UYmFpUlB4NlBwMEM5WW5JYmZwVjF6TCt2S2xXcUtDd3NUTk9uVDlmNjllc1ZHUm5wZDBhUkF3Y09hTkdpUlZxMWFwWDY5dTJyUG4zNitEMWY1aVFFQldXYXBwbzFhMll0NXhYeUhEOSszTGF2djU1R21SWXVYS2h2dnZuRzJqZW42MnpseXBVMWI5NDhoWWVIMDEwZXdDWGgxR3RVcHZuejUrdUxMNzZ3bGtOQ1FxeXB3dWZQbjYvZHUzZHIvUGp4aW9pSXlQTmN6WnMzVjNKeXN1YlBuNi81OCtmcjdObXoxcllXTFZyb3RkZGVVN2x5NVRSaXhBaFZxRkJCYjc3NXBrelQxTjY5ZS9Yd3d3K3JYYnQyNnR1M3J3WU9ISmp2OWhlMmlSTW5Lanc4WEsxYnQ5Wi8vL3RmVmExYVZYLzcyOS9VdG0xYnRXN2QyZ3JBaGd3Wm9uWHIxbW5EaGczYXRtMmJqaDA3cHZidDJ3ZTQ5YzVIeUhPQk1tK3FKUG1kZ3ZSU2NMbGNLbDI2dExadTNhcHAwNlpacVd1REJnMXN3NW5lZmZkZGZmNzU1L3I4ODgrMWVQRmlEUjQ4V08zYnQvYzdobi9idG0xV01KTWZOV3JVc0g0K2VmS2s3cm5uSHIvN2xTNWQyalpyUjFZRm1TR3JJRGVnbWVGTHB0MjdkMmNMZWRhdlgyOHJ5amxvMEtBY1h5TXVMazRIRGh6STlUWFBuVHVYNjVQVzFOUlV2K2ZJK3FYbTczLy91eFh5SkNRa2FObXlaVmFOaHl1dnZGSlBQUEdFNnRTcG81dHZ2bGxCUVVFNmN1U0l2di8rZSt2NFcyNjVwVUJQd3dIOHRZU0hoNnREaHc2NXprUlZyVm8xNjBscXYzNzl0SGZ2WGtrWndYOW10L2t4WThaWU5RdWVlZVlaYTNhUnduaUtscDl6TGwrK1hNdVhMNy9vMXpwOCtMQysrKzQ3U1JtOWJESkQvMXR2dlZYNzkrOVhuejU5bEp5Y2JIMXVuajU5T2xzdlRFbmF0MitmUHYzMFUwblMwcVZMY3d4NUxsVFdRc3A1L1k1OHU5SFhxRkVqMSttSWZmOXU1SFhldDk1NlMxZGVlYVU2ZCs2czY2Ky9QdHR3clI5KytNRTJMTHQxNjlhNTFnTEs3QUVGb0dSeTZqWEtORTNObVROSHMyZlB0dFlaaHFHcFU2Y3FPanJhZXJpd2FkTW05ZW5USjhlSlhETHQzYnRYSzFldTFQTGx5MjNsTllLRGd6VjQ4R0E5OU5CRHR1OUlqejc2cUJvM2JxeFJvMGJwNU1tVE1rMVQ2OWF0MDdwMTY5U3dZVU4xN05oUjdkcTFzeFh3WDdod1liYWFyYjUyNzk2dG9VT0hxbkxseXBvNWM2WTE0WXMvV1llOTVlVFVxVk02ZGVxVXhvd1pveVpObXVqNzc3OVhRa0tDOVozVW4ydXZ2VllQUFBDQU9uZnVuSy9Yd0lVajVMa0FDUWtKK3VxcnJ5UmxQRGxyMkxDaEZUWUVCUVVWcUdKN1ZsV3JWdFZiYjcwbDB6UVZIUjJ0eHg5L1BOc1FuVm16WnVtT08rNnd4dFg3VnJYLzlkZGZOV0xFQ0RWcTFFajkrdld6aHZ4azNveFZyVnBWMWFwVlU3VnExVlM5ZW5YcjUzTGx5bG5EejN4ZGZmWFZ1dU9PTzJ4SnRqK1BQUEpJcmpPQXpKOC9QOSsvZzRMSW1zaC8rT0dIdXYvKys2MFF4K3YxMm9acDFhbFRSemZlZUtQdDVqWXNMTXphdjJYTGxnV2VHUzIvc2xiQ2I5dTJyU3BYcm13OXRmM3d3dy9Wdlh0MzYrOVA1aGptVEw1RHlDVDVuZm9XZ0xPMGJObFN5Y25KT1JiOE53eERwVXVYbG1tYXR0b3ROV3JVc0VKZzMrN2tJU0VoMmNMaDZ0V3JxME9IRHRuT3ZYMzdkbXRhM01xVks5dUc0MjdkdXZXaWhoVmRDdVhLbGJOKzd0S2xpOVh6TlRJeVVxTkhqMWFwVXFXMGV2VnE2eWx6dTNidC9IYXRiOWV1bmNxV0xhdjQrSGdkT25SSVc3ZHV0WWJQamg4Ly9xSUNxV2VlZVVZZE8zYTByY3V0SjQvdjcxeFN0bWw2cy9LOUJ1YjI1U1VsSlVYTGx5OVhjbkt5WnM2Y3FYSGp4bW5peEluVzlzMmJOOXYram5YdTNGa3Z2L3l5dFh6cTFDbENIUURaT08wYUZSc2JxeUZEaGxnUEVESTkvZlRUYXRHaWhWcTBhS0Z5NWNwWm41K0hEeDlXMzc1OXMzM09aeG8xYWxTMm9zdVowdFBUTlh2MmJGdVlsSFY3Vmp0MjdOQ09IVHMwZWZKa0xWeTQwQ29Oa1ppWWFJMHlPSEhpaFBYZE1Dd3NUUGZmZjcrZWVlWVpuVDkvWHIvKytxdisrYzkvYXZiczJYNGZGUC8wMDA4S0NncFMvZnIxL2JiSjF6WFhYS01LRlNybzhzc3ZWMHBLU3E0VEUvbXFYcjI2YllJQUZBNUNuZ3V3WXNVS0s5UkpUazVXMjdadHJXMFBQZlNRMytGVStaWFpZMlBCZ2dYV1ZIcSsyKzY3N3o0TkdEREF1a2tzVzdhc0ZpOWVyRGZmZkZPZmZQS0psZUp1Mzc1ZHc0Y1BWN2R1M1RSNDhHRHJadmpwcDUvVzAwOC9uZTExRXhJU3JLbTZzNFpVWThlTzFhMjMzcXBkdTNiWmhrY1pocUdJaUFnMWI5NDgyNVBHZXZYcWFkbXlaWDdmWTBKQ2d2cjE2MmQxZVN4ZnZyem16cDJiWSsrYXpEb0svdmplREVzWlkzblhyMTl2WFF6aTR1SnNVeC91M2JzM1czZk9Uejc1UkxWcjE1WWtWYXBVU1pVcVZaTFg2NzNnR2RKOHVWd3UzWERERFg2M0JRVUY2Ui8vK0lkVmdQbjQ4ZU9LaW9yU2ZmZmRsMjNmVTZkT2FkR2lSZGJ5MVZkZmJadHhDNEF6ZGVqUVFSRVJFWG5lUEIwOWV0VFdaZDVmQWZpY3RHN2RPdHZub3NmajBkMTMzMjB0ZCtuU1JRTUdETENXKy9YcjUvY3pjdGV1WFFvT0RsYWRPblZ5ZkQyMzIxMmdncjNKeWNsK2gyeEZSRVRvaWl1dVVNMmFOYlBONEpnWmVQZytvTWhwbUc1SVNJaisvdmUvVzUreHk1WXRzMEtlekNLWUZ5cXpUcHV2M043N2h4OSthRnZPNjNQZTk0RkZiajA3TjIzYVpMMFByOWRyK3pLVWxKU2tNV1BHV010WFhYV1ZWUmg3Ly83OW1qSmxpclp2MzY2RkN4ZXFXclZxdWJZSFFNbml0R3RVMmJKbGJUMGFEY1BROE9IRGJiTXA5dXpaVTZWS2xkS1lNV05rbXFidXUrKytISHZHZE92V0xjZVF4K3YxWHZEMXBXWExscmFBNSs2NzcxYXRXclYwKysyM3ExR2pScG83ZDY0a3FVeVpNbnIwMFVmVnUzZHZxeHpGenAwNzljOS8vbE5UcDA2MXZ2TjkrKzIzZXYzMTEzWHc0RUcxYU5GQ2I3NzVacDV0ZVB6eHgzWGJiYmRkVVB0UitBaDVDc2pqOGRqcTVGeHE2ZW5wZXV1dHQ2eFpNREsxYjk5ZVE0WU0wY1NKRXpWczJEQkpzcXF6aDRlSGE4U0lFZXJjdWJQR2pSdG5EVTB5VFZOTGxpelJtalZydEhqeFlsV29VTUU2MzlHalI2M2VTSmw4aS9ndVhMZ3dXOXN1di96eWJMVm9LbFdxWkF0NEprK2VuR01YUFYrK04reXhzYkhxMjdkdm5zTzA3cmpqRGozNzdMTzJkVmwvVDFKR2wvUjI3ZHBkVk4yQjVPUmt2ejJiQ2lvNE9OZzJ4Q3FyekFMTG1RWExaczZjcWR0dXU4MzJoRnFTcGsyYlpydVo3OW16Wjc2SHZ3SDQ2OHB2ZDNYZnovUHk1Y3RuK3d3cHFNV0xGOXVLV3VZMlpNalhmLzd6SDMzNjZhZXFVcVdLSmt5WTRQZHBZT2ZPbmZYaWl5L211eTFqeDQ3TjFwTXhVKzNhdGRXdlh6Ky9CVHhqWTJPdFlRSVZLMWEwMWNYSjZwNTc3ckZDbnJWcjErcUZGMTY0WkVNRnNnNkx5aW5rMmJGamg3Nzg4a3RyT1R3OFhHM2F0TW4xM0w1ZlJuSUxlWHovZnRTdFc5YzJNK09ycjc2cW8wZVBTc3A0K0RCbXpCaUZoNGNyTlRWVlE0WU1zV1o2Zk82NTV6UjM3dHg4ZCtVSDRIeE91MFlGQlFYcGxWZGVVV3BxcXJadDI2Yi8rNy8vODF1V28wdVhMaklNUTcvODhvdUdEaDJxZWZQbStYMjlwazJicWxXclZuSzVYT3JVcVpPZWUrNDVhNXUvM2tsWjdkKy8zeXJjZjg4OTkraUtLNjVRVkZTVUhuLzhjV3VmdFd2WEtqVTFWYnQzNzFaOGZMejFrTUpYdjM3OUZCc2JhejFJK08yMzMzVDA2RkZWcjE1ZExwZExFUkVSMXN4WW16WnQwcUZEaDJ3bE93cWlVNmRPVmdGdTN6YjYrMjZKd2tQSVUwQUxGeTYwRlVXc1U2ZU9HalJvb0tWTGwxcnJSb3dZb1RObnp1ajA2ZFBXdWsyYk5sbkRiM0phMzZkUEg3VnIxMDRqUm96UXlKRWpKV1YwSXg4d1lJQ1YxbTdhdE1ucXZwZDFuSC9tREJwUlVWR2FQbjI2TmU2emZmdjJ0b0JIeWlnMDZUdUY5NFZxMnJTcExjVk5URXk4b082UitTbkM2Vys2VjMrMWIvYnQyNmNWSzFaWTR6MnozbEQ3cHVZaElTRjVka0UzRENQUEcyMWZYcTgzMjJ3RE9TbGR1clFlZmZSUnF4am91WFBuTkdQR0ROc1hvSmlZR0Z0d1ZyTm16UUpOL3dqQU9USjdRR2ExZXZWcTYrZUxMY2ord3c4LzJBb1VYM1BOTlRuMlNNenE5OTkvbHlRZE8zYXNTQXI4OXVyVlMwMmJOdlViOHF4WXNjSjZvSERYWFhmbDJwN3JyNzllVmF0V3RaNDJyMXUzVG5mZGRaZUdEUnQyVVlVdUl5SWlzbDJuL0gwcFNraEkwRXN2dldSYjE2Vkxseng3UFBsZU84dVVLZU4zSDlNMGJkY2szeThXSDMvOHNhMmV4dE5QUDIxTmJoQVNFcUovL2V0ZkdqeDRzQ1RwNTU5LzFwUXBVN0k5YkFHQVRFNjRScmxjTG8wYk4wNkppWW5admovNXltOWRtU2xUcGlnb0tNaFdqOGZsY3RtR3pPWmsyclJwZXYvOTl5Vmx6RmcxZVBCZ1BmNzQ0N1loYnI1VHZPYzJjOWl3WWNOMDdOZ3huVGh4UW0rODhZYWlvNlAxMUZOUHFWZXZYdXJVcVpQcTFxMnJYMzc1UlZMR3JGcjVIWm1TdGJmcWxWZGVhWnNrUjVKMVhoUWRRcDRDU0V0TDB6dnZ2R05iMTZ4Wk13MGNPTkFXOHZ6MDAwKzJkRm5LZUtMbys0L2IzL3JNb1VmdDI3ZFhuejU5MUxadFc2dU9TMUpTa2hJVEUyM2pNNE9EZy8wR0gzZmVlYWZhdDIrdmFkT202ZnZ2djdkNi91U21JRjNuYzVxaVVNcTRLYzJ0QVBQRnlEcURtU1NyZ0Z0V00yZk9WSWNPSFZTK2ZIbHJHa2NwNHlhMWQrL2Uxb3hpblRwMXluTmNhRkJRVUxaRU9qY3BLU241RG5ta2pDOHBVVkZSVm9MKzJXZWY2ZWFiYjFiNzl1MTErdlJwVytvdlpZU0lGMVAzQ2NCZjF3c3Z2SkJ0M1hmZmZXY3JMcC9mSjVwWmVUd2VmZmpoaDVvMWE1YnRNOTdmRU4rYytOWmN5R2xvejdwMTZ3cDB3NWZaeThRZjN4Nm92cnhlcjIySWEyWWh6OHh0L3R4MjIyM1d6ZlRLbFN0MTExMTNLU0lpSWw4enArUW02M1VxYTdmKzVPUmtqUmd4d3ZhN0sxMjZ0QjUrK09GY3ozdnUzRGtkTzNiTVdzN3B5ZmpXclZ0dFE1c3paelZadlhxMUprMmFaSzN2M0xtemV2YnNhVHUyUllzVzZ0YXRtOVdUNnROUFA5WE5OOS9NMU9rQS9ITENOVXJLQ0xrTDBtc3g2NE4zWC9tWlpyMGdmTTkzNU1nUi9mREREOWJ5WFhmZGxXM200VXd1bDB1dnZQS0twSXp2ZmIvODhvc09IejZzOGVQSDYvMzMzMWZmdm4ydFdabFhyRmloSjU5ODBqbzJQVDFkVzdkdXRUMVFtVEZqaGlaTm1pU3YxNXZuOVFwRmoyK0tCUkFjSEt4Njllb3BPanE2VUY5bjc5NjkxaFI3dWNucDZXS0hEaDAwY2VKRXZmVFNTMHBLU3NwekJpYVh5MlVMUXZMaW15cG5kY01OTjFocCt2SGp4M1htekpsOG45ZWZ5eTY3TE1keHU2WnAycWF5Yjl5NHNiWnQyeVlwSXpDYk9IR2lSbzhlYmR0Ly9QanhWc0RqZHJ2VnQyL2ZQTnZnOFhqeUZaUmRLTGZicldlZmZWYURCZzJ5MXIzODhzdXFVYU9HeG80ZGF4dVMxcTVkTzZ0MkVnQWtKeWZiaWphR2hvYmE2c1RsUjF4Y25QNzczLzlxNGNLRjJYckU5T25UeDIrUTR2c0VkTmV1WFVwSVNOQ2VQWHVzYnVVMWE5WlVlSGk0MzljN2UvYXNiZnJZd3BDU2txSU9IVG9vS2lwS2RldldsY3ZsMHRtelo1V2NuS3lOR3pmNlBhWmp4NDU2Ly8zM0ZSRVJrYTNHVDE2Ky9QSkxKU2NuS3pnNFdDRWhJWEs3M2ZKNFBQcmxsMSswWU1FQzI3NitRNlhPbkRtalo1NTV4bll0a3pLZXVHWU9qMDVJU05Cbm4zMm0wTkJRQlFjSHkrMTJLeWtwU2N1WEw3YzlRYzA2bkRxVDcxUGU2dFdycTNidDJscTllclZlZU9FRjYzb29aZFR5NjlhdG0xSlNVcFNTa3FMejU4LzdyUmN4YnR3NExWcTBLTWVlUXdDUTZhOTRqY3FMeCtOUlVsS1N3c0xDRkJJU29zVEVSTnVzeS9rWnd1YjFlalYyN05nODk4dWNXVGtuaXhZdHNqN0hiN2poQmwxOTlkVzJZeElTRW5UczJERnJKcTdNaC9weGNYRzI0Y0dOR2pWU3g0NGROWG55WkhrOEhzWEd4dXF6eno2ei91d1NFaEpzTlkray94K1lYWG5sbGJiMTc3MzNYcmJTSnJuTi9JWENRY2hUUUhmZmZYZWVJYyt5WmN2azlYbzFmZnAwYTFyV0hqMTZXSW5vaWhVcnJLUzBRNGNPVmhCUkdPUGM4elBGdHRmcnRhWXh6SStjZXZGa3RXREJBbjMwMFVmNVBxOC8zYnAxeTdGMnc1NDllMnk5b3g1NDRBRlZyVnJWR3RxMFlzVUt0VzNiMXVxYS92Nzc3OXVlSkR6NDRJTitld2RsNVhhN05XZk9uSHkzT1RrNTJUWldOajlhdEdpaG5qMTc2dU9QUDVhVU1lenRvWWNlc25WN3JWeTVjcmJ1L0FCS2x2YnQyMXZqNUQwZWo2Wk5tMmJyemRHbFN4ZGRkdGxsK1Q3ZjNyMTc5ZEJERC9uOVhPL1RwNCtHRGgzcTl6amZxY2hYckZpaEZTdFcyTGJuMU1PbXFKUXFWVXBQUGZXVSt2ZnZyOU9uVCt2aGh4LzIyNXZXOTJiODJtdXYxYVJKazlTcVZhc0NYNC9YcmwyYjV5eVVVc2JNWDVrMzJ4NlBSLzM2OWJNOVdaWXl3aWJmQXZ6aDRlR2FOMjllams5bk16VnMyRERiT28vSG96VnIxbGpMbWIxNGdvT0RzOTEwWi9ZbXpjdkpreWMxZGVyVUF0VlZBbEF5bElSclZISnlzanAwNkdBTHlYM2x0NVpOVHJYbUNpSXBLVWxCUVVGS1QwKzNTam40dm5jcFl6WmUzMTVMNmVucE9ucjBxTzBoUWViSWhwWXRXMnJmdm4zcTFLbVRtamR2cmdrVEp1VFpocXlqQzd4ZUw2Rk9NVURJVTBBdFc3WlVodzRkY3EwaW41bVNadTBTbUJtNEJBY0hXK3ZkYm5lMklLWnMyYkoraTNFZFBuelk2dllkR2hwcUMyWU9IRGlRN3hzMGZ5NW05cEQ4cUZpeFlxNnpyZmc2Y09DQVZlZ3hOMWtMUnpkcDBrUi8rOXZmdEdiTkd1djl2UFRTUzdycXFxdjA2NisvMnFaR3IxS2xpaDU3N0xGOHRjZmo4V2pLbENuNTJsZTY4TFI2K1BEaDJyVnJsL1ZFMXpmZ0NRa0owYVJKazVoeUVDaUJxbFNwb3U3ZHUwdktDSzVBTEY0QUFDQUFTVVJCVkw0elAwdlBuRG1qbUpnWTZ3WTZQRHc4WDcwVGZkV3BVMGNkTzNhMDFXV3BXTEdpbm4vK2ViVnIxeTdINHg1NDRBR3RXYlBHNzQxM3VYTGxzZzM3OFhYVFRUZjVuVVV3SjB1V0xNazJuVzEraFllSEt6dzhYUFhyMS9kN2prYU5HdG1XTTBPUWdtclJva1dlSVU5SVNJaHQrSzNiN2RZenp6eWo0Y09IVzE4V21qVnJacHU2WE1xb0M5ZWtTWk5zMXp4ZmRldlc5ZnZuOWQxMzM5bkNvY3g3aXpadDJxaGF0V3ArYXhsSkdjTUJTcFVxcGJDd01PdS9oSVFFcXliaDBxVkwxYXRYTDExenpUVzV2bWNBenVlMGExUmV5cFFwbzlxMWEvc3RHUkVTRWxLZzY5dkZldkhGRi9Yb280OXF5WklsVm8zVVNwVXFxV0hEaHRhRDdmUG56K2RZM2tLU0dqUm9ZSDJuSEQxNnRNcVZLMmRON2hJZUhtNFYrQThMQzlOVlYxMmxxbFdycWtxVktxcGF0YXFxVnEycUdqVnEySWFNQlFjSEt6UTAxUFlhL21hYVJPRWk1Q21neXBVcjY5bG5uODF6cWtESlhoUzRJRk1GVnFsU3hXOHhydWVmZjk3NlI5cWdRUVBiUGpObnpyU215L04xNHNRSkhUcDBTRTJhTk1teGpvdkw1YkxWTHNqTGdnVUxiRFdJOHFONTgrWit4K242TTJuU0pFVkZSZVc2ajJtYXRsUytYcjE2Vm5mQlo1OTkxdW9kbFp5Y3JDZWZmTkthdlVyS2VMK1pzNGZrMTZXWVR2My9zWGZuY1RiWC9mL0huNTh6NTh3TVpzWXk5cEF3aVJCWEtySmx1VVNGb2xUV2NDRkxLQ21pN2JKRW0xeFoydmV5WHJaS2xtcEM4cTJrTkM0VGhjbVdaVENZWVdiTzh2bjlNYzNuTjhlWm5YSDRlTnh2dDI2ZDg5bk82NXd6TjJmT2M5N3YxenN2VHFkVEkwZU8xSUFCQXdMMjNYbm5uZG11VWdQQS9tcldySmx0czlzeVpjcm83YmZmMXNzdnY2ejU4K2ZyMldlZkxkQm5UYVpISG5sRTMzNzdyVXFXTEtudTNidXJhOWV1ZWZacGE5U29rUllzV0tCMTY5YnA2TkdqTWsxVERvZERWYXBVVWZ2MjdYTmNUbGJLV0tLN0lHRktUdE9yQ2lJbUpzWXY1Q2xWcXBUYXRHbFQ0QzhjT2NtcDZhZlQ2VlQ1OHVWMXd3MDNxRStmUHFwZXZicmYvaFl0V21qRWlCR2FNV09HV3Jac3FlZWVleTdiMTc1ZXZYb0JJVS9tdFcrODhVWU5HellzMjgvNFpzMmE2YlhYWHRPcVZhdjA2NisvcWw2OWVwSXlQZ2YvL2U5LzY5Q2hReXBWcXBTaW9xSVVFUkdoaUlnSUZTOWVQTnVSVEFjUEhsUzNidDBVRXhPajBhTkhFL0FBa0dTL3o2ajhxRisvdm5idTNDa3A0OS9pcUtnbzFhdFhUd01IRHJSR2ErYkc0WEQ0VGZIS3ladzVjL0pjMWJsaXhZcFdnL3hNenovL3ZGNTk5Vlg5OE1NUGZqM1pzaXBmdnJ4YXRteXBCeDk4MEFwMXp2NWo4dVRKazFXcVZDbFZybHc1eHluQmt2eENudDY5ZXdmVU0zLysvSHlOQ3NMNVE4aFRDUG1aQXZYYmI3LzVqVWE1OHNvcnora3h0Mi9mN2pkM3NrbVRKdms2THk0dVRvOC8vcmdpSXlNMWF0UW92K2FURjlJWFgzeWhMNzc0NHJ4ZDc5dHZ2L1ViL3BsMTVGUG56cDBWSHg5dlRaVTdlNGorNDQ4L25tZHo2R0xGaXVtLy8vMXZqdnMzYk5pZ2wxOStXWVpoYU1LRUNUbGVyeURMbkM5YnRzeXZDV1pXQ3hZczBNbVRKelZtekJoRzh3Q3dPSjFPUGZiWVkrcmF0YXRxMWFxVjdUR1RKazJ5bWkxbXAzVHAwbHE0Y0dHZUt3MmU3Y29ycjFUdjNyM3pkV3pXbmd3Rk5YNzgrRHluQm5YdTNEblhsVTRlZlBCQlBmREFBd29KQ2JGNjI1eFBWMTExbFg3NjZhZENuZHVuVHg5VnFGQkI3ZHUzei9Fem8yZlBudXJjdWJOQ1FrSVVFaEtpME5EUWZDMlk0SEE0ZE1NTk4yUzdtazErVjZQSlZMRmlSWDM0NFljRjdsY0U0UEoxS1h4R1BmYllZMVlva2QvZnNmUHp1WFMyVXFWS0ZmaHpZdFNvVVlYcUMxcStmSGxObkRpeHdPZWRMYjlOOXJ0MzcyNTl4OHp1OC9YZWUrL1Z2ZmZlZTg3MUlQOEllYzZSeCtQUm1UTm5BclpuWFNxd1RKa3lxbG16WnFFZjQrREJneG96Wm93MURjanBkT3IyMjIvUDE3bVpTd1dlT25VcTI1VzRwSXpwUlVVeHREQXFLc3BLN0gwK24xOFROSS9INDVjczU1VHM1L1NQN2R0dnYyM2RkamdjdXVPT08vejJkKzNhVlV1WExnMVl5ckZxMWFwcTNyeDVyblc3M1c0TkhEaFF6WnMzVjZkT25WU3laRW0vMTJmaHdvVmF0R2lScEl3UlJkT25UOWQ3NzcxbkRVOHNWNjZjcEl6cFZnc1dMTkNLRlN2OG1pcWZMUzR1VGkrLy9ISkE0ODJ6clZ5NVV1dldyVk92WHIzVXMyZFBtbDRDc09UMHkzTitGZlNYNTB0TldGaFl3UER4aThtdHQ5NmE2LzZMcFg0Q0hnQ0ZjVEYvUnBVclY4NzYzUjJGNDNRNldmbjNJc083Y1k0V0xsd1lNTlhwMkxGamZ0c0t1MVNnbE5GM1p0S2tTWDZyVlBYcTFTdWdrM2xPc3ZZRnlxM0o4UGxhUWoyclFZTUdxVk9uVGxxd1lJR1dMMSt1bDE1NnlScnhzbTNiTml0ZGQ3bGNWclBranovK1dELzk5Sk02ZE9pZ2xpMWJabHZYNnRXci9Sb29OMi9lM0FxSmpoOC9ybmZmZlZmejU4L1B0c2E5ZS9lcVM1Y3U2dHk1cy9yMzc2OUtsU29GSEJNYkc2dTR1RGpGeGNYcDAwOC8xZHk1YzYwK0JKbWVmLzU1RFIwNjFIcGZrcEtTRkI4ZnIxZGZmVlczMzM2N2JyLzlkbzBmUDk0YXpWVy9mdjJBY09tSEgzN1FoeDkrbU8xVWhPam9hSTBaTTBZTEZpelE1czJicmUyblQ1L1dHMis4b1U4KytVUzMzMzY3dW5mdkhqRDhId0FBQUFCd2VTTGtLUUl6WnN5d21sUkplZitGN214dXQxdnIxNi9YSjU5OEVyQ1NWOE9HRGJOZHVTbnJLSm5kdTNmcjZOR2pTazFOOWV0QmNPMjExMmI3ZUFWWlFqMXpPZkhNNjJZM0pDODFOVlhyMXEzVGloVXJ0R0hEQm1zRTBvUUpFelJ2M2p4RlJFVEk2L1VHbkhmNDhHSE5tVE5IWjg2YzBkcTFhMVdzV0RHMWJ0MWFIVHAwMEUwMzNTU24wNm5rNUdTOS9QTExmdWNOR0RCQSsvYnQwOXk1YzdWczJiS0FrVldob2FGK0kzbzhIbzhXTDE2c0pVdVc2THJycmxPclZxMTB5eTIzV04zd1AvbmtFK3ZZZSs2NUo2RE8wNmRQS3lZbVJyTm56OWJZc1dNMWRlcFV4Y1RFNksyMzNsSjZlcnFXTEZtaWF0V3E2YWFiYnRMeTVjc2xTUk1uVHRTU0pVdDAvUGh4clZ5NVVpdFdyTWl4VVhiVHBrMzE3TFBQS2pvNldtM2F0TkViYjd5aGQ5OTkxKzgxUzA1TzF2ejU4elYvL256VnFWTkhiZHUyTGZDS0JRQUFBQUFBZXlIa09VZDE2dFRSalRmZWFOM2Z2SG16M3lpVFdyVnE1VGs5S0t1MHREUjE3ZG8xWU9TSWxORzgrTVVYWDh3MldNazZzbWYzN3QxcTM3NjkzLzZycjc2NndBSEFybDI3MUtkUEg3bGNMamtjRGprY0RwMCtmZHB2SmE2em00dDkvdm5uZXU2NTV3S0NsdXJWcTZ0Smt5WjYvZlhYRlJrWnFSOSsrTUhhRnhJU0lpa2p1R2pSb29WaVkyUGxkcnQxNXN3WnJWaXhRaXRXckZDcFVxVTBhOVlzdmZYV1d6cHk1SWgxYnMyYU5UVno1a3o5K09PUDJUNkhwazJiYXR5NGNUcHc0SUFtVHB5by9mdjNXL3RNMDlRdnYveWlYMzc1UmUrLy83NldMVnVtTFZ1MldPOWZSRVNFN3J6elRvV0ZoZmtGUlNOR2pGQ0RCZzFrR0lZYU4yNnNlZlBtYWZ2MjdZcVBqN2V1M2JwMWEzWHQybFViTm16UTBhTkhsWmlZcUE4Ly9GRFIwZEdhUFh0MnRyV1dLVk5HbzBlUFZvY09IZnhlbXlGRGhxaDkrL2FhT25XcTM2aWVUUEh4OGZKNnZlZTBVZ0FBQUFBQTROSkh5Rk1JTHBmTFdpcXdjZVBHYXR1MnJhU012ak9USmszeUMzbUdEQmxTb09hN1lXRmhHamh3b0YrenJORFFVQTBjT0ZCOSsvYTFBcEd6dFczYlZxKy8vbnEySGRSRFFrSTBhTkNnZk5lUXFVYU5Hb3FNak5UaHc0ZXozZTl5dVhUMzNYZjdiV3ZXckpsQ1EwT3RrT2Y2NjY5WDc5NjkxYng1Y3gwOWVqVGJVVTJaYy94cjFLaWg1NTU3VGlkUG50VEtsU3UxWk1rUzdkaXhRMUpHejU2cVZhdjZOVkVPRHcvWDlPblRzMTNlUERvNldvODg4b2dWbUZ4eHhSVmF0R2lSRml4WW9IZmZmVGVnR2ZPd1ljTVVFUkdoMU5SVWxTMWJWb21KaWVyVnE1ZlY5K2FtbTI3Uyt2WHJKV1Uwd2Q2K2ZYdU9yMXU3ZHUyc3FYSERoZzNUeElrVGRkZGRkK25lZSs5VnFWS2x0SDM3ZGkxZXZOZzZQakl5VXIxNzk5Yjk5OStmWTFQdm1qVnI2czAzMzlUR2pSdjF6anZ2K0lVOXBVdVgxdlRwMDFXc1dMRWNhd0lBQUFBQTJCOGhUeUc0WEs1c2x3cDBPQng2NnFtbjFMQmhRMDJkT2xYZHVuWFRMYmZjVXVEcmQrblNSWjk5OXBsMjdkcWxPKzY0UTMzNjlNbXo0VmpKa2lXMWNPRkNyVjY5V2djT0hKRFg2NVZoR0NwVHBveGF0MjZkYXorZTNMUm8wVUpyMTY2VllSZ0tDUW1SMCtsVThlTEZWYjE2ZGZYdTNWdlhYSE9OMy9HbFNwWFM2TkdqdFdIREJ2WHUzZHR2MmUreVpjdXFZc1dLMWlpbHNMQXcxYWxUUjJQSGp2VzdSbFJVbExwMzc2N3UzYnNyTGk1T2l4WXQwcDEzM3FrU0pVcm90ZGRlMDlTcFU3Vmt5UklOSHo1Y1YxeHhoU1pPbktpK2ZmdHE1ODZkcWxXcmx1Ni8vMzUxN05neG9FbGxhR2lvZXZYcXBYdnV1VWVyVnEzU2tpVkw5T3V2djZwMjdkcFdSL2kyYmR1cVJZc1dXclpzbVc2NzdUYnIzR2VlZVVZelo4N1VoZzBibEppWWFFMUJ5K1J5dVZTaFFnVzFhZE5HQXdjT3RMWjM3dHhaZGV2V1ZVeE1qTFZ0OU9qUjJyUnBreVRwN3J2dlZwY3VYZkxkUkxscDA2WnEyclNwdG0vZnJzOC8vMXhyMXF6UnYvLzk3MEl0U1FrQUFBQUFzSmY4RHpHNVFLclhiampTY09nVlNlclh1NGVlSERjbTJDVVZTa0pDZ3FwVXFWTG9UdU5KU1VrcVVhTEVlVi9tTmRqY2JyZWtqS1hGejZVTCs2ZWZmcXJiYjcvZDZrVzBkKzllSFRod29NQk5ybzhjT2FLMHREUlZxVktsMExVVXhva1RKeFFWRlZXZ1VWNlhvbDBKZjZyZm9HSGF1MisvWkpvN2ZLYlo0Yy90dis0T2RsMkFKRlcvcG1GZnc5QjdrdFR0ems1NlljcS9nMTBTZ0hPdzQ0K2Q2dm5BSUIwOWRreW1hZjd2ak50c2Myam5yOWtQUndZdU1ENXpBSHU1bUQ5ekdNbFRSTTUxeGFPY2xnNi8xSjJ2MEtwVHAwNSs5NnRXclZxbzBVckJXakt4Wk1tU1FYbGNBQUFBQUlCOU9mSStCQUFBQUFBQUFCYzdRaDRBQUFBQUFBQWJJT1FCQUFBQUFBQ3dBVUllQUFBQUFBQUFHeURrQVFBQUFBQUFzQUZDSGdBQUFBQUFBQnNnNUFFQUFBQUFBTEFCUWg0QUFBQUFBQUFiSU9RQkFBQUFBQUN3QVVJZUFBQUFBQUFBR3lEa0FRQUFBQUFBc0FGQ0hnQUFBQUFBQUJzZzVBRUFBQUFBQUxBQlFoNEFBQUFBQUFBYklPUUJBQUFBQUFDd0FXZXdDd0FBSU5nT0hqcXN0ZXMzQkxzTUFPZGcvNEcvbE81T0QzWVpRSjc0ekFFdWZSZnpadzRoRHdEZ3N2ZmpUNXYxdi9qZmdsMEdnSFBnOC9xVW5Kd1M3REtBUFBHWkExejZMdWJQSEVJZUFNQmx5V2Y2VWh5RzQ3UWhGVTlQZHlzOS9VU3dTd0p3SHBpbWFScW1qcnZTdko1ZzF3Sms0ak1Ic0tlTDhUT0hrQWNBY0ZueXVEMC9oSVc2NXBqU3RjR3VCVVhMSVlXNW5DcG5HSWFSN2pZUCs2UzBZTmVFSW5YR05NeUYrL2I5NzJTd0N3RXk4Wmx6ZVhFNVZNSHBNTUk5cG5reTNXTWVOd3dqMkNXaDZGeDBuem1FUEFDQXk5S0JYZHYyU0JwYnZYckRpR0RYZ3FKVlBFTE5YQzdqYlVuaFRsT1BKeWVMWmhnMmR1YU16MzNvMEs4WDV4aDZYTGI0ekxtOGxDaWxKUTZIbzVIWGE4NDh1T2Z3TTlIUjViekJyZ2xGNDJMOHpDSGtBUUJjemp3SkNiOGtCYnNJRksxR2pSb2xHNFpobXFacHVseEdja0xDejd6bkFJS0J6NXpMUktOR2pUeVM1SEFvN2RTcC9TZE9uZHAvMFV6bGdmMnhoRG9BQUFBQUFJQU5FUElBQUFBQUFBRFl3RVU5WFd2YmJ6djAva2Z6Z2wwR2dFSTZldXlZVGlVbkI3c01BQUFBQUxnc1hOUWh6NDgvYmRiUFczNE5kaGtBQ3NrMFRibmQ3bUNYQVFBQUFBQ1hoWXN2NURGOGgwMDVUaHRTY1ovUHAvVDA5R0JYQk9BY21hWnBTc1pmUnByN1RMQnJBUUFBQUFDN3V2aENubFJQcklvNXgvdE1vMmF3UzBIUkNaRktoTGxVU3pKQzBqM21UbytwRThHdUNVVXEzZlQ1VnV4SjJIWTAySVVBQUFBQWdGMWRkQ0ZQUXNLMmc1TCtVNzE2OWRCZzE0S2lFMWFzMkkzaHp2QVBKSlYwR2I2cEowK2VYQlBzbWxCMEVoS0srNlJ0RE1zREFBQUFnQ0owMFlVOGYvTWxKQ1NrQnJzSUZKMEdEUnFrU3pJbHllbDB1bm0vQVFBQUFBQTROeXloRGdBQUFBQUFZQU9FUEFBQUFBQUFBRFpBeUFNQUFBQUFBR0FEaER3QUFBQUFBQUEyUU1nREFBQUFBQUJnQTRROEFBQUFBQUFBTmtESUF3QUFBQUFBWUFPRVBBQUFBQUFBQURaQXlBTUFBQUFBQUdBRGhEd0FBQUFBQUFBMlFNZ0RBQUFBQUFCZ0E0UThBQUFBQUFBQU5rRElBd0FBQUFBQVlBT0VQQUFBQUFBQUFEWkF5QU1BQUFBQUFHQURoRHdBQUFBQUFBQTJRTWdEQUFBQUFBQmdBNFE4QUFBQUFBQUFOa0RJQXdBQUFBQUFZQU9FUEFBQUFBQUFBRFpBeUFNQUFBQUFBR0FEaER3QUFBQUFBQUEyUU1nREFBQUFBQUJnQTRROEFBQUFBQUFBTmtESUF3QUFBQUFBWUFPRVBBQUFBQUFBQURaQXlBTUFBQUFBQUdBRGhEd0FBQUFBQUFBMlFNZ0RBQUFBQUFCZ0E0UThBQUFBQUFBQU5rRElBd0FBQUFBQVlBT0VQQUFBQUFBQUFEWkF5QU1BQUFBQUFHQURoRHdBQUFBQUFBQTJRTWdEQUFBQUFBQmdBNFE4QUFBQUFBQUFOa0RJQXdBQUFBQUFZQU9FUEFBQUFBQUFBRFpBeUFNQUFBQUFBR0FEem1BWGdNdWV5elROcGcwYk5nd1BkaUVBQUh2eStYejFIQTVIbEtRd3I5YzdyV0hEaG9uQnJna0FZR3VOSmNrd0REUFloZUR5UThpRG9ESU1vNFNrcHd6RENIWXBBQUNiTXMzLy96dTJ3K0c0eWVGZ0lETUFvR2lacHVtVGRFYVNMOWkxNFBKQ3lJTmcyU2RwazZUVVlCY0NBTEM5VXBJcS9uMTdqOWZybmV0d09QanJLZ0NnS0oyUnRFeUVQTGpBR0Q2QllESHExYXRYeGVsMFJnZTdFQUNBdmZsOHZudENRa0tla0NUVE5OZis4c3N2dDByeUJya3NBSUM5bWVLekJrSEFTQjRFaTdsMTY5YTlrdllHdXhBQWdMMDFhTkNnNlZtYnZKSTh3YWdGQUFDZ0tERXBIUUFBQUFBQXdBWUllUUFBQUFBQUFHeUFrQWNBQUFBQUFNQUdDSGtBQUFBQUFBQnNnSkFIQUFBQUFBREFCZ2g1QUFBQUFBQUFiSUNRQndBQUFBQUF3QVlJZVFBQUFBQUFBR3lBa0FjQUFBQUFBTUFHQ0hrQUFBQUFBQUJzZ0pBSEFBQUFBQURBQmdoNUFBQUFBQUFBYklDUUJ3QUFBQUFBd0FZSWVRQUFBQUFBQUd5QWtBY0FBQUFBQU1BR0NIa0FBQUFBQUFCc2dKQUhBQUFBQUFEQUJnaDVBQUFBQUFBQWJJQ1FCd0FBQUFBQXdBWUllUUFBQUFBQUFHekFHZXdDQUFBQXpwY3JyN3l5VWxSVTFOVlp0eG1HRWZQMy95V3BWSU1HRFZxWnB1bkozSitZbUpqdzExOS8vWGxoS3dVQUFEai9DSGtBQUlCdFJFVkYzZVIwT3VjYmhtR05WdmI1ZkE1Sk1rMVRraG80bmM2VldjK3BVS0hDaXIvKytxdkxoYTBVQUFEZy9HTzZGZ0FBc0kyNHVMZ3ZUTk4wS2VNUFdVNUpUb2ZENFRBTVEzLy9aMlRkWjVxbTArdjE3Z2xtelFBQUFPY0xJUThBQUxDVE5FbHhralZ5SjF0Wjl4bUdNYlBJcXdJQUFMZ0FDSGtBQUlDdG1LWTVKelBFeVM3b01VMVRobUhJTkUzNWZMNTl2Lzc2Ni9ZTFhTTUFBRUJSSU9RQkFBQzJjdno0OFhXbWFici9iclNjSzlNMEYxK0FrZ0FBQUM0SVFoNEFBR0FycDA2ZDJpL3BVSGFqZWJKdU0wM1RsNUtTTWo4WU5RSUFBQlFGUWg0QUFHQXJ4NDhmUDJHYTVqZDVIV2NZeGw4aElTRTdMa1JOQUFBQUZ3SWhEd0FBc0oyMHRMUUZabTZkbHlWNXZkNTFPM2JzT0hhaGFnSUFBQ2hxaER3QUFNQjJmdnZ0dDA4bG5jenN5L1AzOUN4SlV1WTJ3ekRlaytRTFVva0FBQURuSFNFUEFBQ3dKWS9Ic3pDbmZhWnBKcWVucDhkZHlIb0FBQUNLR2lFUEFBQ3dwZjM3OXorYTB4THFwbWt1alkrUC95c0laUUVBQUJRWlFoNEFBR0JMZnpkZzNwOTFLZlVzdDk4SlNsRUFBQUJGaUpBSEFBRFlsbW1hODdMWmRuekxsaTJ4d2FnSEFBQ2dLQkh5QUFBQTJ6cDE2dFI4MHpSOWhtRW9TeFBtRlVFdUN3QUFvRWdROGdBQUFOczZjdVRJTHRNMHJXWFNmVDZmbVphVzltRXdhd0lBQUNncWhEd0FBTUMyVHAwNmRVelN6MW1XVUQrWmtwTENxbG9BQU1DV0NIa0FBSUNkbVc2Myt5TkpwaVNacHJrcE1qSXlNY2cxQVFBQUZBbENIZ0FBWUd2SGp4OWZKT20wSkhtOTN2ZTJiZHVXSHVTU0FBQUFpZ1FoRHdBQXNMVURCdzZjOXZsOGEwelRQT256K2RZRnV4NEFBSUNpWWdTN0FBRElqOHBYWDEzVzZRanI2akJDNmdTN0ZnQ1hIc1BuaXc1MTZxb3pIbTF5T1BnYkY0RDhNK1Z6bXg1ajNSNlhlN1VZQ1FqZ0l1Y01kZ0VBa0I5T28xZ2JoNHdwaGhRZDdGb0FYSUljRHFYN3BCQ0htZ2U3RkFDWEdOUHdPVUxVb2JvdmRHdUNsQkRzY2dBZ04vd3BDOEFsd1NHamttRVE4QUFBZ0F2TE1BeUhwT28rajFraTJMVUFRRjRZeVFQZ2tuTmo0MytvZmJzMndTNERBQURZV0hwNnV0NzU0R01sSmg0TmRpa0FrRytFUEFBdU9kZld1VWI5Ky9RTWRoa0FBTURHa2xOU3RHVDVaNFE4QUM0cFROY0NBQUFBQUFDd0FVSWVBQUFBQUFBQUd5RGtBUUFBQUFBQXNBRkNIZ0FBQUFBQUFCc2c1QUVBQUFBQUFMQUJRaDRBQUFBQUFBQWJJT1FCQUFBQUFBQ3dBVUllQUFBQUFBQUFHeURrQVFBQUFBQUFzQUZDSGdBQUFBQUFBQnNnNUFFQUFBQUFBTEFCUWg0QUFBQUFBQUFiSU9RQkFBQUFBQUN3QVVJZUFBQUFBQUFBR3lEa0FRQUFBQUFBc0FGQ0hnQUFBQUFBQUJzZzVBRUFBQUFBQUxBQlFoNEFBQUFBQUFBYklPUUJBQUFBQUFDd0FVSWVBQUFBQUFBQUd5RGtBUUFBQUFBQXNBRkNIZ0FBQUFBQUFCc2c1QUVBQUFBQUFMQUJaN0FMQUFBQUZ3ZVB4eU92MXl0SkNna0prZE9aKzY4SmFXbHAxdTJ3c0xBaXJlMXlzVy9mUHFXa3BFaVNxbGV2bnV2cit0ZGZmOG5qOGNnd0RGV3BVaVhYNis3YXRVdlZxbFhMOHozTmxKU1VwSU1IRCtxYWE2N0pmL0VBQUNEb0NIa0FBQ2dpYVdscE9uWHFWSUhQaTR5TURQaHkvOVZYWDZsYXRXcUtpWW5KOWR3UFB2akFla3lYeTZWKy9mcko1WExsNjNHblRKbWlaY3VXU1pLNmRPbWlwNTU2S3NkakV4TVRkZXV0dDFyM1Y2MWFwYkpseSticmNmS3lZTUVDclZ1M1RwTFV2WHQzdFd6Wk1zOXpqaDA3cGtjZmZkUzZQMlRJRU4xd3d3M25wWjZjbkQ1OVdoczNibFI4Zkx6aTQrUFZxbFVyZGUvZS9aeXVPV25TSlAzNDQ0K1NwUG56NTZ0V3JWbzVIanRnd0FBZE9uUklJU0VoK3VHSEgzVHExQ2taaHFHSWlBaS80NUtUazlXelowK0Zob2JxNXB0djFwTlBQcW5peFl0bmU4M1ZxMWRyK3ZUcE9uejRzTUxDd3ZUMTExOHJQRHc4MTVyZGJyZjI3Tm1qbWpWcjV2bjhIbnp3UWV2MnhJa1RWYTVjT2FXbXBpb3NMRXlHWWVSNVBnQUF5QjBoRHdBQWhmVENDeTlvNDhhTk9lN3YxNitmbm5ubW1RSmZkOHFVS1ZhQWtwQ1FvT2VmZjE3ZmYvKzlxbFdycG84KytrZ2xTcFRJOXJ6Ly92ZS9takZqaG5XL1ZLbFM2dDY5dTBxVktsWGdHczZITTJmTytJMzJPWnZMNWNyMnVlemV2ZHQ2WFZ1MGFKR3Z4enArL0xpMmJObGkzZmQ0UEFXc3R1QzhYcStlZU9JSjY3R09IRGx5emlGUFFaaW1LVWt5REVQTGx5L1h0R25UZFAvOTkydjQ4T0YreDYxYXRVcnA2ZWxLVDAvWDhlUEhjd3g0Sk9ucXE2L1c0Y09ISldXRWxQLzNmLytuVzI2NUpjZmpmL3p4UnozMzNITTZldlNvNXM2ZHE4cVZLK2RhYzJhQUpVbXBxYWxLVGs3V3lKRWpWYlpzV1UyY09GR2hvYUY1UG04QUFKQXpRaDRBQUFycDhPSEQrdlBQUDNQY24va2wvRnhzMjdaTjMzLy92U1JwejU0OW1qaHhvcVpPblJwdzNKNDllL1RLSzYvNGJVdEtTdExFaVJQMTBrc3Y1WGo5cktOZGZENmZkWHZac21YNjlOTlA4MTFueDQ0ZHJkdERoZ3hSLy83OU5XdldMTTJkT3pmSGMxcTFhcVZldlhwcDgrYk5rcVM3N3JwTDBkSFIyUjc3N2JmZjZuLy8rNThrcVhmdjNnRkJSZVlVcDB5cHFhazZjT0JBdnV2UEtqUTBORitqa2lJakk5VzBhVk90WDc5ZWtyUno1MDdGeDhlclRwMDZlWjU3NXN3WmpSa3pKbUQ3amgwN3JOdFRwa3dKZUo0dFc3YTBncVNzUDErVksxZFdhbXFxRml4WW9BY2VlTUJ2Tk0vU3BVdXQyd01HRExCdUh6eDRVRE5uemd5b0lUUTBWT25wNlpLazJiTm42OHN2di9UYlg3ZHVYZlhvMFVOdXQxdlBQUE9NRGg0OEtFbDY3TEhIOU82NzcrWjc1SmdrUGZyb28vcmxsMThrU1VlUEh0VXJyN3dTTUJJSkFBRGtIeUVQQUFBWFFPUEdqZFdnUVFQdDJiUEgrdEpjclZvMXRXdlhUcEtzYVQ5bnUrMjIyN1JtelJwcit0S2FOV3ZVcEVrVDNYbm5uZFl4U1VsSmV1aWhoM1Q2OUdsSlVzbVNKWFhpeEFsSjBqZmZmS04zMzMxWC9mcjF5N2F1ck1GT1FmYmxkbXhCenZ2eHh4LzF4aHR2U01vWXRaTlR5TE5od3dZdFdMQkFrdFN0VzdlQThDTTVPZG52ZnRhcFd3VlZwMDRkdmZmZWU5bStIMmU3NnFxcnJKQkh5cGhpMWExYnQxelBpWTZPVm1Sa1pLNmp3Q1Q1alV6S1ZMVnFWZXQyNWdnaWg4T2h4bzBicTJyVnF0cTdkNitXTGwycVhyMTZTWkxpNHVLMGJkczJTZEoxMTEzbkYrcWRPSEZDWDN6eFJhNDE3Tnk1VXp0Mzd2VGJkdnIwYWZYbzBVTXVsMHRqeDQ3VnFGR2pKRW54OGZINnozLytvOUdqUitkNnpheEdqUnFsRVNORzZPalJvL3I1NTUvMXpEUFA2TVVYWDh6MytRQUF3QjhoRHdBQWhUUmh3Z1E5K3VpajJyQmhneVpQbml4SmF0YXNtY2FQSHk5Sit1bW5uNnhqbXpScG9uNzkraWsyTnRZS2VhNjY2aW9OR3paTVVrWklrVk9vOE1RVFQyalRwazFXaURObnpoeDE2TkJCNGVIaE9uWHFsRWFOR3FWOSsvWkprcHhPcDJiTW1LR2xTNWRhSXpobXpweXAwcVZMK3dWRG1iSk83Zm42NjYrdFFLQnUzYnBxMDZaTmpzLzk5T25UZXVlZGQ2ejcvZnYzdDRLWGYvempINUl5UmdtRmhJVG96ei8vdElLUTZ0V3JxM256NXBLa21qVnI2cSsvL3NyeE1Rcmk3SkRuZkZ6dmdRY2VLUEI1bjM3NmFaNGpvTHAzNzY1aHc0WmwyK3NtUFQzZENzbXk2MU9UZFpSTVpzaVQyVXk1VTZkT2V1MjExN1IzNzE3cm1FOCsrY1M2L2RCRER5aytQbDdUcGsxVGp4NDk4bXpXbkI4dFdyVFFQLy81VDYxWnM4WjZ2SnR2dmxtTkdqWEtNK3hMVFUxVnRXclZOSHYyYkQzODhNTXlUVlBEaHcrWHgrUEpkNE5vQUFEZ2owOVFBQUFLcVdUSmtpcFpzcVNpb3FLc2JXRmhZYXBRb1VMQXNWNnZWMmxwYVg2OVludytuOVd6Sm5OVnEreVVLMWRPRHo3NG9GNSsrV1YxNk5CQkR6LzhzTUxEdzNYa3lCRU5IejVjZi96eGgzWHN5SkVqVmI5K2ZkV3NXVk9iTjIvV25qMTdKR1UwdVQxMjdKajY5Ky92ZCsyc0kzejI3dDFyaFR5VksxZTJSaGxsSnlrcHlTL2t1ZmZlZXdPbU9MVnExVXF0V3JYU2pCa3pySkNuWjgrZTZ0cTFxM1hNNjYrL251TmpGTVRaMDdYeWFoYWNtM001Tjc4aUlpSzBZY09HZ08wUFB2aWcxYmZtZ3c4K0NHaThuSmFXcHFTa0pFbitJM21Ta3BMVXRtMWIzWHp6emFwZXZicWtqQlcxTXNPWHRtM2JxbEdqUm5ya2tVY1VGeGVuY2VQRzZkcHJyN1d1MjZWTEY0MFlNU0xIZWsrY09PSDN2bVUxWnN3WWJkeTRVY25KeWVyY3ViUHExYXVuVHAwNjZkaXhZN20rQnZmZGQxL0F0bTdkdXVteHh4N1R2ZmZlbSt1NUFBQWdlNFE4QUFCY0FIUG16TkdjT1hQOHRxMWZ2MTQzMzN4enZzNi83Nzc3MUtCQkE5V3ZYMStTdEduVEpqMzU1Sk5XazF3cDQ0dDhqeDQ5SkVuRml4ZlhxNisrcXI1OSsxcWh3S3haczdSdGsvR3RIUUFBSUFCSlJFRlUyelk5OXRoaktsKytmSzZQOStXWFh3YjBZaW1zeklBbkpDUWsxOUZCNXlMclNCNlh5NVZ0Z0ZJUVNVbEpmbUdQeitleit0UklHWDFySEE1SGp1ZW5wcWI2M2M5NnJjelJPRnUyYlBGclJDekpiMlRUNHNXTFZhWk1HYi85VHFkVHI3NzZxdCsyNU9Sa3RXM2IxcnJmdFd0WGpSOC9YaSsvL0xKTTA1VEw1ZExJa1NQMSsrKy9hKzNhdGRaMWhnMGJwa1dMRmttU0dqUm9rR3VEYnBmTFpiMTM5ZXJWODlzWEhSMnQ4ZVBIS3lvcVNrMmFOTW54R2dBQW9PZ1I4Z0FBY0JFeVRUTmdLbE4wZExTU2s1TzFiTmt5VFo4KzNhL3hick5telRScDBpUy80NnRVcWFKWFgzMVZ3NFlOMDhtVEp5VkpzYkd4K3ZISEg3VjgrWEtWTEZreXg4ZXZXTEdpYXRldW5lUCs5UFQwUEh2S1NOTFdyVnUxZS9kdVNWTERoZzBWR2hwcVRUdkxiWlduZ3NvNmtpZW4xY2NLb2xTcFVuNUIwYjU5KzlTbFN4ZnJmcTlldmF5cGRtYzdjdVNJT25ic2FMMC9GU3RXMUdlZmZSWXc5V3J6NXMwQndWOVc4K2ZQRDlnMmFOQ2dmTlcvZi85KzYvM3hlcjNxM3IyN1gvRFVvMGNQM1hUVFRTcFJvb1JtekppaHp6Ly9YSjkvL25tZTE2MWF0YXI2OXUwclNkYjdLTW1hZ3VkMnUrVnl1WFRERFRkWVAzT1pkdS9lYlRWcGxxUkdqUnBsTzJxcVVxVksrWHFPQUFBZ0VDRVBBQUFYd0MyMzNLS21UWnRxeDQ0ZCt1OS8veXRKaW9tSjBkMTMzeTFKV3IxNnRWOFBuL1QwZEhYcTFDbmdPa09HRE5FMTExempGL0EwYmRwVUw3NzRZcmJMVDlldFcxZHZ2ZldXaGc0ZHFzVEVSRWtaelp4ekMzaWtqTkVhWnkvRm5WVlNVbEsrUXA2c1FjVlBQLzNrdHlSNjVxcGhtZWJNbWFPU0pVdHE2OWF0MXJZVksxWm8yN1p0ZnR1eWszVWtUMmhvcUxadjM1NW5iZG1Kakl6TWRobndLbFdxNkpwcnJ0RnZ2LzFtMVRWa3lKQnNSL09zV0xIQzcvM3AwcVZMUU1CVFdGV3JWbFdiTm0zazgvbjB6VGZmV051Yk5XdW1zTEF3U1JtTm82KzQ0Z3BWcVZKRisvYnRrOC9uOHd0NFNwY3ViYTJ5ZGZMa1NXdDFzL3c0ZGVxVXBJeHBZOWt0Yno5bzBDQU5IanhZVTZaTThkdWVsSlJrL2F4bmV2cnBwLzBhU1FNQWdITkh5QU1BUUNHOTg4NDcrdUtMTC94R2tYei8vZmU2NTU1N1ZMRmlSYjlseGV2VnE2ZTc3NzVic2JHeFZzaFR1WEpsNjR2dnpwMDcvVUtlM0RSdjNsd3RXN2JVdW5YckZCSVNvckpseStxRkYxNVErL2J0L1ZaUGtqSkdCSVdFaE9pamp6N1N1SEhqOU50dnYybnc0TUY1UHNiNW1LNlZrSkNnbFN0WDV2djRyS3RVWmRxNmRXdWVBWS9rUDVMbjhPSEQxclMxZ3VyWXNXUEFpS2hNSFRwMHNFS2Vnd2NQYXVYS2xicnR0dHY4amtsUFQvZGJOajRrSkVTZE8zZk84M0huenAwcmo4ZWpZc1dLcVVLRkNrcEpTZEdSSTBka0dJYldyMTl2OVM1cTBhS0ZicnZ0TmgwNWNzUXY1QmsyYkZqQXlLczJiZHJveXkrL1ZIUjB0T0xpNHF6dER6MzAwQVZmcG56S2xDazZmdnk0MzdiVTFGUTkrdWlqdXVXV1czVEhIWGRjMEhvQUFMQXJRaDRBQUFycHlKRWoyclZybDkrMmxKUVU3ZHExeTY5L2k1UVJZQnc5ZXRSYUJVdVMvdmpqRDJ1NTZKOS8vcmxBanoxMDZGQzFiOTllYjc3NXByV2EwMVZYWGVVWDhtU3VwUFRiYjcvcGpUZmUwT3V2djY0dFc3YmsybnNsVTVVcVZheitQOWxKUzB2VDExOS9uZXMxcGs2ZDZyZkMwcjMzM3F2azVPUjhUUXNxcU13Ukp1Y3F0NmJMZDkxMWw5NTg4MDByVUhyOTlkZlZybDA3dnhGVUN4WXMwSkVqUjZ6N3Q5OSt1eXBXckpqbjQrN2N1Vk1USmt4UVZGU1UxcXhabzlteloydnUzTG02NmFhYkFvSTdTUUdCeVlFREJ3SkNucEVqUjJya3lKSDYrT09QclpEbmhodHU4SnQyZHVPTk4vcUZSWG5KSExsa0dJWVZGS1dtcHZvMUZEL2IrKysvcjYrKytpcGcrK2pSbzdWLy8zNnRYYnRXeFlzWEw3SitUUUFBWEU0SWVRQUFLS1R3OEhCRlJFVEk0L0ZZMDJHY1RxZkN3OE1EK3NKczJiSkZXN1pzOGR1MmYvOSt2MUVmV1lXRmhlbTc3NzZUSkkwWU1VS2JObTN5Mng4VEU2T1ltQmk5K2VhYkFlZnUyYk5INzc3N3JqNzk5Rk5yMnRBamp6eWlEejc0d0ZyZVhKSTJidHlvL2Z2M1cvY1RFaEtzMjlIUjBXcllzR0dPenowbEpjVXY1UG44ODgvOW5uUGx5cFVEbWdwMzdOaFJodzRkOGd0NWV2ZnVyVzdkdXZrZE4ydldMQzFmdmx4U3hnaVZzMGZDbk4yTVdKS2lvcUowNVpWWDVsaHZidjc4ODAvcmRtNGhUMFJFaE82KysyNjkvLzc3a2pMNjlNeVpNMGNqUjQ3MHU1L0o2WFJhMDZMeTByUnBVNVV0VzFhSmlZbjY3cnZ2ckZEazdydnY5cXN2MDlrclYrM2V2VnV0VzdjT09HN2Z2bjJhUFh1MjlkeWVldW9wYTUvSDQ1SFg2ODEybWw5dTB0TFNGQllXWmpWeGZ2SEZGM1A4T1k2TmpiVWFSVWRHUnZxRmNRMGJOdFQrL2Z2bDgvazBidHc0dmZMS0sycmF0R21CYWdFQUFQNEllUUFBS0tUTWtSSmZmdm1sSG4vOGNVbFN5NVl0OWNJTEwwaks2TTF5TGpKN3JPUzNuOHZ2di8rdVJ4OTlWTjk4ODQxZlR4aEphdHk0Y2NEeEN4Y3V0TDZvbnkyN1VDbzMvL25QZndLdVhhcFVLV3RscjV4a2ZzbDNPQnlLaVltUjVCKzBsQ2hSUW1YTGx0WHAwNmUxZCs5ZVNSa3JYWjI5T2xqVzhLSWdUTlAwZTIzeVdqNjlmLy8rK3V5enozVDA2RkZKMGtjZmZhVHJyNzllalJzMzF0aXhZLzE2My9UdTNWdFZxbFRKVngxZmZmV1ZOUnBtMHFSSmZ0ZS84Y1liQTQ3UE9scElVclk5aUR3ZWo1NTg4a21ycHBFalIxcjlodExTMHZUZWUrL3BqVGZleUZkOTJkV2IxNGl3cjc3NlNrODg4WVQxcy9qVVUwOXB6Smd4MXY2QkF3Zks2L1ZxNWNxVjhuZzhHajE2dEdiTm1xVkdqUm9WcWlZQUFFRElBd0JBa1duZnZuMUFjOXIxNjlmcnlTZWZsSlRSTEhmeTVNa0I1eFVyVnF4UWo1YzUraVdyRzI2NFFTTkhqbFNkT25VS2RjM0NjcmxjK3VjLy82bUZDeGZtZXR5Ly92VXZKU2NuS3lJaUlzZkFTWkxpNHVJMGRPaFFTZEw5OTkrdlJ4OTk5THpVNlhhNy9lN245ZHBIUkVSbzlPalJldUtKSnlSbEJFNWp4NDVWM2JwMUZSOGZieDFYdFdwVkRSdzRNTjkxSER4NDBBckVNZ01lS1NOc3UvNzY2d09PMzdGamg5LzlYMzc1SmVDWTU1OS9Yci8rK3F1a2pGRkZQLzc0bzVZdFc2WjkrL2FwYWRPbXV1cXFxL0pkWDBFdFdyUkl6ei8vdkx4ZXI2U01aZDJ6bTQ3MTlOTlBhLy8rL1lxTGkxTmFXcHBHamh5cDExNTdUWFhyMWkyeTJnQUFzRE5DSGdBQWlvaGhHQUZUWVZ3dWwzWGI0WEJrTzFYbVhGZGlNZ3hEelpvMVU2OWV2Ykx0NTVKcDh1VEoxdWlSRXlkTzZLV1hYdEs2ZGVza1pZUVVyN3p5aXFLam96VjM3bHhyT2V5MmJkdXFWcTFhV3JSb2tXYk9uQ2twWTZyVUk0ODhvbHR1dWNXNmRva1NKZFMwYVZPZFBIbFNxMWF0T3Fmbms1TnAwNlpsRzJ6bDEralJvOVcrZlh1L2JYbU41SkdrVzIrOVZkOTk5NTArKyt3elNkS1pNMmY4bW1hSGhZWHB1ZWVlczBaaTVVZWJObTNVb0VFRExWdTJUTEd4c1NwWnNxU2VmZlpaU1lHQmpwUXhhaXV6M3RUVVZDVW1KbXJuenAycVdiT21kY3lCQXdlczJ4NlB4Mjk2WFdSa3BNcVhMNjk2OWVvRlhIdm56cDA2YythTXBJemVUTm1OMkhFNmMvNFZjdUxFaVZxNmRLbDFQeVltUnFOSGo4NzIyTkRRVUwzODhzdnEzYnUzRGg0OHFKU1VGSTBjT1ZMTGxpMVQ4ZUxGYzN3TUFBQ1FQVUllQUFDS3lBY2ZmR0FGSWRsWnYzNjlicjc1NW9EdHc0Y1BWNzkrL1hLOWRueDhmTURvbklpSUNIWHExRW4zM1hkZndEU2h2bjM3cW5uejVycmxsbHVzYVZIRmloV1QyKzNXaWhVck5IUG1US3ZQUzB4TWpHYk5tcVhvNkdoSkdmMTJNaHRHMTY5Zlg0MGFOVksvZnYxVXZIaHhQZi84OHpwNThxU2VlZVladFd2WFRpTkdqTkFWVjF3aEtXUHEyckZqeDRvczVFbExTL09iSGxWUWJyZGJhV2xwZnR2eUUvSkkwaE5QUEtIdDI3ZGJZVXRXRXlaTUtQRElxY2pJU0pVc1dkSUtWSnhPcHhYWVpCMGhKR1dNSHNwYzVhdEJnd2JhdFd1WEVoTVQ5ZFZYWC9tRlBNMmFOUXRZNWo0ejNLbFRwNDd1dXVzdTNYWFhYZnIrKys5MTNYWFhXYys5YjkrKzFvcG1RNGNPMWEyMzNxcURCdy9xcjcvK3l0ZFVxbWJObXVuenp6K1gyKzFXNWNxVk5YUG16RnhmMXpKbHltakdqQm5xMTYrZnZGNnZubnp5U1FJZUFBQUtpWkFIQUlEejdQang0OXE0Y2FQZnN0N24wOEtGQy9YaWl5OEdyRzQxZVBEZ2JKY09UMGxKc1pZaWYrMjExL1R3d3crclY2OWVldi85OS9YeHh4LzdUUStTTWhvd1oyMTJuRFZJZWZycHAvWHZmLzg3MjdxKy9QSkxmZjMxMTJyYnRxMUdqQmhoOVgrNW1KMCtmZHJ2Zm41Q250VFVWTDMxMWx2YXZYdDN0dnVYTGwycU9uWHFGR2c2MUt4WnM3UjY5V3JyL3RHalI5V3BVeWRKVXZQbXpmMk8vZm5ubjYwR3hqVnExRkNKRWlVVUd4dXJwVXVYYXNDQUFRb0pDWkVrdFc3ZFdxZFBuMWFOR2pWVXJWbzFWYXBVS1NBODJiRmpoNFlPSGFvU0pVcW9mLy8rZXVDQkJ3SnFlK2FaWjdSaXhRcEZSVVZwNmRLbGVTNi8zcVpORzAyZlBsMlRKazNTN05telZiWnMyVHlmZjYxYXRUUnQyalFWSzFhTW5qd0FBSndEUWg0QUFNNVIxaWJIR3pac1VMdDI3U1JsalBibzJMR2ozN0dIRGgzUzVzMmJKVW5seTVmUHR0OUtyVnExY255c2VmUG1XY3RuWjEyT1BUZFpWOUNTTXFaaVNaTFg2L1VMZVByMDZhTzFhOWZxenovL0RPaFZrOG50ZGdmc0d6OSt2TjU3N3oycmlmS1dMVnNVRlJXVnI5ck94YWhSb3pSNDhPQkNueDhWRmFWZHUzYjViY3V0SjQvYjdkYXlaY3YwOXR0djYvRGh3emtlOTlOUFArbSsrKzVUNTg2ZDljQUREMWdqbTg2WHJNdVJYM1BOTmJyaWlpc1VHeHRyclZ5V0dkQlZyRmpSYjNXdjFOUlViZCsrWGJ0MjdWS2xTcFhVc0dGRGErV3JsSlNVSE9zc1ZxeVl2RjZ2amg4L3JuZmVlVWNqUm96dzI1LzE1eUZ6K2wvVHBrMjFaTW1TQXEzY2xkMm9OZ0FBVURDRVBBQUFGRUo2ZXJyZWUrODliZHEweVdwdUs4bHYraytyVnEwQ2xnZVBqWTIxUXA0NmRlcG8wcVJKQlhyY3pJQkh5dWlka2xWT1U1Zk9ubEpVdTNadFNSblRjcjc1NWhzbEpTWHBpU2VlVUpNbVRYVGxsVmY2UFlZa2ZmamhoenB4NG9Ta2pINDBtZE85TXJWczJWTHQyN2ZYOU9uVHRYVHBVajMxMUZQWmp2WVlQSGh3d0twZjV5SXFLdXFjdzZTelg1dkl5TWlBWTQ0ZE82WWxTNVpvMGFKRjJZWTc1Y3FWVTcxNjlSUWJHMnR0ODNnOFdyeDRzWll0VzZhV0xWdXFVNmRPYXRhc1dZNjliQjU2NkNHTkdqVktiNzMxbGhZdlhxem82R2g5K09HSGtxUmx5NWJwMjIrL2xaVFIveWZyaUo4YmI3eFJwbW5xcFpkZWtwUXhJcWhWcTFaeU9CeGF1SENoOXUzYnAvMzc5MnZmdm4wNmRPaVE5ZnFQR0RGQzZlbnArdTY3N3lSbC9DeG1ocE5uR3pCZ2dKWXZYNjdVMUZUTm5UdFg5OTkvdjhxVkt5ZEpXcng0c1pZc1dXSWQrL0hISDZ0R2pScnEyTEZqZ1pkbUJ3QUE1NDZRQndDQVFuQzVYUHJvbzQ5eW5aS1ZtSmhvclM2VUtUTXNrVEtDb2tPSERtVjdib2tTSmF5Z0pMdGx5SnMwYWFLbVRadHEzcng1MXJibHk1ZXJVYU5HZnROakRodzQ0TGRNZHRteVpWV3hZa1ZKVWtoSWlKNS8vbmxGUmtZcUxDeE1IbzlIZDl4eFI4QmpMVjI2MUtxN1JZc1crdWMvLzVsdHplUEdqVlB2M3IxVnZYcjFiUGVmM2Y4bXEvVDBkSDN5eVNlUy9Cc05iOXEwU1Y2dlYzLysrV2VPNStibHl5Ky9WR3BxcWx3dWwwSkRRK1YwT3VYeGVMUmp4dzU5OU5GSGZzZG1qbVpKVFUxVmJHeXNWcTFhcFkwYk4xb2pWTTdXc1dOSFBmYllZNHFLaXRLS0ZTczBiZG8wSlNjblcvdTlYcTlpWTJNVkd4dXJxS2dvTlduU1JPM2J0MWZyMXEzOXJoTVpHYW5JeUVock9wWEQ0VkNGQ2hVa3lacCtKVWx6NTg2MVFyZ2FOV3BZeDF4MzNYWGFzbVdMRWhNVE5YNzhlRTJlUEZtelpzM0s4VFV4REVQVHBrMno3ai8wMEVOV3crK3pmOTdLbGkycmJ0MjY2ZU9QUDFaNmVycmVlZWNkUGY3NDQ1bzFhNWJlZWVjZHYyUFQwdEkwWWNJRWZmREJCMnJYcnAydXZmWmFsUzVkMm5wZXMyZlBscFF4K2kwOVBWMjdkKytXeitlVDErdVYxK3VWMisxV2FtcXE2dGF0bStlME1BQUFFSWlRQndDQVFqQU1RMWRmZmJWKy92bG5hMXZGaWhYVnJGa3pOVy9lWExObXpWTFBuajF6dmNiR2pSdDEyMjIzWmJ0djBLQkJHang0c0E0ZVBCZ3dwV2p3NE1FYU9IQ2dETU5RdFdyVjlMLy8vVStTdEhmdlh2M3JYLy9LOVRGYnRtenBkLy8zMzMvWHFGR2pjajBucXdrVEptakNoQWs1N3IvdXV1c0N2dmhuYXR5NHNkTFMwaFFYRnhld0x6MDkzUnFOa3RYWFgzOGQwSHVvb0w3Kyt1dDhOWCt1V2JPbTFVZkk0L0ZvOXV6WmZpdFVaWlc1WWxUVzFjdHV1KzAyTlduU1JETm56dFR5NWNzRFJpMmRQSGxTcTFldlZvY09IZkpWOTZ4WnN4UVNFcUpQUC8zVTJyWmd3UUxyZG1iUEhpbGpWTllqanp3aUthT25Vbmg0dU1xV0xhdkV4RVRybUxDd01GV3JWazFYWG5tbC92enpUeVVrSkVqS0dBMzArKysvNjdYWFhsTktTb3JmTk1ETUZjSjY5ZXFsK2ZQblc2dDBqUnc1MHU4NGw4dWxpaFVyYXUvZXZaSXlncnJzVmdYTGorTEZpK3ZMTDc4czFMa0FBRnp1Q0hrQUFDaWsyclZyS3prNVdXM2F0RkhyMXEzOXBqRmxIVDF6THNxV0xhczZkZXBvNjlhdENnOFAxK1RKay8yV0t1L1JvNGRXclZvbG44K1g1N1ZLbFNxbFBuMzZuSmU2Q21QNDhPRktTa3F5R2plZjYxTHgrWFhqalRmbUdmS0Vob1pxN05peDF2MklpQWhObVRKRi9mdjM5M3R0YTlTb29YNzkrdW5XVzIvMUcyR1RxVXlaTW5ycXFhZlVvMGNQdmZ2dXUxcXpabzNmYUs0QkF3YW9WYXRXK2FwNzFhcFZmdjJVcnJ2dU9oVXJWa3ovOTMvL3A3Q3dNTCtRcDFXclZxcGZ2NzdpNHVJMFlzUUlhNzloR0twZHU3WmlZbUpVdFdwVk9Sd082NXhtelpwcDVzeVpldWloaDVTUWtPQTM3VkRLR0VHVU9iV3ZmUG55NnRPbmp5SWpJM1gzM1hjclBEeGNuVHAxMHVyVnErVnl1ZlRTU3kvcEgvLzRoMmJNbUtHbFM1Zm0yTk1wUDFxMGFGR2c1ZWNCQU1EL1I4Z0RBRUFoUGZ6d3d6bjJXT25Rb1lNYU5teFk2R3ZYcjE5ZlVzWlMybE9tVE5HUUlVTTBiZHEwZ0tXNTY5YXRxN2ZmZmx2ejVzM1QzcjE3QTc1Y0c0YWhraVZMcWs2ZE91cmV2YnNxVmFya3QvK3FxNjdTeUpFakMxM24yVEtuRDJXNit1cXIxYmR2WDBrWnZXdnExNit2Tld2V1dQdTdkdTJhcjJYUUR4MDZwTFZyMXhhcXB1dXV1eTdiN1U2blUrWExsOWNOTjl5Z1BuMzZCRXd6cTErL3ZucjI3S2tQUC94UVRabzAwVDMzM0tOV3JWcmxLNXlxVmF1V0prK2VyT0hEaDJ2cDBxWDYvUFBQVmE1Y3VUd2JSUThhTkVpOWUvZFdTRWlJeG8wYnAwT0hEaWs4UEZ3Tkd6YlV1SEhqVkxwMGFRMGJOa3pYWDMrOVNwY3U3WGZ1bENsVE5HWEtGR3M2M2ZEaHczTjlyTXh3MGpBTXYxNUVEb2REbFN0WDFxQkJnL3grWG9ZTkcrWjMvazAzM2FTS0ZTdnE4Y2NmVjdObXpTUkpZOGVPMWVEQmd4VWJHNnU0dURqdDNidFhwMDZkeXZVOU5neEREb2ZEK24vNzl1MXpyUnNBQU9Uc3d2d0pEUURPVWZYYURVY2FEcjBpU2YxNjk5Q1Q0OFlFdXlUZ2duSzczWEs1WE1FdTQ3S1RtcHFxbzBlUG52TUtXYVpwNnZUcDB5cFJvb1MxTFNVbHhlcmZVNzU4K1h5UGJEcDU4cVJjTGxlMks0RjV2ZDVzUnhqbGg5ZnJ0WUtXL0RweTVJalZoQm13bStTVUZIVzd2NDkrLzJPWFpKcW52QjQxM2ZQSGx2OEZ1eTRBeUEwamVRQUF1QVFROEFSSGVIajRlVmtDM1RBTXY0Qkh5bWl1ZmZhMi9NaHRSYkhDQmp5RlBaZUFCd0NBaTB2Ky8xUURBQUFBQUFDQWl4WWhEd0FBQUFBQWdBMFE4Z0FBQUFBQUFOZ0FJUThBQUFBQUFJQU5FUElBQUFBQUFBRFlBQ0VQQUFBQUFBQ0FEUkR5QUFBQUFBQUEyQUFoRHdBQUFBQUFnQTBROGdBQUFBQUFBTmdBSVE4QUFBQUFBSUFORVBJQUFBQUFBQURZQUNFUEFBQUFBQUNBRFJEeUFBQUFBQUFBMkFBaER3QUFBQUFBZ0EwUThnQUFBQUFBQU5nQUlROEFBQUFBQUlBTkVQSUFBQUFBQUFEWUFDRVBBQUFBQUFDQURSRHlBQUFBQUFBQTJBQWhEd0FBQUFBQWdBMFE4Z0FBQUFBQUFOZ0FJUThBQUFBQUFJQU5PSU5kQUFBVTFMNERCN1IyL1laZ2x3RUFBR3pzVEdxYVVsTE9CTHNNQUNnUVFoNEFsNXgxMzM2bkgzLzZPZGhsQUFBQU96T2xrNmRPQmJzS0FDZ1FRaDRBbHdSVDVpbVpTalVNSXp3dExWMXBhZW5CTGdrQUFGd3VEQ1g1Zk9uODhnSGdva2ZJQStDUzRQTjYxenFjSVcvS05HT0NYUXVBUzR0RENuTTVWYzR3RENQZGJSNzJTV25CcmduQXBjT1FQRDdwbTdSVHhsL0JyZ1VBOG1JRXV3QUFLQUJuOWVvTkk0SmRCSUJMUzBTRW1ybGN4dHVTd3QxdXMyZHlzbWpxQlNEZmtzUE9lQk8zYjArV1pBYTdGZ0RJQ3lONUFGeEtQQWtKdnlRRnV3Z0FsNVpHalJvbEc0WmhtcVpwdWx4R2NrTEN6L3c3QWdBQWJJa2wxQUVBQUFBQUFHeUFrQWNBQUFBQUFNQUdDSGtBQUFBQUFBQnNnSkFIQUFBQUFBREFCZ2g1QUFBQUFBQUFiSUNRQndBQUFBQUF3QVlJZVFBQUFBQUFBR3lBa0FjQUFBQUFBTUFHQ0hrQUFBQUFBQUJzZ0pBSEFBQUFBQURBQmdoNUFBQUFBQUFBYklDUUJ3QUFBQUFBd0FZSWVRQUFBQUFBQUd5QWtBY0FBQUFBQU1BR0NIa0FBQUFBQUFCc2dKQUhBQUFBQUFEQUJnaDVBQUFBQUFBQWJJQ1FCd0FBQUFBQXdBWUllUUFBQUFBQUFHeUFrQWNBQUFBQUFNQUdDSGtBQUFBQUFBQnNnSkFIQUFBQUFBREFCZ2g1QUFBQUFBQUFiSUNRQndBQUFBQUF3QVlJZVFBQUFBQUFBR3lBa0FjQUFBQUFBTUFHQ0hrQUFBQUFBQUJzZ0pBSEFBQUFBQURBQmdoNUFBQUFBQUFBYklDUUJ3QUFBQUFBd0FZSWVRQUFBQUFBQUd5QWtBY0FBQUFBQU1BR0NIa0FBQUFBQUFCc2dKQUhBQUFBQUFEQUJnaDVBQUFBQUFBQWJJQ1FCd0FBQUFBQXdBWUllUUFBQUFBQUFHeUFrQWNBQUFBQUFNQUdDSGtBQUFBQUFBQnNnSkFIQUFBQUFBREFCZ2g1QUFBQUFBQUFiSUNRQndBQUFBQUF3QVlJZVFBQUFBQUFBR3lBa0FjQUFBQUFBTUFHQ0hrQUFBQUFBQUJzZ0pBSEFBQUFBQURBQmdoNUFBQUFBQUFBYklDUUJ3QUFBQUFBd0FhY3dTNEFBQURnZktsZHUzWms4ZUxGeTJUZFpoaEdSZE0wSFlaaEdKSXFObXJVNk1xcyswK2RPblg4anovK09IbEJDd1VBQUNnQ2hEd0FBTUEyd3NMQ3JqUU00ODJzMjB6VGpKUlVTcExETk0wbkRjTTRsWFYvUkVURUVFbS9YTUF5QVFBQWlvUVI3QUlBQUFET0kwZWpSbzMyR29aUk9UOEhtNlo1OE9lZmY3NUNrcStJNndJQUFDaHk5T1FCQUFCMjRwUDBvU1NacHBualFWbjJMUkFCRHdBQXNBbENIZ0FBWUN1bWFjNlRkT2J2MjludFYwWjdIcDN4ZXIyTExteDFBQUFBUlllUUJ3QUEyRXBxYXVwZTB6UzMvUjNrNU1nMHpXMlNkbCtZcWdBQUFJb2VJUThBQUxBVmo4ZVRMT2xuOCs5aFBGbEg4MlRlTmszVE5BemorMlBIamgwTlNwRUFBQUJGZ0pBSEFBRFl5aDkvL0pGbUdNWjNrbEp5T3NZd2pEUkptL2J0MjNmbXdsVUdBQUJRdEFoNUFBQ0E3YmpkN2syU2NoeWxZNXJtcWIrUEFRQUFzQTFDSGdBQVlEdHhjWEZ4a243TjdNdGptcVkxVmV2dmJkditQZ1lBQU1BMkNIa0FBSUF0K1h5K2hUbnRNMDN6b3d0WkN3QUF3SVZBeUFNQUFHenB4SWtUQzAzVFRENTd1Mm1hS1VsSlNZUThBQURBZGdoNUFBQ0FMU1VrSktTYXBya3c2MUxxZjk5ZWxwQ1FrQnEwd2dBQUFJb0lJUThBQUxBdDB6VG5uYjNONS9QTkRVWXRBQUFBUlkyUUJ3QUEySmJiN2Y1VjBrN0RNREpIOGV6MCtYemJnbHdXQUFCQWtTRGtBUUFBdHBXVWxIVFNORTFycVhUVE5EZWxwS1RrdUxRNkFBREFwWXlRQndBQTJOYUJBd2RPbTZiNWsybWE2Wkk4cG1uK3RHdlhycFBCcmdzQUFLQW9PSU5kQUFBQVFGRXlUWE90WVJpSEpSVXpUWE90SkRQWU5RRUFBQlFGUnZJQUFBQmJjN3ZkdjBqYUkrbXZ2MjhEQUFEWVVraXdDd0FBQUNoS1I0NGM4VmFxVkNuQzUvUEZiOTI2ZFYydzZ3RUFBQ2dxUnJBTEFJRDhxSHoxMVdXZGpyQ3VEaU9rVHJCckFYQUpNczFpa2lURE9CUGtTZ0JjWWt6NTNLYkhXTGZINVY2dGJkdlNnMTBQQU9TR25qd0FMZ2xPbzFnYmg0d3BoaFFkN0ZvQVhJSU0vcTRGb0pCTXcrY0lVWWZxdnRDdENWSkNzTXNCZ056UWt3ZkFKY0VobzVKaEVQQUFBSUFMeXpBTWg2VHFQbzlaSXRpMUFFQmVHTWtENEpKelkrTi9xSDI3TnNFdUF3QUEyRmg2ZXJyZStlQmpKU1llRFhZcEFKQnZoRHdBTGpuWDFybEcvZnYwREhZWkFBREF4cEpUVXJSaytXZUVQQUF1S1V6WEFnQUFBQUFBc0FGQ0hnQUFBQUFBQUJzZzVBRUFBQUFBQUxBQlFoNEFBQUFBQUFBYklPUUJBQUFBQUFDd0FVSWVBQUFBQUFBQUd5RGtBUUFBQUFBQXNBRkNIZ0FBQUFBQUFCc2c1QUVBQUFBQUFMQUJRaDRBQUFBQUFBQWJJT1FCQUFBQUFBQ3dBVUllQUFBQUFBQUFHeURrQVFBQUFBQUFzQUZDSGdBQUFBQUFBQnNnNUFFQUFBQUFBTEFCUWg0QUFBQUFBQUFiSU9RQkFBQUFBQUN3QVVJZUFBQUFBQUFBR3lEa0FRQUFBQUFBc0FGQ0hnQUFBQUFBQUJzZzVBRUFBQUFBQUxBQlFoNEFBQUFBQUFBYklPUUJBQUFBQUFDd0FXZXdDd0FBSU5pU2twS3MyOFdLRlZOWVdGZ1FxOG0vdExRMGhZYUd5akNNWUpjU1ZCNlBSMDVuN3IvUzdOKy9YK0hoNFNwVHBzeGwvM29GazlmclZWcGFtaVRKNFhBb1BEdzh5Qlg1TzNic21OeHV0eVNwWk1tU0FmV2xwcWJxeElrVGtpU24wNm5vNk9nTFhpTUFBTGtoNUFFQVhQUW1UNTRzdDl1dGloVXJxbGF0V21yWHJ0MTV1N2JINDFIYnRtMnQrNDgvL3JpNmQrOSszcTYvWU1FQ3ZmRENDOWI5NWN1WHExS2xTdWZsMms4Ly9iUmlZMk5Wcmx3NVZhaFFRYzgrKzZ5cVZLbFNvR3NjUDM1Y2I3NzVwczZjT2FPbm4zN2EydTUydTlXdlh6KzFhOWRPOTkxM1g2Ry9qSHM4SHNYSHg2dCsvZnFTcE1XTEYrdTU1NTZUSk4xNTU1MGFQMzU4d0RsanhvelJEei84SUVrYVBYcTBPbmZ1bk92MVc3ZHVyZUxGaTZ0cTFhcWFPWE5tdHJVKzhzZ2ordU9QUCtSME9qVjE2bFMxYnQyNlVNOG5HQjU4OEVFbEpDUklrb1lPSFpycjY1RWZ6ejMzbkZhdVhDbEo2dE9uandZTUdHRHQrLzMzMy9XdmYvMUxVa2JnbVhsY2JsNTQ0UVZ0M3J4WjllclZVOWV1WFZXblRoMXIzNDRkT3hRZUhxNXExYXBKa2padDJxU2hRNGRLa21yVXFLR0ZDeGRheDI3ZHVsWFhYSE5Obm9GZFZ0OTk5MTIrajVXazZPaG8xYTVkTzhmOUkwYU1VSHg4dkNScHlwUXB1dlhXVy8zMnIxNjlXczgrKzZ3a0tTWW1SdlBtelpQYjdkWkhILzAvOXU0N0txcHJiUVA0TXpCVVIwRWxpaUxCa05qaWpZb0oxcGlDYUl6UjJNdE43QnE3MFJnVlk0OEdlKzhsNFVOdllnTVZpUnE3SWhLTlhiREVnb0FpS3FLaWRCam1mSC9NblowNVRHR3dvWE9mMzFwM3JUbGx6dXdaQm5MUDQ3dmYvU3M2ZE9pQVVxVktGV2s4UkVSRXp4dERIaUlpZXFYbDVPUWdQRHdjYXJVYUFPRHY3LzljUXg1SmttVGJ6N3ZLUTVJa2FEUWFrNjluaWZ6OGZLUFBPM0hpQk5ScU5lN2N1UU9WU2dWM2QzZnhPUmxqWTJNREc1dC9abXFyMVdyMDZORURTVWxKQUFCZlgxKzBiTmtTQUxCKy9YcGN2bndabHk5Znh2Nzkrd0ZBbkZlWWI3LzlGbTJaZFo3RkFBQWdBRWxFUVZUYnRrVnFhaXJHakJtRHMyZlBZdno0OFdqYnRpMDBHbzM0UFBMejg0MCtQeXNyQytucDZRQ0EzTnhjczY5MS92eDVaR1ptSWpNekU2VkxsellhOEtqVmFoR1NxTlZxZUh0N1cvUStkTHAyN1lwYnQyNFY2VG1tVks1Y0diLzk5bHVSbnZQZ3dRUGN2MzhmZ1BhenNWUllXQmh1M3J4cHNQL3MyYlBpOHoxNjlDZ3lNakxFc1VlUEhvbGoyZG5aV0x4NHNkRnJkKzNhRmVYS2xRTUEvUFhYWDRpTGk4UFZxMWZSdW5WcmNjNnBVNmZ3L2ZmZnc4WEZCY0hCd1NoVHBvekpzWjQ3ZHc0REJneEFqUm8xRUJnWUNBOFBEMHljT0JFSER4NDArWnlmZnZvSm8wYU5Ndk1KR1BMejg1T0Zycy9DMXRZV2lZbUpDQWdJd045Ly80M0l5RWdzWDc3OGxhdE9JaUtpL3kwTWVZaUlxRmpsNU9TWXZOa0hnSXNYTDhxQ2k1bzFheUl6TTlQc05lM3Q3UzJ1Qm5qUkljL3owS2RQSDF5NGNNSHNPZGV1WFVQOSt2WE5udE8rZlh0WjVZeFNxY1EzMzN3aktoUG16WnVIeG8wYjQ5R2pSMWkxYXBVNHIwZVBIbGkyYkptWXBsSVkzWFNjc0xBd25ENTlHZ0F3YmRvMFpHUmtHRXlGMjc1OXV3Z3dkQklURThYanFLZ28yWFE2UUJ0RzFhNWRHd0J3L1BoeHNiOWN1WEk0ZE9pUTdQMDFhZElFc2JHeDRqdWtVcWxFVlltbHNyS3lrSjJkWGFUbm1Mdld5N0o3OTI2Y1BIblM3RG5SMGRHSWpvNDJla3l0Vm1QdDJyVkdqL243KzZOY3VYSklTa3BDWEZ3Y0FPMzBKbTl2YjJSbVprS2hVR0RqeG8xSVQwOUhlbm82dnZ2dU82eFpzOGJvdFJJVEV6RnExQ2lvMVdyRXhNUmcrZkxsQ0F3TVJIWjJ0dG5QM2R6ZmpSZEZQN0MxdGJXRnJhMHRidCsrRFVBYk9QNzAwMC80NmFlZlh2cTRpSWlJZEJqeUVCRlJzWm93WVlMWmY2MHZhTkdpUlZpMGFKSFpjOGFNR1lNdVhib0FBSGJ0Mm9XNWMrZGFmUDBGQ3haZytmTGxKbzk3ZUhqZ1AvLzVqOFhYZTlXMWJ0MGFXN2R1UlV4TURDcFZxb1RVMUZRa0ppYkMwZEVST1RrNThQZjNSL1BtelJFVUZBUWJHeHR4azJ1dVdzSE96ZzRBMEt0WEw5eTdkdytiTjI4R0FLeGV2VnI4WEhSQ1FrTEU5Qmhqamh3NWdpTkhqc2oyMmRyYWlwRG4yTEZqWW45VVZCU2lvcUxFdHFPakk2S2lvbkR1M0RteEx6czdHeDA2ZEREN21UUnMyQkNqUjQ4MmU4NnJKaXdzRE5IUjBSZzNicHdJT0V1WExvMDMzbmpENE55MHREUVJuamc3TzZORWlSTGltRnF0eHFOSGo4UzJzZWNELy95TUR4dzRJUFk5ZnZ3WUgzLzhNUUR0Wjc5bnp4NGtKQ1RneG8wYnVIRGhBZ0lEQTBXbG1NNzkrL2N4YU5BZzhabzFhdFRBaEFrVGl2eitkYysxdGJVMTJQL2d3UVBjdVhQSFlIOXFhaXIyN2R1SGZmdjJZZGFzV1NoZHVuU2hyMUV3NUtsUW9RSW1UWm9rdmk5Ly9QRUgzbjMzWFh6MTFWZFA5UjZJaUlpZUZVTWVJaUt5YWprNU9SWlhvQUFvdEhxZ1pNbVNzdTN3OEhCY3ZYb1ZBT0RwNldrUVlsaGkwNlpOWWpwUTFhcFZ6ZlpjYWQ2OE9SbzJiR2p4dFhVQmpqR0JnWUdJajQ5SGFtb3E3T3pzWUc5dkw2b1EzTnpjOFBqeFk5eTZkUXREaHc3RnhvMGJNWGp3WVB6MTExOEFnQjA3ZGxoMFV6eG16QmlrcHFZaU9qb2FTNVlzd1prelp5d2VlMkVTRXhQTkJrUTZaOCtlRlkvVmFqVVNFaExNbnYvMjIyK2JQTmEvZjMrRG9HTHAwcVZpU2x1OWV2VXdidHc0MmZIdzhIQUVCUVVWT2s1TEdIdS91M2Z2eGs4Ly9RUkprbkR2M2ozTW1qVUxLcFZLOUQ0cWFQTGt5ZGl4WXdjQTdiU3JJVU9HaUdOWHJsd1JBWVdqbzJPaFBYbDAxekZHcFZKaC92ejU2TmF0RzlMVDAvSGt5Uk9ENllTN2R1MFMwd0RkM2QyeGNPRkNPRGs1QWREMng5TDF5UG5oaHg4QWFLZTdMVnk0RUlEMk82cHY2ZEtsY0hWMU5SakhwazJiTUh2MmJJUDllL2Z1eGF4WnN3QUFPM2Z1UkxkdTNjeStWd0N5OGVzQ0pUOC9QN1JzMlJLN2R1MkNxNnNycWxldlh1aDFpSWlJWGhTR1BFUkU5TXF3dGJVVkZRS0FkanFHYnFVYlFEc05TNytuakw3bk5aMm1xQ0lqSTBVbFV0MjZkWjhxNU5tL2Y3OElQL3o4L015R1BPN3U3cWhWcTViRjF6WlhKYVhydWFOakxJQzVjdVdLcU5wNTh1U0oyRzlwZzFtRlFvR3BVNmNpUGo0ZUVSRVIyTEpsaSt6NHdvVUxEZnJ1VEpvMFNRUXpnd2NQeHVlZmZ5NDdybnZ0WGJ0MmlYMit2cjd3OGZFQm9QMDhiOXk0QVdkblorVG41NHNtenBZeU4yWFAxZFVWbnA2ZXNuMzZsVEJPVGs0R3gwMkZZYi8rK2l0V3JGaGg4clc4dmIwTnFzYjI3Tm1ERVNOR2lEQmovLzc5bURScGtwaDJlUHo0Y1d6YnRnM2R1M2RIWm1ZbVFrTkREYTVidG14WldYUHhkZXZXaWNkcXRWb2NVeWdVc21NNjFhdFhSNzE2OVhEdTNEbGN2MzRkQUZDaFFnVTBhZEpFbktQN1BmYjA5TVNVS1ZNUUdSbUo4ZVBINDlTcFU3SnI5ZXpaRTE1ZVhsaXdZQUhtejU4dkMyNTBqMU5TVW1UWExmajU2a3RKU1JITm1KMmRuYzMyNzJyYXRDbG16NTROU1pLd2ZmdjJJb2M4K2xOQ3g0d1pneWRQbm1EczJMSFByYkU2RVJIUjAyRElRMFJFcjR5bVRadktxZzlHakJpQnlNaElzVDEvL255VFZTek5talhEdzRjUGpWNVR0N0tUTWZmdjM4ZlFvVVBGZGtCQUFPcldyV3Z5Zkh0N2U3UHY0VVZidDI2ZDBSdnZwMkZyYXl1YmdnVm9tek5Ma2lUclZhUzdtZFdGUEFxRkF0OTg4NDNCOVJvMGFJRCsvZnVMYmJWYWpjaklTT3pjdVJPUmtaRkdtMElYck1ZQTVGUEJYRnhjVUxGaVJhUGozN2x6cDNnOGZQaHdzYXFUYm5yWDIyKy9qZWpvYUZISjVlenNqSjA3ZHhydDE3Unk1VXJSRU5uRHc4UG82ejF2ZVhsNVpzTkpZOGR5YzNPeGRldFc5T25UQitIaDRaZzJiWnJzNTllN2QyOTA3OTRkZ0haYVZtRlRHNTlHNTg2ZFVhOWVQUVFIQjR0OS9mcjFROXUyYldYblJVVkY0ZkRod3dDMDM3V1pNMmZLK2kvZHYzOGZnWUdCQUxRaDNjYU5Hd0VBTFZ1MkZJRmRVVjI3ZGszMG1QTHc4REFiOHBRdFd4WjE2OWJGNmRPbmNlUEdEZno5OTk4RzU2U2twTWg2LytoUFpWT3IxYmgzNzU3WTFsVndwYWFtR3Ewb0lpSWllaGtZOGhBUjBTdnA5T25Uc29BSDBGYWFGR1dxRXFDdCtqQlhkVkt3TXNqYjJ4dnZ2UE5Pa1Y3alpWSXFsVVZhWWpvdkw4OWtnOXExYTljaUxTME5uM3p5Q1lCL2xyUStkT2lRV0xXb2MrZk9DQWdJQVBCUHlDTkpFczZmUDI5d1BTOHZML0g0NHNXTEdEWnNXS0ZUNVdKall6Rnc0RURaUHYyS29jV0xGOHVhUUx1NHVDQTBOQlR4OGZHaVFYT1ZLbFZFd0tOV3F4RWJHeXYyNjFjeU5XalFBS21wcVFnTEN4UDdCZzhlREtWU0tXdFEvUDc3NzVzYzcvejU4dzFXbk5Ldk5vdU1qRVRqeG8xbHg4MnRlR2FPcVlxaWtKQVFLSlZLZ3dCbjJMQmg2TldybDhucm1hcUNzNVIrbUhUejVrM1o3K2YrL2Z0bHZaTSsvUEJEUEh6NEVGdTNialY1dmJTME5LUEhxMVdyOXRRaGovNTMzWkpBMXMvUFR6UUgxKzh2cE5PelowL2N2WHZYNkhQUG5qMXJNSFVQMEFaV0sxZXV0SFRJUkVSRXp4VkRIaUlpZXVYazUrZGp3WUlGQnZzUEhqd282eCtpYit6WXNhS1hTdG15WlMxK3JZSXJkZWxQdlhrVkRSa3lCRDE2OUxENC9Ba1RKdUNQUC81NDV0ZVZKRWtzclcyS2Z2ams1ZVVsVzVvYjBONjhWNmhRUVZSM0FOb0F4RmdGbGs1R1JvYnNPcnFiZUM4dkwzaDVlU0VoSVFHM2J0MkNuNThmQU9Eenp6OFhvWXUzdDdkc090VEhIMytNMk5oWXNXS1VVcW5FdDk5K2k1U1VGTkZYeWNiR0JuWHExREU1SHJWYWJUYTAwV2cwRms4ZDdOaXhvMEdseWE1ZHU3QjY5V29BTUxrS1dISnlzaXpnVVNxVm1EaHhJbHExYW1YeXRabzNiMjZ5UjQ4bDlIdjFBTnBwYXdxRlFsUjg2VGZBQm9EeTVjc1g2ZmZRbU1lUEgrUEpreWV5NnArOHZEelJ2OHJZdEMzOXo5N1oyYm5RMTJqY3VMRllVbjMvL3Yydi9POC9FUkZSWVJqeUVCRlJzZXJYcngvYXRXc0g0SitwTzRzWEw1YjFpbEVxbFZDcjFZaVBqMGQwZExTc0o0MUdvOEhLbFN2eHl5Ky9ZT0xFaVFaVFJncFRjSGx1UzN2TkZKZXpaODhXcVpJblBqNyt1Ynh1V2xxYXVLRi8vLzMzUmZQYjJOaFlVVDJpMzA5SnBWTEIxOWNYSjA2Y2dKK2ZIN3AwNlFJZkh4K0Vob2JLUWg2VlNpVldaTEtFN2laY29WQ2dVNmRPV0w1OE9kNTc3ejNSRUZxcFZHTElrQ0ZJVGs1R3FWS2xSRUJrWjJlSFR6NzVCQkVSRWVKYXVpazExNjVkZzBxbFFucDZPcXBYcnc2VlNsWGt6K2RwbEN4WjBxQ1J0MzVGa2JscGd6cXVycTZZTzNldVJaVXZMVnEwUUZwYVd0RUhDaGowaVNwVnFoVGVlZWNkeE1YRklUOC9YM3czZEgyejlMOExnTGFLeWxSQUN3QXpaODdFeFlzWFpmczJidHdvQWkrZCtQaDQ4VHV1cThEUnB4L2FXdks3N09ucEtWYVZxMU9uRGk1Y3VDQTc3dVRrSkpzK1dMQXl6bGlmTUhNcnp4RVJFYjFvREhtSWlLaFlWYXRXVGJhOWI5OCsvUHJycjJLN2V2WHFhTk9talZnRkp5Z29TQVFNcWFtcG1EQmhncWdpbURGakJqdzhQT0RyNndzQW1EcDFLdmJzMldQMjlmV25vQUNRTmFRMTUvZmZmMGVaTW1Vc092ZDVNcmFrK010UXNPbXlya3BDZjhucWdqZjJ3NFlOUTVreVpXVExjSC93d1FlWVBIa3lBRzAxanE1L1NWSlNFckt5c2hBY0hHeTI4YkcrTDc3NEFnOGZQcFFGV1JVclZwUTF2NjVmdno3Q3dzSnc3OTQ5cUZRcXNaSVQ4RS9JMDdCaFF4dytmQmkzYnQxQ1ZsYVcyZGNjTm15WVFaQTRiOTQ4MFFTNlVhTkdtRFp0bXV6NGxpMWJzSHo1OGtMZno5MjdkMlVyZ1RWcTFNamduQklsU29qZ3lzM05EVUZCUVNaN0NObmEyb3JQM3NYRkJWbFpXVS9kb0Z5aFVJaHI2WUtwV3JWcVllellzVmk4ZUxHWXZqZHYzand4N3A5Ly9sazgzOW5aR1pVclZ6WjUvZWNWak9pSHRwYXMvZ1pveC96bW0yL0MzdDdlb1BseXdjYlZ2WHYzUm5SMHROZ09DQWdvY3JCTVJFVDBJakhrSVNLaVY4YkpreWN4WmNvVXNXMXZiNDlwMDZhaFFvVUtXTFpzR2RMVDB4RVpHWW1USjA5Q3FWUmkzTGh4U0U1T0Z1ZXIxV3BzMkxCQmhEeTV1YmxGdnFtMTlQeUM0ZENMNU9qb2FQWW1PQ2NuUjFSU21PdlpvOStqSkRVMUZTMWF0SkFkdjNIakJobzBhQ0JydWh3YUdvcHQyN2JKR2lvN09UbGh3NFlONk5TcGs2d2ZqZjdyM3IxN1Y3YjZsVEd4c2JGSVRrN0czcjE3eGI3QXdNQkNwOHg0ZUhpZ2MrZk9LRldxRkFZTUdDQ1cxelpHcFZMSmJ0eHYzcndwSHV0WGZTZ1VDcFBUby9RNU9Ua1pOTlhWRDdmczdPd01qdXVXQkMvTSt2WHJ4V052YjIram9VakhqaDJ4ZnYxNjVPWGw0Y0dEQjBoS1NqSVo4cmk1dWNtV1FOZWZ0cmQ1ODJaWlFHZk0yclZyRVI0ZUxzWXpac3dZMmZIQmd3ZGIzR0Q0NE1HRFpsZDZNOGJPemc2T2pvNlFKQWs1T1RrQXREOG5Cd2NIazgvUi8zdGc2U3BYdWg1YzZlbnBabnRJNWVmbmkybDlPdWZPbldQSVEwUkVyeFNHUEVSRTlFcUlpSWpBMkxGalpjdHAxNmhSQTk3ZTNnQ0FidDI2aVdhbVk4ZU94Wk1uVDJSQmk1dWJHNFlQSDI2MEVlcnJUci94c0RFOWUvWVUwMHpxMWF1SGhRc1hHdHpBNzkyN0YydldyRUZDUW9Kb2tLd2YwT2dVM0tmUmFLRFJhR1FWRXJ0Mzc4YXVYYnNRRVJHQnJsMjdpdjM2WWNmOSsvZGxGVm1XMnJadFc2SG4xSzVkVzFSY0ZXWHFHZ0JacFV4U1VoSXVYYnFFZDk5OTEreHpYa2FnbDV5Y2pKQ1FFTEZkY0hxVVR2bnk1ZEd4WTBkczJMQUJraVJod29RSjJMQmhRNUdyeWpJek13c05lY3oxSHJwMTZ4Ym16cDBMUUJzTzZxeGN1UktiTm0wcWNvTjBZL3IwNllNK2Zmcmc3Tm16Nk5ldkh3QnRJS05iaGNzWS9SRFBrdEJPNTl5NWM1Z3dZUUx1M0xsajhweTR1RGlERURncUtnb2FqZWFabTFvVEVSRTlMd3g1aUlpbzJJV0dobUwyN05rbVY0RUNnSysvL2hvaElTRjQ4T0NCTEhCUUtwWG8yclVyK3ZmdmIxQUJNblRvVUxHY3RERXhNVEZHbTlIMjc5OWZyRGhseXN0WUlubnIxcTJZTjIrZTJYT2lvcUprMjMvKytTZG16NTR0cWx0T256Nk5GU3RXaUhCajlPalJXTGR1SFJRS0JWUXFGVFFhamFob3NiVzFoWk9URTlScXRiaVpWU3FWY0hSMGxGVzk2RUtQa3lkUDR0S2xTMkovWWFGQmNZdVBqemU0aVE4SkNSSFR4MHpSVlpFQTJxazlCWnVDNjM5dmp4dzVnZ1lOR3NpT1d4SVNyVml4UWdTY0RnNE9hTjI2dGNsemUvZnVqZTNidHlNek14TXBLU2tZUG53NFZxOWViWEhGRUFDenEzQlpJaTB0RFVlUEhqWFlyK3VyVTdac1dWU3NXRkhzZi9QTk53MVdIZE4zOE9CQjJYTGtUK3ZLbFN2aWNkV3FWUXM5UHk4dkR6Ly8vRE9DZ29JSy9UbnByeWJtNnVxSzFOUlVQSHo0RUtkUG54YlZnMFJFUk1XTklROFJFUldiUjQ4ZVllclVxUmIxbUhGMmRrWkFRSUJzeW9pOXZUMys3Ly8rRDlXclZ6ZjZISGQzZDdpN3V4czlKa21TV0ZXbm9JMGJONkp0MjdZb1g3NjhCZS9peGNuTHkzdXFIaXFob2FGUUtCUzRmdjI2ckhJRjBBWVcxNjVkdzN2dnZZZUlpQWhjdm54WlRHZjY1Sk5QTUh2MmJOa1M2dTNidDBkQVFJQ3NOMG1mUG4yd2QrOWVKQ1lteWdJUS9hcWFtalZyeW02SzlTVW5KMlAyN05taVdiSytmdjM2b1dmUG5tSmJvOUZnKy9idDJMSmxDMWF0V29VU0pVbzhkZFhFOXUzYkRmYnQyclVML2ZyMU16bmxDWkNIUFBuNStXYkRTRW1TakZaSW1YUG8wQ0V4TFFvQU9uWHFaRFpFTEZ1MkxMNzc3anNFQmdZQ0FDNWR1b1JSbzBaaDNyeDVacWYxNlFLOHAxR3dZa3FoVUlpZmczNDRvbEFvb0ZBb0RBSy82dFdyaSsrVU1kZXZYMy9ta0NjdUxnNHBLU2xpKzkvLy9qZTh2THhrUFpyMHhjVEVZT3JVcWJKS0pIUDBmMFo5Ky9ZVkFXeG9hQ2hESGlJaWVtVXc1Q0Vpb21LaFZxdlJyVnMzM0wxN1Y3YS9Zc1dLc3VhNCtwbzJiWXFXTFZ1S1hpKzV1Ym1ZUG4wNjVzMmJKMnZ1YTRtVksxZktBcEFoUTRaZzNicDFTRXRMdzVNblR6QjI3RmdzWGJxMFdKZFVmdSs5OXpCbzBDRFp2b2lJQ0ZFOVU2NWNPWlBQMVovNkF3QlZxbFJCcjE2OTBLeFpNOWtOdUg1bGk3bFFTNy94OGx0dnZZV1ZLMWRpNnRTcCtQVFRUMFZUYlAzcjJ0allHQ3hoL2ZqeFkvejY2Ni9Zc0dHRGFIQmNxbFFwREI4K0hIUG16RUYyZGphQ2dvSlFzMlpOZlBqaGg5aTNieDlXcjE0dEdpdXZYcjBhNDhlUE56bEdmVWVQSG9XOXZUM3ExYXNuWGpzc0xFd2NkM1IwUkhaMk50UnFOZWJObTRmNTgrY2J2VTVSbGtSL0duZnYzc1hVcVZQRmRzbVNKUzJxc21uZnZqME9IRGlBNDhlUEF3Q09IeitPUVlNR1lkR2lSU1pYbGRMdnovT3NhdFNvSVZZQzY5T25qMmk4dkhqeFlxT05sMk5pWXN4V1RNWEZ4UlhwOWJPenMyRnJheXNMY2ZWN0R1bno4UEFRSzdqOTYxLy9FdnRuelpvbEMzaDB3VnJCRmZjQTROU3BVMklxbUkyTkRWcTFhb1h0Mjdmait2WHJPSERnQUdKalkvSDIyMjhYNlQwUUVSRzlDQXg1aUlpb1dDaVZTbnoyMldkWXUzYXQyRGQ0OEdDb1ZDck1uajNiNVBQR2p4K1B1TGc0c2NUNnhZc1gwYWxUSjR3Wk04YmlmanlyVnEyUzNZQjZlM3VqUjQ4ZWNIVjFGZFVSMGRIUitPYWJiN0JreVJLVUxWdjJhZDdpTTN2MzNYZGwvV0syYnQwcVcxcStZQ05jUUJzTXhjVEV5UFlGQkFTWVhEWHMrdlhyNHJHcHFpZkFjSFd0Q2hVcVlNV0tGVGh3NElEWXIxUXFzV2JOR3R5OGVSTWpSNDRVcXh0ZHYzNGRXN1pzd1k0ZE8yVFR2cnk4dkxCNDhXSlVxbFFKV1ZsWm1EdDNMalFhRFVhUEhnMTNkM2NrSmliS3huRG16Qms4ZWZMRTdOTFlHUmtabURadEdzTEN3dkQ5OTkrTGtHZkpraVd5OXpCNThtVDg5Tk5QeU1qSVFFUkVCTFpzMllJT0hUb1lYQzg1T1ZsVy9iSnc0VUs4Ly83N3NuTm16WnFGSFR0MkFBQ2FOR21DNmRPbnk0NkhoSVJnOGVMRkJ0ZE9TVW5CNE1HRFplUDY5dHR2TFY0VmF0S2tTZWpXclJzZVBud0lRUHVkN2Q2OU8yYk5taVdyYnRNUFlaN1Z6ei8vYk5GeTdRWGR1WE5IZkViUElpc3JDOHVYTDhlV0xWdXdaczBhN055NUU0QzJSNUIrZnloOUgzNzRJVDc4OEVPY1BIbFNOdlpHalJxSjM2YzZkZXBneG93WkdEbHlwRUhJazUrZkw1dWlWN2R1WFpRcVZRcisvdjY0ZnYyNnFBcGNzV0tGeFN2REVSRVJ2U2pzRWtkRVJNV21UNTgrS0YyNk5Cd2RIVEY5K25UMDdkdFgxbmhaWDNaMk52YnUzWXUxYTlkaTBhSkZzcFdIMHRMU01ISGlSUFRxMVF1blQ1ODIrWG9QSGp6QWlCRWpzSHIxYXJIUDN0NGVVNmRPaFZLcFJMdDI3VkNuVGgxeDdNcVZLK2pWcXhkT25EanhITjd0MDB0TFM4UGt5Wk1SR0Jnb1ZyNXEzcnc1UHYzMFU0TnpQLy84Yy9UdDIxZTJiOEdDQlZpeVpBblMwOU1OenRmL3ZBb3VaNit2WU1nREFMZHYzNVpOWGJLeHNjRzllL2V3YTljdUpDVWxJVGc0R0Y5Ly9UVzZkT21DelpzM3l3SWVRQnVJVktwVUNZQjJhbzB1cEZPcjFTTGdVU3FWOFBQenc3Smx5eEFhR21vMjRBR0E1Y3VYaTRxZEJ3OGVBTkJPMDlKdjZGeTVjbVUwYTlZTTdkcTFFL3RtelpxRlE0Y09HVnl2WU5EazZla0paMmRuMmYrTVZURHAvNi9nMHZLQXRySm93SUFCU0VoSWtIMGUrbVBTMFYvdFRGLzU4dVd4ZVBGaTJSU3R4TVJFOU8zYjErd3FVUzlhVkZRVS92enpUOWsrVzF0YnNVcWNzZjlaT2dVdk1URVJ2L3p5QzFKVFUvSG8wU01BMnQrUGdJQUFVWEZsYXFuMkgzLzhFVzNhdEVGUVVCQ3lzckpFeFZHWExsMndhdFVxazVWeG16WnR3dDkvL3kyMmRXSFNsMTkrS2NaOTh1UkpyRnUzenFMM1FFUkU5Q0t4a29lSWlJcU5TcVhDdUhIajRPbnBpU3BWcWdDUVR4L0t5OHZEd1lNSHNXL2ZQaHc1Y2dUWjJkbG8yTEFoQmd3WWdGV3JWdUhiYjcrVk5WcU5pWWxCLy83OVViMTZkVXlaTWtWY016czdHeUVoSWZqNTU1OWxRWWRDb2NEa3laTlJvMFlOc1QxbnpoejA3dDFiM053bkpTVmgwS0JCYU5hc0dVYU1HR0cyMnVYczJiTUd6V1VMOWtEcDFLbVR3ZlAwZTc3b3k4aklRRmhZR0g3NTVSZlpUWHZ0MnJWbFM4MFhOSGp3WUVpU2hLQ2dJQURhYVczQndjSFl1SEVqUHY3NFk3Um8wUUtOR2pWQ1Nrb0t6cHc1QTBBYnB1aFBaU2xJUCtSSlRFeEVVRkNRQ0JSMEZBcUZxQ29wVzdZc2dvS0NrSkdSSWJ1T2k0dUw3TDJvMVdwY3ZYb1Y1OCtmUjBaR0JweWRuUTNDSUkxR2c1eWNIS2pWYXFPQmlUNzlwZVNyVnEySzhQQndVWjJsRXhBUUFJVkNnZDY5ZTJQbnpwMTQ5T2dSOHZQek1XYk1HQXdhTkFpOWV2VVNOKy9uenAyVHZUOXpQMzlUZEZQVDlEazVPY21tZ1hsNGVHREtsQ2tHbFNBNU9UbXlaY0VMcWxHakJtYk9uSWxSbzBhSjcxcm56cDNoNHVKaTlQeWVQWHVLY01OU28wYU5RbHBhbWtYbkxscTBDTmV2WDhlSUVTTmsrNXMyYldxMHlibE92Mzc5RFBwSG5UcDFDcnQzNzhiKy9mdU5QaWM1T1JuMzc5L0hkOTk5Si9zN01IYnNXQXdjT0ZCMnJpUkplUERnQVhKemM3RnMyVEswYWRNRzc3MzNIcVpQbjQ3UFB2dk01TGpPbkRtRHBVdVhpdTFLbFNxSnFWL2x5NWRIaXhZdHhQUlJYZFZmcTFhdFRGNlBpSWpvUldQSVEwUkV4Y3JQejA4OFZxdlZzaWJNbHk1ZHd1alJvMlhuNi9xOHVMbTVJU2dvQ0QvKytDUDI3dDByT3ljdExRMmVucDVJU1VsQldGZ1lObTNhSk1JSEhhVlNpY21USjZORml4YXkvV1hLbE1HeVpjdlFxMWN2VVNrQUFQdjI3Y09CQXdmUXNHRkR0R3ZYRGsyYU5ERm9SaXRKVXFIOVd5enQ3M0wzN2wxMDd0elpJQ1NwWGJzMkZpNWNDQWNIQndEYUlFaS9yNUV1SkJneVpBZzhQVDB4YytaTUVTSmxaMmRqejU0OXVIMzdOaG8xYW9SMTY5YUpwcmsrUGo1bW0vYnFxbUlBWU9MRWlRQzAvWlAwSzNrU0V4Tng0OFlObENwVkN1N3U3dWpSb3dkV3JGZ0JBUEQxOWNYQWdRT3hmZnQyMGNBMlBEd2NtemR2bGxWdkJRUUU0UGJ0MjJMNWRiVmFqY09IRCtQdzRjTndjSEJBclZxMTRPZm5KNXQrVmpBRWNYZDN4OVNwVXhFUkVZSGZmdnROZHF4OSsvWmlDcGVycXl2R2poMkxnSUFBQU5vd2FkbXlaZGl6Wnc5Ky92bG5sQ3haVWxhUjR1WGxaZll6MHZuNzc3OXg0OFlObENoUkFwbVptZGl5WllzNHBndVA3TzN0TVdEQUFQejQ0NDl3ZFhYRnNtWEw0T3JxaXZYcjF5TWhJUUVxbFFxT2pvNDRkZXFVN0R0UXNtUkpnOWRyMHFRSmxpNWRpdEdqUjBPcFZJcmx4bzJwWExreVB2amdnMExmZzc3Q2dqWDkzeTNkOUwrSER4K2E3R2QxNzk0OTNMOS9IMHFsRXJhMnRvaUxpNU90MHFiN3Zab3hZNGJveDZUUHpjME43ZHUzUjI1dUxycDI3U3FiWHRXdlh6L1VxbFZMYkdka1pFQ1NKTVRHeG9ydm1ZdUxpNWlDYVM3Z3VYanhJclp0MnlZTFlVZU9IQ21yT2hvNGNDQU9IRGlBbkp3Y1NKS0V5Wk1uSXlFaEFRTUdEREQ0KzBCRVJQUXk4TDgrUkVUMHlnZ1BEemRZNHJvZy9Ta1ZqbzZPbURGakJqNzY2Q1BNbVROSFZJaE1uRGdSam82T0NBME5GU0dEUGpjM044eVlNUU4xNjlZMStocVZLbFZDVUZBUXhvd1pnMnZYcm9uOUdvMEdVVkZSdUhQbkRobzBhUEJDYitMYzNkM1JwazBickYrL1h1enIyTEVqUm84ZWpjREFRQnc1Y2dRT0RnNTQvUGl4TERqU244NzA1WmRmd3NmSEI5T21UUlBUc3V6czdEQmx5aFRjdW5VTG16ZHZGdWNhcXpEU1NVMU54ZFdyVnczMmUzaDR5Sm9yNjhhcTZ5UFV1WE5uSkNVbG9VdVhMcWhXclJyT256OHY2OHVpWHgyazQrYm1oczZkTzZOSmt5WUdOL2s1T1RrNGVmSWt2djc2YTdIdjVNbVR1SERoZ3RpdVg3OCtwaytmamlsVHBoaXM3bFd2WGoyRFBrYisvdjdvMTYrZlFZK21raVZMNHVMRmk3SmVOdnJoZ1RtUEhqMFNRVmhCK3MydFAvLzhjNFNFaEdEcTFLbnc5UFFFb0EzaTlGY3lLK2l0dDk0eXV0L1gxeGZCd2NHNGZ2MjYyV2JoVTZkT3hiUnAweXg1RzRLNXBjWGo0K01OcHJRNU9qcWlhdFdxdUgzN3R0SG54TVRFaUdETkdOMW45T0dISDhwKy9yVnIxMGFYTGwxUXAwNGRUSnMyVFRidEV0QUdOZ01IRG9SR280R05qUTAwR2cxU1VsTFFzV05IV1dENzNudnZtWDZ6ZXFLaW9tUlZaWjk5OXBtbzR0SHg4UERBMEtGRHhVcGJBTEIzNzE1ODlkVlhGdmRXSWlJaWVwNFk4aEFSMFN1amNlUEdzTFcxTmVqelVydDJiWHp5eVNmNCtPT1B4YzJ3dnM4Ly94eU5HemRHVUZBUWNuTnp4WExHM2JwMVEzeDh2S3dmUzh1V0xURnExQ2lUMDFsMDNuenpUUVFIQjJQMjdObXlwYmRMbENpQnVYUG53c25KQ1lDMmNzQllINVdpMEUxeEtXallzR0U0Y2VJRUZBb0ZSbzRjS1NwUWF0V3FKVnZPV2NmWjJSa05HalNRN2ZQMDlNVHExYXR4OU9oUkJBY0h3OWZYVndRRlgzenhCWGJzMkFGUFQwK0RtMWQ5ZCsvZWxVMDdhOXk0TWZyMDZZTTZkZW9nSlNVRjl2YjJzbW9jZjM5L0FOckFhZEtrU1dKL3RXclY0T2JtWmxCNTQrcnFpdXJWcTZOS2xTcGk2dHdISDN5QVRaczJZZmZ1M1FnT0RoYXJMM1hxMUFsTm1qUVJ6MzNycmJmZzVPU0VyS3dzZlBubGx4Zy9manlVU2lYR2p4K1AvdjM3aXhXUmZIeDhNSC8rZktOVktZTUdEWUpHbzBGUVVCQWNIUjNGVktOcjE2N0p2by9ObWpVeitSbnA4L0h4TWZoTWRMNzQ0Z3Z4Mk03T0RzSEJ3YktlUHVhYUd0ZXZYMTk4UHNaVXJselpaRDhhSFVtU1RQYjRlUnFabVptd3NiRVJuNUd2cnk4bVRKaUFTcFVxeVlJemZlWXFpZHpjM0VUNCt1R0hIMkw5K3ZYdzgvTkQ5KzdkeFhSQ2pVWmpVRkhWdm4xN2pCMDdWaXpmWHJWcVZkRkhwMkExVU5PbVRTMTZiMzM3OXNYbXpac1JFeE9EdDk5K0c1QnV1Vk1BQUNBQVNVUkJWR1BIampWNjNsZGZmWVZyMTY0aFBEd2NKVXVXeExKbHl4andFQkZSc1dISVEwUkVyNHp5NWN1amFkT20yTGR2SHo3NDRBTjg5dGxuK1BUVFQ4WFN4dWFVS2xYS29BOElvSjMrRXhzYkN4c2JHd3dkT3JSSUt3TTVPanBpMHFSSmFOKytQVmF2WG8yb3FDajgrT09QOFBMeUV1ZVlhMVpzcWYvN3YvOHp1dC9lM2g0clZxeUFxNnVyYklxSXJoTEIxdFlXRGc0T0tGV3FGR3JVcUlHK2ZmdWEvS3gwS3d6cDMrQlBuRGdSZCsvZXhaQWhROHhXSlZXdlhoM0RoZzNEdm4zN01IcjBhRm52SGpjM042eFpzd2E3ZCs5R1ptWW0zbjMzWFpPaGw2T2pJNFlORzRaWnMyYmhvNDgrUXNPR0RWRzdkbTE0ZUhnWVBWK3BWS0pWcTFabzFhb1Z6cDgvai8zNzkyUHc0TUd5Yzl6YzNOQzdkMitvMVdvTUdEQkE3SC9qalRld1lzVUs5T3paRXg5OTlCSEdqQmxqZHRyUmtDRkRVS3RXTFNRa0pJaEtrclp0MjZKYXRXcjQ4Y2Nma1orZmovcjE2eHQ5N2p2dnZJT0dEUnVLejhyUjBSSHZ2LzgrVHB3NEFWdGJXNVFvVVFKZVhsNW8wNmFOd1FwdytnRVBvUDArS1JRS0tCUUsyTm5ad2RuWkdXKzg4UVkrK3VnajlPN2QyK1Q0TGZYWlo1K1o3YjFreklvVkt3ejZKT204Kys2N0dEeDRNRmF0V29YaHc0ZWpTNWN1WXNxZ282T2pDRlAxcTR0Y1hWM2g0K09EbXpkdndzYkdCa3FsRWlWS2xFRFZxbFV4WU1BQU1SWFJ4OGNIMjdkdlI4V0tGV1d2YVdOamc4REFRUFR0MnhkeGNYRVlQbnk0d2VweGt5ZFB4dlRwMDNIbHloVVJ0cWxVS256eHhSZXlvTTBjVzF0YnpKdzVFNk5IajhhQ0JRdk1OdjJlT0hFaVZDb1ZmSDE5UlROeElpS2k0c0IxSG9ub3RWQzVXcDNoQ2hzc0JJRGUzYi9DeEI5R0YvWVVlazNkdm4wYnRyYTJUOVhnMXBTY25CeHg0L2dzN3R5NWd3b1ZLanlIRWIwNjFHcTF4ZFBPaW5LdUtaSWtJU2NueDZMZU5rVzVwcW1scTFOVFV5MEtDYzFScTlXNGQrK2V5VERxZjUwa1NZaUxpNE8zdC9kTGZkMjdkKzhpTnpjWGI3NzU1Z3Q5SFhQZkw3SnU2UmtaNlBEdkhyaDIvUVlnU1duNWFqUzhlZjM4eGVJZUZ4R1JPYXprSVNLaVY4cUx1SkYrSGdFUEFLc0xlQUFVS2JSNUhqMklGQXJGY3cxNGROYzA1VmtESGtEN3ZobndtS1pRS0Y1NndBUGd1UWJCNWpEZ0lTS2kxNGxONGFjUUVSRVJFUkVSRWRHcmppRVBFUkVSRVJFUkVaRVZZTWhEUkVSRVJFUkVSR1FGR1BJUUVSRVJFUkVSRVZrQmhqeEVSRVJFUkVSRVJGYUFJUThSRVJFUkVSRVJrUlZneUVORVJFUkVSRVJFWkFVWThoQVJFUkVSRVJFUldRR0dQRVJFUkVSRVJFUkVWb0FoRHhFUkVSRVJFUkdSRldESVEwUkVSRVJFUkVSa0JSanlFQkVSRVJFUkVSRlpBWVk4UkVSRVJFUkVSRVJXZ0NFUEVSRVJFUkVSRVpFVllNaERSRVJFUkVSRVJHUUZHUElRRVJFUkVSRVJFVmtCaGp4RVJFUkVSRVJFUkZhQUlROFJFUkVSRVJFUmtSVmd5RU5FUkVSRVJFUkVaQVVZOGhBUkVSRVJFUkVSV1FHR1BFUkVSRVJFUkVSRVZvQWhEeEVSRVJFUkVSR1JGVkFXOXdDSWlJb3FNU2tKRVpGUnhUME1JaUlpc21KWjJUbkl5TWdxN21FUUVSVUpReDRpZXUwY09mb25UcDQrVzl6RElDSWlJbXNtQVUvUzBvcDdGRVJFUmNLUWg0aGVDeEtrTkVqSVZpZ1Vqams1dWNqSnlTM3VJUkVSRWRIL0NnVlNOWnBjL3A4UElucmxNZVFob3RlQ0pqOC93a1pwdXdhU1ZLVzR4MEpFcnhjYndNRk9pVGNVQ29VaU4wOUsxZ0E1eFQwbUlucDlLQUMxQmppY2s2YTRVOXhqSVNJcWpLSzRCMEJFVkFUS3lwWHJxSXA3RUVUMGVsR3AwTmpPVHZFTEFNZThQT25yOUhTd3FSY1JXU3pkSVNzLzVjcVZkQUJTY1krRmlLZ3dyT1Fob3RlSk9qNytYR3B4RDRLSVhpOCtQajdwQ29WQ2tpUkpzck5UcE1mSG4rWGZFU0lpSXJKS1hFS2RpSWlJaUlpSWlNZ0tNT1FoSWlJaUlpSWlJcklDREhtSWlJaUlpSWlJaUt3QVF4NGlJaUlpSWlJaUlpdkFrSWVJaUlpSWlJaUl5QW93NUNFaUlpSWlJaUlpc2dJTWVZaUlpSWlJaUlpSXJBQkRIaUlpSWlJaUlpSWlLOENRaDRpSWlJaUlpSWpJQ2pEa0lTSWlJaUlpSWlLeUFneDVpSWlJaUlpSWlJaXNBRU1lSWlJaUlpSWlJaUlyd0pDSGlJaUlpSWlJaU1nS01PUWhJaUlpSWlJaUlySUNESG1JaUlpSWlJaUlpS3dBUXg0aUlpSWlJaUlpSWl2QWtJZUlpSWlJaUlpSXlBb3c1Q0VpSWlJaUlpSWlzZ0lNZVlpSWlJaUlpSWlJckFCREhpSWlJaUlpSWlJaUs4Q1FoNGlJaUlpSWlJaklDakRrSVNJaUlpSWlJaUt5QWd4NWlJaUlpSWlJaUlpc0FFTWVJaUlpSWlJaUlpSXJ3SkNIaUlpSWlJaUlpTWdLTU9RaElpSWlJaUlpSXJJQ0RIbUlpSWlJaUlpSWlLd0FReDRpSWlJaUlpSWlJaXZBa0llSWlJaUlpSWlJeUFvdzVDRWlJaUlpSWlJaXNnSU1lWWlJaUlpSWlJaUlyQUJESGlJaUlpSWlJaUlpSzhDUWg0aUlpSWlJaUlqSUNqRGtJU0lpSWlJaUlpS3lBZ3g1aUlpSWlJaUlpSWlzQUVNZUlpSWlJaUlpSWlJcndKQ0hpSWlJaUlpSWlNZ0tNT1FoSWlJaUlpSWlJcklDREhtSWlJaUlpSWlJaUt3QVF4NGlJaUlpSWlJaUlpdkFrSWVJaUlpSWlJaUl5QW93NUNFaUlpSWlJaUlpc2dJTWVZaUlpSWlJaUlpSXJBQkRIaUlpSWlJaUlpSWlLOENRaDRpSWlJaUlpSWpJQ2pEa0lTSWlJaUlpSWlLeUFneDVpSWlJaUlpSWlJaXNBRU1lSWlJaUlpSWlJaUlyb0N6dUFSQVJFUkU5TDlXcVZTdnA3T3hjUm4rZlFxRndseVRKUnFGUUtBQzQrL2o0ZU9rZlQwdExlM1Q5K3ZVbkwzV2dSRVJFUkM4QVF4NGlJaUt5R2c0T0RsNEtoV0tOL2o1Smtrb0NjQVZnSTBuU1JJVkNrYVovWEtWU0RRSnc3aVVPazRpSWlPaUZVQlQzQUlpSWlJaWVJeHNmSDU5YkNvV2lvaVVuUzVKMDkrelpzeDRBTkM5NFhFUkVSRVF2SEh2eUVCRVJrVFhSQVBnUEFFaVNaUElrdldPYndZQ0hpSWlJckFSREhpSWlJcklxa2lSdEJKRDEzOGZHamtQYm5nZForZm41b1M5M2RFUkVSRVF2RGtNZUlpSWlzaXJaMmRtM0pFbTY5TjhneHlSSmtpNEJpSHM1b3lJaUlpSjY4Ump5RUJFUmtWVlJxOVhwQU01Sy95M2owYS9tMFQyV0pFbFNLQlIvUFh6NDhFR3hESktJaUlqb0JXRElRMFJFUkZibCt2WHJPUXFGNGs4QUdhYk9VU2dVT1FCT0pTWW1acjI4a1JFUkVSRzlXQXg1aUlpSXlPcms1ZVdkQW1DeVNrZVNwTFQvbmtORVJFUmtOUmp5RUJFUmtkV0ppWW1KQVJDdDY4c2pTWktZcXZYZmZaZitldzRSRVJHUjFXRElRMFJFUkZaSm85R0VtRG9tU2RLdkwzTXNSRVJFUkM4RFF4NGlJaUt5U284ZlB3NlJKQ205NEg1SmtqSlNVMU1aOGhBUkVaSFZZY2hEUkVSRVZpaytQajVia3FRUS9hWFUvL3Q0ZTN4OGZIYXhEWXlJaUlqb0JXSElRMFJFUkZaTGtxU05CZmRwTkpvTnhURVdJaUlpb2hlTklROFJFUkZacmJ5OHZHZ0FzUXFGUWxmRkU2dlJhQzRWODdDSWlJaUlYZ2lHUEVSRVJHUzFVbE5UbjBpU0pKWktseVRwVkVaR2hzbWwxWW1JaUloZVp3eDVpSWlJeUdvbEpTVmxTcEowV3BLa1hBQnFTWkpPMzdoeDQwbHhqNHVJaUlqb1JWQVc5d0NJaUlpSVhpUkpraUlVQ2tVeUFDZEpraUlBU01VOUppSWlJcUlYZ1pVOFJFUkVaTlh5OHZMT0FiZ0o0TTUvSHhNUkVSRlpKZHZpSGdBUkVSSFJpM1QvL3YzOENoVXFxRFFhemVVTEZ5NGNLZTd4RUJFUkViMG9pdUllQUJHUkpTcFdyZXFtdEhGb2I2T3dyVkhjWXlHaTE1QWtPUUVBRklxc1loNEpFYjFtSkdqeUpMWGl5RTI3dkwyNGRDbTN1TWREUkdRT2UvSVEwV3RCcVhEeXM0Rml1Z0lvVzl4aklhTFhrSUwvcmtWRVQwbFNhR3hzMGFLeXh2NUNQQkJmM01NaElqS0hQWG1JNkxWZ0EwVUZoWUlCRHhFUkViMWNDb1hDQmtCbGpWb3FVZHhqSVNJcURDdDVpT2kxVSsrRHVtanU3MWZjd3lBaUlpSXJscHViaTZCMXZ5RWw1VUZ4RDRXSXlHSU1lWWpvdFZPelJuWDA2ZkYxY1ErRGlJaUlyRmg2UmdhMmhlOWd5RU5FcnhWTzF5SWlJaUlpSWlJaXNnSU1lWWlJaUlpSWlJaUlyQUJESGlJaUlpSWlJaUlpSzhDUWg0aUlpSWlJaUlqSUNqRGtJU0lpSWlJaUlpS3lBZ3g1aUlpSWlJaUlpSWlzQUVNZUlpSWlJaUlpSWlJcndKQ0hpSWlJaUlpSWlNZ0tNT1FoSWlJaUlpSWlJcklDREhtSWlJaUlpSWlJaUt3QVF4NGlJaUlpSWlJaUlpdkFrSWVJaUlpSWlJaUl5QW93NUNFaUlpSWlJaUlpc2dJTWVZaUlpSWlJaUlpSXJBQkRIaUlpSWlJaUlpSWlLOENRaDRpSWlJaUlpSWpJQ2pEa0lTSWlJaUlpSWlLeUFneDVpSWlJaUlpSWlJaXNBRU1lSWlJaUlpSWlJaUlyd0pDSGlJaUlpSWlJaU1nS01PUWhJaUlpSWlJaUlySUNESG1JaUlpSWlJaUlpS3dBUXg0aUlpSWlJaUlpSWl1Z0xPNEJFQkhScXljMU5WVThkbkp5Z29PRFF6R094bkk1T1Rtd3Q3ZUhRcUVvN3FFVUs3VmFEYVhTL0gvaWI5KytEVWRIUjVRcFUrWi8vdk1xVHZuNStjakp5UUVBMk5qWXdOSFIwYUxuU1pLRS9QeDhzVzNxNTYzUmFKQ1hseWV1YjJkbjk0d2psc3ZKeVhubXZ3OXF0UnFBNmZkQVJFUkVsdU4vVFltSVhrT0JnWUhJeTh1RHU3czczbm5uSGZqNyt6KzNhNnZWYWpSdDJsUnNCd1FFb0hQbnpzL3QrcHMzYjhhY09YUEVkbmg0T0NwVXFQQmNyajE1OG1RY09uUUliN3p4QnNxWEw0OGZmL3dSbFNwVkt0STFIajE2aERWcjFpQXJLd3VUSjA4VysvUHk4dEM3ZDIvNCsvdWphOWV1RnQrTUY2UldxM0g1OG1XODk5NTdBSUN0VzdkaXhvd1pBSUMyYmR0aS9QanhCczhaUFhvMFRwdzRBUUQ0L3Z2djhlV1hYNXE5L3FlZmZncG5aMmQ0ZW5waTZkS2xSc2M2Y3VSSVhMOStIVXFsRWpObnpzU25uMzc2Vk8rbk9Bd2NPQkR4OGZFQWdNR0RCNXY5UEN3eFk4WU03TjY5R3dEUW8wY1A5TzNiVnh5N2R1MGErdlhyQjBBYmVPck9NMmZPbkRrNGMrWU0vdld2ZjZGOSsvYW9VYU9HT0hiMTZsVTRPanJpelRmZkJBQ2NPblVLZ3djUEJnQjRlM3NqSkNSRW5Idmh3Z1ZVcjE3ZGFQZ3hZY0lFTVpZR0RScGcyYkpsUnNleVlNRUNyRisvSGdEUXZuMTdvOSt2cDVXYm00dm16WnZEM3Q0ZVhsNWVtRHQzTGx4ZFhZdDhuWU1IRDJMaXhJbDQ2NjIzVUtWS0ZRd2RPaFRseTVkL2J1TUVnSXNYTDJMY3VIRndjWEdCaTRzTGV2ZnVqYnAxNno3MTlSNC9mb3dCQXdiZ3JiZmVRdVhLbGRHMGFWTzg4ODQ3Umw5Mzl1elpxRmV2SGhvMGFJQzZkZXRhSEtybTV1WWlNaklTdi8vK093WU1HQ0Q3SGoyTi9QeDhQSHIwcU5EenlwWXRpNnlzTEl1djYrRGdBRnRiMjJjWkdoRVJQVWNNZVlpSVhqTTVPVGtJRHc4WC8vcnQ3Ky8vWEVNZVNaSmsyOCs3eWtPU0pHZzBHcE92WjRuOC9IeWp6enR4NGdUVWFqWHUzTGtEbFVvRmQzZDM4VGtaWTJOakF4dWJmMll1cTlWcTlPalJBMGxKU1FBQVgxOWZ0R3paRWdDd2Z2MTZYTDU4R1pjdlg4YisvZnNCUUp4WG1HKy8vUlp0MjdaRmFtb3F4b3daZzdObnoyTDgrUEZvMjdZdE5CcU4rRHowS3pQMFpXVmxJVDA5SFlEMnhzK2M4K2ZQSXpNekU1bVptU2hkdXJUUmdFZXRWb3VRUksxV3c5dmIyNkwzb2RPMWExZmN1bldyU004eHBYTGx5dmp0dDkrSzlKd0hEeDdnL3YzN0FGQ2ttOUd3c0REY3ZIblRZUC9aczJmRjUzdjA2RkZrWkdTSVk0OGVQUkxIc3JPenNYanhZcVBYN3RxMUs4cVZLd2NBK091dnZ4QVhGNGVyVjYraWRldlc0cHhUcDA3aCsrKy9oNHVMQzRLRGcxR21UQm1UWXoxMzdweTRzUThNRElTSGg0YzR0blBuVGxuWVZMOStmVVJHUnNxZVg3ZHVYYVNrcEdEejVzMWluNmVucDhGNWdEYTgrdUNERDVDY25HejA4OUZYdW5ScHZQMzIyd0NBaUlnSThkbVVLMWZ1cVFJZVFQdVpxOVZxWEx0MkRmZnUzWk9GcTgvTG5qMTdrSmlZaU1URVJBQjQ1ckFySmlZRzE2NWR3N1ZyMXdBQURSczJOSHJlN3QyN2NlSENCVnk0Y0FHN2QrL0c3Ny8vYnZGclRKNDhHWHYzN2dVQVpHUmtZTTJhTlFDQXUzZnY0czZkT3haZng5UFRFMjV1YmtoS1NrTGJ0bTBMUGYvQWdRT3lvTDh3UzVZc1FhTkdqU3crbjRpSVhpeUdQRVJFcjVpY25CeVROL3VBOWwrRzlZT0xtalZySWpNejArdzE3ZTN0TFo0SzhhSkRudWVoVDU4K3VIRGhndGx6cmwyN2h2cjE2NXM5cDJCbGcxS3B4RGZmZklNZmYvd1JBREJ2M2p3MGJ0d1lqeDQ5d3FwVnE4UjVQWHIwd0xKbHkvRDQ4V09MeHF1YmpoTVdGb2JUcDA4REFLWk5tNGFNakF5RHFTN2J0MjhYQVlhTzdzWVVBS0tpb21UVDZRQnRHRlc3ZG0wQXdQSGp4OFgrY3VYSzRkQ2hRN0wzMTZSSkU4VEd4b3J2a0VxbEVsVWxsc3JLeWtKMmRuYVJubVB1V2kvTDd0MjdjZkxrU2JQblJFZEhJem82MnVneHRWcU50V3ZYR2ozbTcrK1BjdVhLSVNrcENYRnhjUUFBRnhjWGVIdDdJek16RXdxRkFoczNia1I2ZWpyUzA5UHgzWGZmaVp2MmdoSVRFekZxMUNpbzFXckV4TVJnK2ZMbENBd01CQUFjTzNZTTA2Wk5rNTIvYU5FaWcydHMzTGdSaXhZdGt2MnRNSFllQUhoNWVXSHIxcTA0ZE9nUVpzK2ViZlFjSFQ4L1AxR0o5NS8vL0Vmc1QwOVB4OGlSSTQwK1o4YU1HWEJ3Y01Dd1ljTnc0OFlOZytNcEtTbmljVlpXRnRxMGFXTjJETVpNblRvVjd1N3VKc01QWFRBTEFPWExsNWNGUG9WeGRIVEV2LzcxTDltK1U2ZE9pY2ZseXBVVGxYbjZOQm9OOXUzYko3WmJ0R2hoMGV2cC9QdmYveFloejVrelozRDQ4R0Y4OHNrbjJMRmpCMWFzV0dIeGRjYU1HWU11WGJvVTZiV0ppT2oxeFpDSGlPZ1ZNMkhDQkJ3OGVORGk4eGN0V21UeTVrMUgvLy9rNzlxMUMzUG56clg0K2dzV0xNRHk1Y3ROSHZmdzhKRGQ3TDN1V3JkdWphMWJ0eUltSmdhVktsVkNhbW9xRWhNVDRlam9pSnljSFBqNys2TjU4K1lJQ2dxQ2pZMk5xTUl4TjMxTDF3ZWxWNjlldUhmdm5xaXVXTDE2dGNITlYwaElDQzVmdm16eVdrZU9ITUdSSTBkaysyeHRiVVhJYyt6WU1iRS9LaW9LVVZGUll0dlIwUkZSVVZFNGQrNmMySmVkblkwT0hUcVkvVXdhTm15STBhTkhtejNuVlJNV0ZvYm82R2lNR3pkT0JKeWxTNWZHRzIrOFlYQnVXbHFhQ0syY25aMVJva1FKY1V5dFZzdW11Qmg3UHZEUHovakFnUU5pMytQSGovSHh4eDhEMEg3MmUvYnNRVUpDQW03Y3VJRUxGeTRnTURCUVZJcnAzTDkvSDRNR0RSS3ZXYU5HRFV5WU1FRzhweGt6WnNoNjJPaUhPUHJmd1dYTGxvbnZna0toZ0lPREEzSnlja1NJYTI5dkw2clluSnljakw0bmM0NGNPWUtMRnkrS2JYT2hpUzYwdm4vL1B1N2V2V3YydW5sNWVZV2VZMHhPVGc3Q3dzSVFGQlJVNkxuMzd0M0RnQUVETEw2MkxnUlRxOVdpa2s0L1RLMVRwdzRTRWhMRWR0bXlaVkd5WkVsRVJVWEpBdHVQUHZySUlKQlhLQlN5ejMvZXZIbmlaOXFzV1RPOC8vNzdJaGhldFdxVitENDlxOWF0VzJQUW9FRmlPekF3VVB5dFVDcVZXTGh3b1RoMjgrWk56SjgvSDRDMjhtN0VpQkd5YXozck5ESWlJbnErR1BJUUVmMlB5Y25Kc2JnQ0JkQ0dBT2FxTmtxV0xDbmJEZzhQeDlXclZ3Rm9wd2s4emI4Z2I5cTBTVXdIcWxxMXF0bWVLODJiTnpjNVZjSVlYWUJqVEdCZ0lPTGo0NUdhbWdvN096dlkyOXZqcDU5K0FnQzR1Ym5oOGVQSHVIWHJGb1lPSFlxTkd6ZGk4T0RCK091dnZ3QUFPM2JzUU9uU3BRdDkvVEZqeGlBMU5SWFIwZEZZc21RSnpwdzVZL0hZQzVPWW1HZzJJTkk1ZS9hc2VLeFdxMlUzcU1ib3B1Y1kwNzkvZjRPZ1l1blNwYUp5b2w2OWVoZzNicHpzZUhoNHVFVTM0NVl3OW41Mzc5Nk5uMzc2Q1pJazRkNjllNWcxYXhaVUtwWG9mVlRRNU1tVHNXUEhEZ0RhYVZkRGhnd1J4NjVjdVlLdnZ2b0tnRFpFS2F3bmorNDZ4cWhVS3N5ZlB4L2R1blZEZW5vNm5qeDVZakNkY05ldVhXSWFvTHU3T3hZdVhBZ25KeWVrcDZkai92ejU0dnphdFd0ajNyeDVhTk9tRFRJeU1tQnJhNHRObXphaFVxVksrUFBQUHpGczJEQnh6U2xUcHFCVnExYVlQbjA2dG16WkFrQjdrMS93NTZKaloyZUg0OGVQWThLRUNmampqejh3YTlZc2hJV0ZpZEFvT3p1NzBJb2ZhN1JseXhhajczdnYzcjJpNGdiNEoxUVBDd3VUbmRlclZ5K0Q1OXJZMk1pcXkwSkNRa1NqN01xVks2TnYzNzRpNUxsNjlTb09IejRNWjJkbnMxUDlBT0RodzRkbWp4ODdkZ3kzYjk4VzIvb1ZWalkyTnZEeDhSRi85L1dybzJyVXFDRUxkWnljbkdTaEtCRVJGVCtHUEVSRXJ6QmJXMXZaYWpqNStmbmlCZ0NRLzJ0OFFjOXJPazFSUlVaR2lrcWt1blhyUGxYSXMzLy9maEYrK1BuNW1RMTUzTjNkVWF0V0xZdXZiYTVLU3RkelI4ZFlBSFBseWhWUk1mSGt5Uk94djFTcFVoYTl2a0tod05TcFV4RWZINCtJaUFoeDA2MnpjT0ZDZzc0N2t5Wk5Fc0hNNE1HRDhmbm5uOHVPNjE1NzE2NWRZcCt2cnk5OGZId0FhRC9QR3pkdXdOblpHZm41K2FLSnM2WE1UZGx6ZFhXRnA2ZW5iSi8rVForVGs1UEJjVk5oMksrLy9tcDJHb3EzdDdkQjFkaWVQWHN3WXNRSTBROW0vLzc5bURScGtxaFlPWDc4T0xadDI0YnUzYnNqTXpNVG9hR2hCdGN0Vzdhc3JMbjR1blhyeEdPMVdpMk9LUlFLMlRHZDZ0V3JvMTY5ZWpoMzdoeXVYNzhPQUtoUW9RS2FOR2tpenRIOUhudDZlbUxLbENtSWpJekUrUEhqWmROK0FLQm56NTd3OHZMQ2dnVUxNSC8rZkxpNXVRSFFCa1RkdTNmSHlwVXJVYWRPSFN4YXRBZ3FsUXIrL3Y3WXZuMDc4dlB6c1diTkdreWVQQm11cnE3NDRZY2ZzR0hEQnRTcVZRdXRXclVDQUhUcTFFbDgzNktpb3BDUmtmRlVOK2l6WnMyUzNmZ3ZYTGhRRnJRR0JnWWlQRHdjZ0RZVTBGV3FCQWNIeS9weEhUdDJER1BHakJIYlU2ZE9mZW9HNEE0T0RvaUxpek5vdFA3a3lSUFo3Nm1ycXl0VUtsV1JydjAwamVFVEV4TU5LdTZNS1d3YWJmMzY5ZUhqNHdPVlNnVS9Qei9VclZzWExpNHVJbmcweGRmWFYvWlpGNVNTa2lLYkpsZlEvUG56c1gzN2RvUDlmL3p4Qi83NDR3K3gzYmx6WndRRUJKZ2RDeEVSdlZ3TWVZaUlYbUZObXphVlZSK01HREZDMWpoMS92ejVKcXRZbWpWclp2UmZjNXMyYldxMGY0VE8vZnYzTVhUb1VMRWRFQkJnZGhVYWUzdDdzKy9oUlZ1M2JwM1JHKytuWVd0cks1dUNCV2ovVlZ1U0pGbXZJdDJObWU3bVVhRlE0SnR2dmpHNFhvTUdEZEMvZjMreHJWYXJFUmtaaVowN2R5SXlNdEpvVTJqZFRiMCsvV2s0TGk0dXFGaXhvdEh4Nzl5NVV6d2VQbnk0K0JkMzNjM20yMisvamVqb2FGSEo1ZXpzakowN2R4cTkwVnk1Y3FWb2lLemY5UGRGeXN2TE14dE9HanVXbTV1THJWdTNvaytmUGdnUEQ4ZTBhZE5rUDcvZXZYdWplL2Z1QUxUVHNncWIydmcwT25mdWpIcjE2aUU0T0ZqczY5ZXZuMEdUMjZpb0tCdytmQmlBOXJzMmMrWk0yWFNlKy9mdmk5NDd2cjYrMkxoeEl3Q2daY3VXOFBIeFFhZE9uZkR3NFVPTUhEbFNoRWFkTzNlR3U3czc2dFNwZzFxMWFpRTdPMXU4WHdDeU1WV3BVZ1Z6NTg1RmxTcFZpcnpxbk02cFU2ZGtvUW1nclJSYXUzWXRLbFdxaFAzNzk0dUFCOUJXdGVoQ1F2M3ZzVWFqd2M4Ly95eTJLMVdxaEJZdFdqelRLazFmZi8wMXZ2NzZhN0d0VnF2UnJWczNNVjZsVW9uZzRHQlo2S2hmMGVMcDZWbG9IeThkR3hzYldhUHB4NDhmeTNxcC9mYmJiMlpERmgxTGVxWHBmMDdQUzlPbVRXWGZrNlZMbHhvRWprUkU5SHBpeUVORTlKbzRmZnEwd2NvNFo4NmNLZEpVSlVCYjlXR3U2cVJnWlpDM3Q3ZlJwWUZmRlVxbDB1S20wb0EyU0REVjJIcnQyclZJUzB2REo1OThBdUNmSmEwUEhUcUVVYU5HQVpEL3k3WHU1bEdTSkp3L2Y5N2dlbDVlWHVMeHhZc1hNV3pZc0VLbnlzWEd4bUxnd0lHeWZmbzMxWXNYTDVZMWdYWnhjVUZvYUNqaTQrTkZUNVFxVmFxSWdFZXRWaU0yTmxiczE2OWthdENnQVZKVFUyWFRTZ1lQSGd5bFVpbWJRdkwrKysrYkhPLzgrZk1OVnB6U3J6YUxqSXhFNDhhTlpjZk5yWGhtanFtS29wQ1FFQ2lWU29NQVo5aXdZVWFueU9pWXFvS3psUDVOL00yYk4yVy9uL3YzNzVkVmNuejQ0WWQ0K1BBaHRtN2Rhdko2YVdscFJvOVhxMVlOUGo0K1dMQmdnVUdJb21PcUliUWx6WDU5Zkh5d2RPblNRczhEdElHZmpZME5VbE5UVWJseVpURzlzVStmUHZqcXE2OWtsVmhkdTNZMVdXVzNhZE1tTWEwVEFQcjI3WXM1YythSXFVbEY4Y01QUHhnTm9qZHUzQ2hXdndLQWR1M2FHVlNWaFlTRUlDSWlBb0IyNnFlbElZK25wNmZzWjlXcFV5Y3g1ZW5PblR2WXRtMmJPTmEvZjM5Wm9ITGt5QkhSOEYyL1V0T1VyVnUzWXQ2OGVZV2UxNkZEQjVQTnJ3dXlzYkdSQldybXF2VUdEQmdBRnhjWHNaMlJrWUZseTVaWjlEcEVSUFR5TWVRaElub041T2ZuWThHQ0JRYjdEeDQ4S09zZm9tL3MyTEdpbDByWnNtVXRmcTJDalVGZjlYNExRNFlNUVk4ZVBTdytYOWRuNUZsSmtpU1dqelpGUDN6eTh2S1NMYzBOYUcvZUsxU29JS283QUcwQVlxNmZSa1pHaHV3NnVzREt5OHNMWGw1ZVNFaEl3SzFidCtEbjV3Y0ErUHp6ejBYbzR1M3RMYnNKLy9qamp4RWJHeXNDQXFWU2lXKy8vUllwS1NuaUJ0ekd4Z1oxNnRReE9SNjFXbTAydE5Gb05CWlBIZXpZc1NQOC9mMWwrM2J0Mm9YVnExY0RnTWxWd0pLVGsyVUJqMUtweE1TSkU4VTBKV09hTjI5dXNrZVBKZlI3OVFEYWFVQUtoVUpVZk9rM3dBYTBLem9WNWZmUW1OemMzQ0pQdzdUa2ZOM3FiNWFvVUtFQ2Z2amhCd1FIQjJQR2pCa1lOV29VSWlNajhlREJBeXhac2tTYzk5RkhIK0g3Nzc4M2VvM2J0Mi9MUW9KcTFhcWhWYXRXT0hEZ2dOSFZ0d3BUOFBjSzBLNnVwLzhhenM3T1JxdnRYb1RmZi85ZC9NNlZLbFVLWDMvOU5aeWRuY1Z4L2VwSFN3THF3aXJjOU0rejFMNTkrMlFyZjVuVHFsVXJKQ1FrNE9MRmk3Q3pzOE9YWDM3SmtJZUk2QlhHa0llSTZCWFRyMTgvdEd2WERzQS9VM2NXTDE0czZ4V2pXMVVuUGo0ZTBkSFJzbjh0MTJnMFdMbHlKWDc1NVJkTW5EalJZTXBJWVFvdXoyMXByNW5pY3ZiczJTSlY4c1RIeHorWDEwMUxTeE0zOU8rLy83NVlqU1kyTmxaVWorai9LNzFLcFlLdnJ5OU9uRGdCUHo4L2RPblNCVDQrUGdnTkRaV0ZQQ3FWcWtncjZPaENPSVZDZ1U2ZE9tSDU4dVY0NzczM1JFTm9wVktKSVVPR0lEazVHYVZLbFJJM3hIWjJkdmprazA5RUZRTUFNZjNrMnJWclVLbFVTRTlQUi9YcTFZdmN3K1JwbFN4WjBxQ1J0MzVGa2JscGd6cXVycTZZTzNldTZFZGtUb3NXTFpDV2xsYjBnUUlHZmFKS2xTcUZkOTU1QjNGeGNjalB6emRZeGFwZ3hVYURCZzFNQnJRQU1IUG1UTm5xVllBMm1ETFhCQnZRM3VqclQrL3AxNjlmb2RVaUJYdk9TSktFVTZkTzRjR0RCd0MwVFhuMUs5QnExcXlKT1hQbTRPSERoL0QyOWphb01BUzBQNGN6Wjg2Z2R1M2FzdGZQemMxRlFFQUFzckt5eEw2QkF3ZkN4c1lHRGc0T1psZXBBd3o3a2htVGtaR0JzV1BIeW5wYmpSdzU4cGxETmt0OTg4MDNLRmV1SEpZc1dZS1dMVnZLQWg1QVhzbFdsTDlkeGVuSWtTUFl2SGt6SEIwZDhjVVhYeFQzY0lpSXlJelg0NzhzUkVUL1E2cFZxeWJiM3JkdkgzNzk5VmV4WGIxNmRiUnAwd2F6WnMwQ0FBUUZCWW1BSVRVMUZSTW1UQkJWQkRObXpJQ0hod2Q4ZlgwQmFCdWI3dG16eCt6ckYrd2pvZCtRMXB6ZmYvKzkwQlZmWGdSalM0cS9EQVdiTHV0dTVQU25RQlM4dVI0MmJCaktsQ2tqVzRiN2d3OCt3T1RKa3dGb3EzRlNVMVBoTm5QWGZRQUFJQUJKUkVGVTZ1cUtwS1FrWkdWbElUZzQyT3hVQ24xZmZQRUZIajU4S0F1eUtsYXNLR3QrWGI5K2ZZU0ZoZUhldlh0UXFWUmlKU2ZnbjVDblljT0dPSHo0TUc3ZHVpVzdHVGRtMkxCaEJrSGl2SG56UkJQb1JvMGFZZHEwYWJMalc3WnN3ZkxseXd0OVAzZnYzcFd0Qk5hb1VTT0RjMHFVS0NHQ0t6YzNOd1FGQlpuc0lXUnJheXMrZXhjWEYyUmxaVDExZzNLRlFpR3VwUXVtYXRXcWhiRmp4Mkx4NHNWaSt0NjhlZlBFdVBYREYyZG5aMVN1WE5uazlZMkZIWjkrK2lrKy9mUlRzNVZUMmRuWnN0ZnAzcjI3MmVERXhzYkdZTnFhV3EyV0xUR3VQejFRTjZYczZOR2orUFBQUDAwR0x1SGg0UWdQRDRkU3FVVE5talhGYW1yVHAwODNXQkZOMTRpN3NCVzdqaDA3aHNEQVFOSDBXYWxVb21mUG5ySXBWbXExR21QR2pKSDlEalJ1M0JqdDJyVkRRa0tDd2M5YnZ4b3ZMUzBOVjY1Y2tSMTNjSEF3K25QS3o4K1hCZUw2ZnpjVkNnWDgvUHp3OXR0dlk5eTRjZEJvTkxMUFUvL25aOGwwTFgxZmZ2bWxMQndNRHcrM3VLckcwOVB6cWFiREFSQ2hwYVYvaTRpSXFQZ3c1Q0VpZW9XZFBIa1NVNlpNRWR2Mjl2YVlObTBhS2xTb2dHWExsaUU5UFIyUmtaRTRlZklrbEVvbHhvMGJoK1RrWkhHK1dxM0doZzBiUk1qem9xWjdBSWJoMEl2azZPaG85c1kxSnlkSDNKU1k2OW1qUDIwaU5UWFZvSC9KalJzMzBLQkJBMW5UNWREUVVHemJ0azNXVU5uSnlRa2JObXhBcDA2ZFpEZTkrcTk3OSs1ZDJlcFh4c1RHeGlJNU9WbTJISE5nWUdDaFUrWThQRHpRdVhObmxDcFZDZ01HRE1BUFAveGc4bHlWU29WdTNicUo3WnMzYjRySCtsUDFGQXFGeWVsUitweWNuR1FOYUFINWphdWRuWjNCY2QxcVM0Vlp2MzY5ZU96dDdXMzBacnRqeDQ1WXYzNDk4dkx5OE9EQkF5UWxKWmtNZWR6YzNHUkxvT3RQMjl1OGVYT2hUWC9Ycmwwcit1RjRlM3ZMVm9ZQ3RQMk1DcjVYVXc0ZVBHaDJwVGRUa3BLUzBMcDFhNHZQTDZ3cXpNL1BEM1BtekxINGVtZk9uSkZWVndIYW9NamYzeC9ObWpYRHpwMDdFUkVSSVg1bjFHbzF5cGN2RHdCWXZudzVmdi85ZDR0ZlN5YzVPUm56NTgrWFRTK3FXYk1tSms2Y2lDcFZxb2g5K2ZuNW1ESmxDbzRmUHk1N3ZtN2EyUGp4NHcwQ0puM0hqaDB6bUdibjVlVmx0RTlTWW1JaW1qWnRhdkphUjQ4ZXhiaHg0NUNSa1lFclY2NmdkdTNhYU5DZ0FZQm5xK1J4ZEhTVU5XZTNkRHB0UWtKQ29TdHk2WFRvME1GZ255NE1zL1IzbDRpSWlnOURIaUtpVjFSRVJJVEJsSU1hTldyQTI5c2JBTkN0V3plc1hMa1NnTGIvenBNblQyUkJpNXViRzRZUEg0NldMVnUrM0lHL0JQcVZCY2IwN05rVEZ5NWNBQURVcTFjUEN4Y3VOTGlCMzd0M0w5YXNXWU9FaEFUUklObFlWVUxCZlJxTkJocU5SdmF2K0x0Mzc4YXVYYnNRRVJHQnJsMjdpdjM2WWNmOSsvZGxGVm1XMG0vZ2FrcnQyclZGeFZWUmJ4cjFLMldTa3BKdzZkSWx2UHZ1dTJhZjh6SUN2ZVRrWklTRWhJanRndE9qZE1xWEw0K09IVHRpdzRZTmtDUUpFeVpNd0lZTkc0cGNWWmFabVZsb3lHT3VndWJXclZ1WU8zY3VBTWo2eXF4Y3VSS2JObTBxY29QMDRtUm5aNGZqeDQrTC9sV3paczFDV0ZnWWpoMDdCbDlmWDBSSFJ5TXpNeE1WSzFhRXY3OC9PblRvSUZicjh2UHp3ODJiTi9INzc3L2pyNy8rd3FWTGw4U3k2RkZSVVU4MW51blRwNHNwWVk2T2poZ3laQWk2ZHUwcXEwQlNxOVdZT0hHaUxDRFZLWTYrWW0rKythYm9sNlg3WG9hRWhLQjA2ZEltZytBWFNaSWtpd043WTM4SGRSVi9yL3IwWFNJaVlzaERSUFJLQ2cwTnhlelpzMDJ1QWdWb2x3c09DUW5CZ3djUFpJR0RVcWxFMTY1ZDBiOS9mNE9ibTZGRGg4cFdlU2tvSmliR2FEUGEvdjM3aXhXblRMRzBndUZaV0xMS1RNRWJ5VC8vL0JPelo4OFcxUzJuVDUvR2loVXJSTGd4ZXZSb3JGdTNEZ3FGQWlxVkNocU5SbFMwMlA0L2UzY2VIdFA1dmdIOG5zbGtGVVFFUVZSQzdXdUtCTFh2VzYwTnJYMG5scVpWaEtqYXFaUmFRMk1KMVZidFJUVzFiN1VWdGFYRUVoSWtCQkVoQ1ZrbWMzNS81RHZ2Yjg1c21WZ2FIZmZudWx4WDVwd3pKMmRtem95Y2U1NzNlVzFzNE9qb0NMVmFMUzZRVkNvVkhCd2NaRlV2MnREanpKa3p1SExsaWxqK0t0TkIveHRpWW1MRTBCZXR6WnMzaStGanB1ZzI2cDAvZjc1QlUzRGQ4L2JvMGFPaWdrSExrcEJvK2ZMbEl1QzB0N2MzVzcweVlNQUE3Tml4QTgrZlAwZENRZ0lDQWdLd1lzV0tYRlVkbUp1Rnl4TEp5Y2s0ZHV5WXdYSnRYNTNDaFF1alJJa1NZdmw3Nzcxbk1PdVlyb01IRCtMQmd3ZG1mNmVqbzZOQk5WRm1aaVptejU0dGJnY0ZCUmtNQ2JwdzRRSjI3TmhoZHQrbWFCc1liOTI2RlpVclYwWjhmTHpKNFVJbFM1WkVxMWF0eEdkSDllclZjZlhxVlpRcVZRcjM3OThYb2RtVEowL1FyMTgvazc5VGQraVZnNE1EOXV6Wll6RHM5Sk5QUGpHb3d0SG40dUppRVA0bEp5ZUxVTVBPenM2Zy81UjJLSmt4dWlHVC9qbjkzbnZ2WWV6WXNaZzVjeWFBN01jNGE5WXN6SnMzTDA5Q0hqYzNOM3oxMVZleVphZFBueGFoV0t0V3JlRGo0d01BS0Z1MnJHekd2WlNVRlBHNTlqYlB0RWhFUk5rWThoQVJ2VVdlUEhtQzZkT25XOVJqeHNuSkNZR0JnYktMUERzN082eFpzd1lWSzFZMGVoOTNkM2U0dTdzYlhTZEprc2xoR3hzMmJFRG56cDNGc0l1OFl1a3NNL3EyYk5rQ2hVS0JxS2dvV2VVS2tCMVkzTGh4QTlXcVZjT1JJMGNRR1JrcGhqTTFhZElFd2NIQnNpblV1M2J0aXNEQVFHelpza1hzWStEQWdkaTdkeTlpWTJObEFZanVCVnlWS2xXTU5xZ0ZzcXRXZ29PRFJiTmtYWU1IRDVaZEFHczBHdXpZc1FOYnQyNUZhR2dvOHVYTDk5SlRnUnU3MEE4UEQ4Zmd3WU5ORG5rQzVDRlBWbGFXMlRCU2txUmN6Zm9EQUljT0haSk5FKzduNTJjMlJDeGN1REMrK09JTHpKbzFDd0J3NWNvVmpCMDdGdlBuenpjN3JFOGI0TDBNL1l0emhVSWhYZ2Y5L2l3S2hjSWc4S3RZc2FJNHA0eUppb3JLTWVTeHM3TXpxSERTSHdKV3Brd1plSHQ3SXpNekV5cVZDZ3FGQWdrSkNXTDl5NXc3MWFwVnc2SkZpeEFiRzV2anRpNHVMbUpZWlBYcTFYSDI3RmtzWDc0Y25UcDFFczk5UmthR3FMekxTVkpTa2tGemVDQzdSMWI3OXUyeFljTUdrL2MxTmszOG1ERmpSUFB4SmsyYVdEemptdjR3THQwcDFMVzZkT21DQXdjT2lQRHAwS0ZET0hMa3lDdjE1Tm0yYlp2c3ZXSHArZXZzN0l5V0xWdml1KysrQTVCZGNWV3RXalVSOHJ6Ly92dWk0c3JaMlJsLy9QR0hlTzlvaDBNQzJlZGxWRlNVT083L1N1Tm9JcUozQ1QrWmlZamVFbXExR3IxNzkwWjhmTHhzZVlrU0pXVE5jWFUxYjk0YzdkcTFFNzFlTWpJeU1IdjJiTXlmUDEvVzNOY1MzMy8vdlN3QUdUbHlKTmF0VzRmazVHUThlL1lNRXlaTXdOS2xTL04wU3ZWcTFhckIzOTlmdHV6SWtTUGlXK2FpUll1YXZLL3UwQjhBS0ZldUhQcjM3NCtXTFZ2S0xzQjFLMXZNaFZxNmpaZTl2THp3L2ZmZlkvcjA2V2phdEtsb2lxMjdYNlZTYVRETHp0T25UL0hUVHovaGwxOStFUTJPQ3hRb2dJQ0FBSHo3N2JkSVMwdERXRmdZcWxTcGdnWU5HbURmdm4xWXNXS0ZxR3hZc1dJRkprMmFaUElZZFIwN2RneDJkbmJpMi9xblQ1L0t2cTEzY0hCQVdsb2ExR28xNXMrZkx5NEc5ZVZtU3ZTWEVSOGZqK25UcDR2YitmUG50NmpLcG12WHJqaHc0SURveDNMcTFDbjQrL3RqMGFKRkpvZVk2UGJuZVZXVktsVVN2V29HRGh3b0dpOHZYcnpZYU9QbGlJZ0lzeFZUMGRIUnVUNkdWYXRXWWZueTViSmxvMGFOd3JmZmZvdms1R1I4OWRWWHlKOC92MnltTE8wd3EzK0RyNjh2NnRXcjk4YXEvdHEyYll0dDI3Wmg0c1NKbURadDJodjVIYmsxWWNJRWRPL2VIVmxaV1JneVpBZ2FOR2lBSDMvOFVhelBiVWlpVnF0Zk9waE1TVWtSd1c3cDBxVmxBZE95WmN0RU0vUlZxMVloTURBUWdZR0JDQThQbDUybk1URXhDQWdJd0lBQkF6Qm8wS0JjaDFSRVJQVG1NZVFoSW5wTHFGUXF0RzdkR2ovODhJTllObUxFQ0RnN081dWRkV2JTcEVtSWpvNFdEVVV2WDc0TVB6OC9qQjgvM3VKK1BLR2hvYklMMERKbHlxQnYzNzV3Y1hFUjFSR1hMbDNDa0NGRHNHVEprbjl0S21KOWxTdFhsdldMMmJadG02eVJxdjdRRlNBN0dJcUlpSkF0Q3d3TU5EbHJXRlJVbFBqWlZOVVRZRGk3VnZIaXhiRjgrWEljT0hCQUxGZXBWRmk1Y2lYdTNMbURNV1BHaUtFZlVWRlIyTHAxSzNidDJpVWI5bFc2ZEdrc1hyd1lIaDRlZVBIaUJlYk5td2VOUm9OeDQ4YkIzZDNkb0hMaTNMbHplUGJzbWRrK0dhbXBxWmd4WXdhMmI5K09MNy84VW9ROFM1WXNrVDJHS1ZPbVlPYk1tVWhOVGNXUkkwZXdkZXRXb3cxWUh6NThLTHZJWExod0lXclZxaVhiWnU3Y3VkaTFheGNBb0dIRGhyTGhRMEIyNExaNDhXS0RmU2NrSkdERWlCR3k0L3JzczgvTURwblI5ZlhYWDZOMzc5NUlURXdFa0gzTzl1blRCM1BuenBWVnQrbUdNSzlxMWFwVkZrM1hydS8rL2Z2aU9YcFYwZEhSK09hYmIzRDI3Rm1EZFdscGFmanNzOC9RdW5WcmFEUWFXY0JUc0dCQitQbjV2ZEx2cmx1M0xzYU5HeWRiZHZMa1NkR2ZTSmVwUGtsRml4WTFXZVVHWkwrdnRkVXdiZHUyUlZCUWtNRTJkbloyVUtsVVdMTm1EZDU3NzcyM0p1VHg4UERBeElrVFViNThlVEZ6b202ZnRYK3pFa1ozcHJ5Y0tyaVNrcEprcytRQlFQbnk1WEg5K25XbzFXcXNYTGtTaHc4Znh1elpzMFdmT0NJaWVqc3c1Q0VpZW9zTUhEZ1FPM2Z1eElzWEwvRDExMStqZGV2V3NtOTlkYVdscGVIbzBhT0lqbzdHb2tXTE1IVG9VRkhoa1p5Y2pNbVRKMlBUcGswWVBYcTB3VVc0MXVQSGp6Rmp4Z3paQlphZG5SMm1UNThPbFVxRkxsMjY0UGZmZjhlRkN4Y0FBTmV1WFVQLy92MHhlZkprRVJia2hlVGtaTXliTjA5MmtkeXFWU3N4M0VCWDI3WnQ0ZVBqZzlXclY0dGxDeFlzd0lNSER6Qmd3QUNESGh5NlV3enJUMmV2U3ova0FZQzR1RGpaMENXbFVva0hEeDRnUER3Y24zenlDWGJzMklGOSsvYmg2dFdyUnZmWnNHRkRVVm54NmFlZjRzcVZLd2dQRDRkYXJSWUJqMHFsUXFOR2pkQ3RXemY0K3ZybU9LWHhzbVhMeEV4SGp4OC9CcEE5VEV1M29iT25weWRhdG15Snk1Y3ZpK2JRYytmT2hhdXJxOEZ6cWg4MGxTcFZ5cUJDS2FjS0ptUGYvajk5K2hURGhnM0Q3ZHUzWmM5SGx5NWRETGJWbmUxTVY3Rml4YkI0OFdJTUhqeFlWQnZGeHNaaTBLQkJDQThQUjhHQ0JZM2U3MDA3ZnZ5NHdldGtZMk5qdGdvaUl5UERhTytpZlBueWlZQXlOVFVWQ3hjdXhDKy8vQ0tDdC9mZmYxOFdWQll2WGh6Mzc5OFhWVXNlSGg1bzE2NGR2THk4VUxkdVhhTUJvU1JKQ0E4UFIxeGNISURzNXR5NlE3eDBHWnNLWHZmM1cwS2hVQmljSTdwMHp5Y2JHeHV6MjFhc1dGRVduTDROOVB0Sm1SclNhUW45S2RSMTVkU0RTcmRLY2UzYXRiTFA4SjQ5ZTZKVnExYUlqbzdHNnRXcmNlYk1HVm1ZMjdScFV3UUhCMlBmdm4yWU9YTW1uajkvamhzM2JxQjM3OTRJQ2dwQ2h3NGRjdlU0aUlqb3pXSElRMFQwRm5GMmRrWlFVQkJLbFNvbHBnYlcvY004TXpNVEJ3OGV4TDU5KzNEMDZGR2twYVdoWHIxNkdEWnNHRUpEUS9IWlo1L2gyclZyWXZ1SWlBZ01IVG9VRlN0V3hOU3BVOFUrMDlMU3NIbnpacXhhdFVwTWpRdGtYMnhObVRJRmxTcFZFcmUvL2ZaYkRCZ3dRRnpjMzd0M0QvNysvbWpac2lVKy8veHpzOVV1NTgrZk4yZ3Vxei9Vd0ZnbGdlNUZrSzdVMUZSczM3NGRxMWV2bGxVazFLaFJRemJWdkw0UkkwWkFraVNFaFlVQnlMNkFYcnQyTFRaczJJREdqUnVqVFpzMnFGKy9QaElTRW5EdTNEa0EyUmRmVmF0V05ibFAzWkFuTmpZV1lXRmhJbERRVWlnVW9xcWtjT0hDQ0FzTFEycHFxbXcvQlFzV2xEMFd0VnFONjlldjQrTEZpMGhOVFlXVGs1UEJSYXRHbzBGNmVqclVhbldPd3lWMHA1SXZYNzQ4ZHU3Y0thcXp0QUlEQTZGUUtEQmd3QUQ4L3Z2dmVQTGtDYkt5c2pCKy9IajQrL3VqZi8vKzRwdC9iZUNuZlh6bVhuOVRkQ3NLdEJ3ZEhXWER3RXFXTEltcFU2Y2FoQ1BwNmVsNCtQQ2h5WDFYcWxRSjMzenpEY2FPSFN2T3RlN2R1NXNNZVByMTZ5ZUdVMWxxN05peFNFNU90bWpiUllzV0lTb3FDcDkvL3Jsc2VmUG16YzMyZnhrOGVMQkIveWdnKzN6NTZLT1BzSG56WnV6WnMwZjJmbXJldkRrbVRweUlGaTFhaUdXclZxM0NWMTk5SmZZVkd4dUxUWnMyb1dQSGppaGV2RGdxVmFwa0VEUm9aNnJTTXRmbjVyL0MxT3VsKy94bFptWWEzVTdibEYzWDdkdTNUWWJuT2RFTk1zMzFqTkx5OHZJU0lVcWRPblZrVTZnYkV4TVRJd3NJdGU5ZDNTR0FTVWxKc3BuSWloY3ZqbXJWcXFGTW1UTDQ0WWNmWk05TGp4NDlNR2JNR0NpVlNyUnUzUm9WS2xSQVFFQUFZbU5qa1pXVlpiWi9GeEVSL2ZzWThoQVJ2V1dhTldzbWZsYXIxYkltekZldVhERVlHcUg5VnR2TnpRMWhZV0dZTm0yYXdUVEN5Y25KS0ZXcUZCSVNFckI5KzNaczNMaFJoQTlhS3BVS1U2Wk1RWnMyYldUTFhWMWRFUklTZ3Y3OSsrUEpreWRpK2I1OSszRGd3QUhVcTFjUFhicDBRY09HRFEwdUZpMlp0dGZTL2k3eDhmSG8zcjI3UVVoU28wWU5MRnk0RVBiMjlnQ3lneURkdmtiYWtHRGt5SkVvVmFvVXZ2bm1HeEVpcGFXbFljK2VQWWlMaTBQOSt2V3hidDA2Y1hIazdlMXQ5Z0pNV3hVRFFGd1FseWhSUWxiSkV4c2JpMXUzYnFGQWdRSndkM2RIMzc1OVJjK1VPblhxWVBqdzRkaXhZNGRvcExwejUwNXMyclJKTnB3ak1EQVFjWEZ4b3NKR3JWYmo4T0hET0h6NE1PenQ3Vkc5ZW5VMGE5Wk1OdnhNUHdSeGQzZkg5T25UY2VUSUVmejg4OCt5ZFYyN2RoWGY2THU0dUdEQ2hBa0lEQXdFa0IwbWhZU0VZTStlUFZpMWFoWHk1OCtQRXlkT2lQdVdMbDNhb292VXExZXY0dGF0VzhpWEx4K2VQMytPclZ1M2luWGFDMUE3T3pzTUd6WU0wNlpOZzR1TEMwSkNRdURpNG9MMTY5Zmo5dTNiY0haMmhvT0RBODZlUFNzN0IvTG56Mi93K3hvMmJJaWxTNWRpM0xoeFVLbFVHRHg0c01sajgvVDBSTzNhdFhOOERMcHlDdFowMzF2YXFwYkV4RVNUL2F3ZVBIaUFSNDhlUWFWU3djYkdCdEhSMGJKWjJsUXFGZFJxTlpZc1dZTDkrL2NiOU8xeWNuSkNRRUFBdW5YclpoQ2dGU2hRQU45Ly96M0N3c0t3ZXZWcXFOVnFKQ1VsWWQyNmRWaTNiaDNzN096ZzdlMk5oUXNYNXVvNTBEcHg0Z1E2ZGVva1cyWXN4SHRaTDE2OGtJVVRPVld1R1pPU2tvTFdyVnZudU4yaFE0ZHc2TkFoZytWRmloUjVxZjVOYVdscFlwWTNKeWNuS0pWS1hMbHlSZlk3TEJuNjZ1UGpZN1J5TWo0K0hwY3VYWUtEZ3dQczdPeGdZMk9EaHc4ZnlvYjhBaEFCcDdaZkZaQTlZNTF1bUg3dzRFRTRPenVqUW9VS0dEOStQRDcvL0hPVUxGa1NBUUVCcUZPbkR0UnFOVEl6TXlGSkVvb1VLWUpseTVZaE1EQVE3ZHExNDNBdElxSzNERU1lSXFLMzJNNmRPdzJtdU5hbjIyell3Y0VCYytiTVFhTkdqZkR0dDkrS0NwSEpreWZEd2NFQlc3WnNNV2pNQ21RSFJIUG16TUVISDN4ZzlIZDRlSGdnTEN3TTQ4ZVB4NDBiTjhSeWpVYUQ0OGVQNC83OSs2aGJ0KzRiN1MvaDd1Nk9UcDA2WWYzNjlXTFp4eDkvakhIanhtSFdyRms0ZXZRbzdPM3Q4ZlRwVTFsd3BEc2NwV1BIanZEMjlzYU1HVFBFc0N4YlcxdE1uVG9WZCsvZXhhWk5tOFMyNW5xVkpDVWw0ZnIxNndiTFM1WXNLUnRLb2oxV2JSK2g3dDI3NDk2OWUralJvd2NxVktpQWl4Y3Z5b2FjNlZZSGFibTV1YUY3OSs1bzJMQWg1c3laSTV0T09qMDlIV2ZPbkVHdlhyM0Vzak5uenNobUt2TDE5Y1hzMmJNeGRlcFVnNzRuUGo0K0JuMk1XclJvZ2NHREJ4djBhTXFmUHo4dVg3NHM2MlZUdlhwMUU4K1EzSk1uVDJTVklicDBtMXUzYmRzV216ZHZ4dlRwMDFHcVZDa0EyUmZLdWpPWjZmUHk4aks2dkU2ZE9saTdkaTJpb3FMTU5ndWZQbjA2WnN5WVljbkRFTXhOQVI4VEUyTXdwTTNCd1FIbHk1Y1h3NS8wUlVSRWlHRE5tR0xGaWtHbFV1SEpreWNHQVdicjFxMHhldlJvc3hWVktwVUtRNGNPUmF0V3JiQnMyVEljUEhoUVZIaGxaR1NnZXZYcVlnWXNJUHM5b1JzSUFOa05uSTFOVVo2V2xtYlJMRnVXU2toSXdNY2Zmd3hIUjBjb2xVbzhmdnhZTmp1YnBmMlozZ1lPRGc0NGZQaXdySEpIbjI2UHNkeEtTMHZEeElrVGM5eXVTcFVxdUh2M3JuaE5IUjBkOGNzdnYrRHJyNy9HcFV1WEFHUlhYZXBYamtWSFJ4dFVvT21Makl4RVJFU0V4Yk9TRVJIUm04ZVFoNGpvTGZiaGh4L0N4c2JHb005TGpSbzEwS1JKRXpSdTNGaGNET3RxMjdZdFB2endRNFNGaFNFakl3TjE2dFFCQVBUdTNSc3hNVEd5Zml6dDJyWEQyTEZqYyt4WDh0NTc3Mkh0MnJVSURnNldUYjJkTDE4K3pKczNUL1NER0R4NHNORStLcm1oSGVLaWIvVG8wVGg5K2pRVUNnWEdqQmtqdnQydVhyMjZiRnBoTFNjbko5U3RXMWUyckZTcFVsaXhZZ1dPSFR1R3RXdlhvazZkT2lJb2FOKytQWGJ0Mm9WU3BVcWhjZVBHSm84dlBqNWVOcHpod3c4L3hNQ0JBMUd6Wmswa0pDVEF6czVPVm8yakhUNVRvRUFCZlAzMTEySjVoUW9WNE9ibVpsQjU0K0xpZ29vVks2SmN1WEppNkZ6dDJyV3hjZU5HN042OUcydlhyaFhWRFg1K2ZtallzS0c0cjVlWEZ4d2RIZkhpeFF0MDdOZ1JreVpOZ2txbHdxUkprekIwNkZEY3VYTUhRSGFsMG5mZmZXZTBLc1hmM3g4YWpRWmhZV0Z3Y0hBUUYzbzNidHlRblk4dFc3WTArUnpwOHZiMk5uaE90TnEzYnk5K3RyVzF4ZHExYTJVOVdNdzFOZmIxOVJYUGp6R2VucDRHL1dMMFNaSmtzc2ZQeTNqKy9EbVVTcVY0anVyVXFZT3Z2dm9LSGg0ZXN1Qk1sN2xLSWpjM054RytCZ1FFNE9EQmc5Qm9OR2pSb2dYNjlldUhzbVhMV254c25wNmVDQTRPUm5SME5EWnYzb3g5Ky9aQm9WQ2dYNzkrQUxLcm9qdzhQSXllRTlybldiZUJOWkQ5ZWFRYkVBSFpJWml4MTlvU2JtNXV5SmN2bjBHMWtsWnVoOWE5S2FWS2xaTDFTK3Zmdjc4c2dOV3FYYnUyeVpESDA5UFRvZ29qVXp3OVBWR29VQ0ZaaGFXK3JsMjdvbVRKa2toTVRFU1pNbVVRRlJXRm1qVnJvbFNwVWdnTEM4T2VQWHZ3MDA4L3lSclk1NWE1ejBvaUl2cjNNZVFoSW5xTEZTdFdETTJiTjhlK2ZmdFF1M1p0dEc3ZEdrMmJOclZvQ3VJQ0JRb1kvUlkyTURBUU4yL2VoRktweEtoUm8zSTFNNUNEZ3dPKy92cHJkTzNhRlN0V3JNRHg0OGN4YmRvMGxDNWRXbXhqcmxteHBkYXNXV04wdVoyZEhaWXZYdzRYRnhmWjdERFZxbFVEa04yVTFkN2VIZ1VLRkVDbFNwVXdhTkFnazg5Vmd3WU4wS0JCQTlrRi91VEpreEVmSDQrUkkwZWFyVXFxV0xFaVJvOGVqWDM3OW1IY3VIR3kzajF1Ym01WXVYSWxkdS9lamVmUG42Tnk1Y29tUXk4SEJ3ZU1IajBhYytmT1JhTkdqVkN2WGozVXFGSERaSThMbFVxRkRoMDZvRU9IRHJoNDhTTDI3OStQRVNOR3lMWnhjM1BEZ0FFRG9GYXJNV3pZTUxHOFNKRWlXTDU4T2ZyMTY0ZEdqUnBoL1BqeFpvY2RqUnc1RXRXclY4ZnQyN2RGdFUzbnpwMVJvVUlGVEpzMkRWbFpXZkQxOVRWNjMvZmZmeC8xNnRVVHo1V0Rnd05xMWFxRjA2ZFB3OGJHQnZueTVVUHAwcVhScVZNbmd4bmdkQU1lSVB0OFVpZ1VVQ2dVc0xXMWhaT1RFNG9VS1lKR2pScGh3SUFCSm8vZlVxMWJ0emJiZThtWTVjdVhtMnp1VzdseVpZd1lNUUtob2FFSUNBaEFqeDQ5eEJBakJ3Y0hFYWJxVmhlNXVMakEyOXNiZCs3Y2dWS3BoRXFsUXI1OCtWQytmSGtNR3paTURFVXNYTGd3UWtKQ1JHWFZ5L0x5OHNMNDhlUHg1WmRmNHVIRGh5S2diZGV1bmNrWitYU2IvZXBXZkRScDBnVGZmdnV0Yk52OSsvZWJyVXpLU2JseTVXUWhqNjJ0TGJ5OHZOQ3JWeThSV09lR3M3T3piSmhoYmhrYklxWlVLbVd2Z2J1N3U2Z2cxSDF0dGFHWU5neHpkSFJFMGFKRjRldnJpMzc5K2xrMDNOR2NxbFdyNHM4Ly80UlNxWVN0clMzczdPemc3T3dNVDA5UHRHalJBcDA3ZHdhUVBldzJORFFVZ3dZTlFzZU9IY1hqYXRPbURkcTBhWU43OSs3aDRzV0xlUFRvRVpLVGs1R1dsb2JNekV4a1pXVkJvOUhJd2xEOVlMUkJnd2F2OUJpSWlPajF5djNBWmlLaVBPQlpvV2FBUW9tRkFEQ2dUMDlNbmpndXA3dFlqYmk0T05qWTJMeFVnMXRUMHRQVHhZWGpxN2gvL3o2S0Z5LytHbzdvN2FGV3F5MGVkcGFiYlUyUkpBbnA2ZW12ZkxHbnYwOVR2VXVTa3BJc0Nnbk5VYXZWZVBEZ0FSdXVtaUJKRXFLam82MjJWNGxHb3hHQmhqWllmWjFTVTFPUmxaVWxRZ3Y5NEk5ZTNvTUhEK0RtNXNibjFFSXBxYW5vOW1sZjNJaTZCVWhTY3BZYTllNUVYYnljMThkRlJHUU9LM21JaU41eWIrSkMrblZkbEZsYndBUGtia3JqMTlHRFNLRlF2TmFBUjd0UFUxNDE0QUd5SHpjREh0TVVDb1hWQmp4QWRsV0t1V25NWDVXNUhrcjBhblI3WUJFUmtYVlM1cndKRVJFUkVSRVJFUkc5N1JqeUVCRVJFUkVSRVJGWkFZWThSRVJFUkVSRVJFUldnQ0VQRVJFUkVSRVJFWkVWWU1oRFJFUkVSRVJFUkdRRkdQSVFFUkVSRVJFUkVWa0JoanhFUkVSRVJFUkVSRmFBSVE4UkVSRVJFUkVSa1JWZ3lFTkVSRVJFUkVSRVpBVVk4aEFSRVJFUkVSRVJXUUdHUEVSRVJFUkVSRVJFVm9BaER4RVJFUkVSRVJHUkZXRElRMFJFUkVSRVJFUmtCUmp5RUJFUkVSRVJFUkZaQVlZOFJFUkVSRVJFUkVSV2dDRVBFUkVSRVJFUkVaRVZZTWhEUkVSRVJFUkVSR1FGR1BJUUVSRVJFUkVSRVZrQmhqeEVSRVJFUkVSRVJGYUFJUThSRVJFUkVSRVJrUlZneUVORVJFUkVSRVJFWkFVWThoQVJFUkVSRVJFUldRRlZYaDhBRVZGdXhkNjdoeU4vSHMvcnd5QWlJaUlyOWlJdEhhbXBML0w2TUlpSWNvVWhEeEg5NXh3OWRnSm4vajZmMTRkQlJFUkUxa3dDbmlVbjUvVlJFQkhsQ2tNZUl2cFBrQ0FsUTBLYVFxRndTRS9QUUhwNlJsNGZFaEVSRWIwckZFalNhREw0eHdjUnZmVVk4aERSZjRJbUsrdUlVbVd6RXBKVUxxK1BoWWorVzVTQXZhMEtSUlFLaFNJalUzcW9BZEx6K3BpSTZMOURBYWcxd09IMFpNWDl2RDRXSXFLY0tQTDZBSWlJY2tIbDZWblRPYThQZ29qK1c1eWQ4YUd0cldJMUFJZk1US2xYU2dyWTFJdUlMSlppL3lJcjRkcTFGQUJTWGg4TEVWRk9XTWxEUlA4bDZwaVlDMGw1ZlJCRTlOL2k3ZTJkb2xBb0pFbVNKRnRiUlVwTXpIbCtqaEFSRVpGVjRoVHFSRVJFUkVSRVJFUldnQ0VQRVJFUkVSRVJFWkVWWU1oRFJFUkVSRVJFUkdRRkdQSVFFUkVSRVJFUkVWa0JoanhFUkVSRVJFUkVSRmFBSVE4UkVSRVJFUkVSa1JWZ3lFTkVSRVJFUkVSRVpBVVk4aEFSRVJFUkVSRVJXUUdHUEVSRVJFUkVSRVJFVm9BaER4RVJFUkVSRVJHUkZXRElRMFJFUkVSRVJFUmtCUmp5RUJFUkVSRVJFUkZaQVlZOFJFUkVSRVJFUkVSV2dDRVBFUkVSRVJFUkVaRVZZTWhEUkVSRVJFUkVSR1FGR1BJUUVSRVJFUkVSRVZrQmhqeEVSRVJFUkVSRVJGYUFJUThSRVJFUkVSRVJrUlZneUVORVJFUkVSRVJFWkFVWThoQVJFUkVSRVJFUldRR0dQRVJFUkVSRVJFUkVWb0FoRHhFUkVSRVJFUkdSRldESVEwUkVSRVJFUkVSa0JSanlFQkVSRVJFUkVSRlpBWVk4UkVSRVJFUkVSRVJXZ0NFUEVSRVJFUkVSRVpFVllNaERSRVJFUkVSRVJHUUZHUElRRVJFUkVSRVJFVmtCaGp4RVJFUkVSRVJFUkZhQUlROFJFUkVSRVJFUmtSVmd5RU5FUkVSRVJFUUxsNysvQUFBZ0FFbEVRVlJFWkFVWThoQVJFUkVSRVJFUldRR0dQRVJFUkVSRVJFUkVWb0FoRHhFUkVSRVJFUkdSRldESVEwUkVSRVJFUkVSa0JSanlFQkVSRVJFUkVSRlpBWVk4UkVSRVJFUkVSRVJXZ0NFUEVSRVJFUkVSRVpFVllNaERSRVJFUkVSRVJHUUZHUElRRVJFUkVSRVJFVmtCaGp4RVJFUkVSRVJFUkZhQUlROFJFUkVSRVJFUmtSVmd5RU5FUkVSRVJFUkVaQVVZOGhBUkVSRVJFUkVSV1FHR1BFUkVSRVJFUkVSRVZvQWhEeEVSRVJFUkVSR1JGV0RJUTBSRVJFUkVSRVJrQlJqeUVCRVJFUkVSRVJGWkFWVmVId0FSRVJIUjYxS2hRb1g4VGs1T3JyckxGQXFGdXlSSlNvVkNvUURnN3UzdFhWcDNmWEp5OHBPb3FLaG4vK3FCRWhFUkViMEJESG1JaUlqSWF0amIyNWRXS0JRcmRaZEprcFFmZ0FzQXBTUkpreFVLUmJMdWVtZG5aMzhBRi83Rnd5UWlJaUo2SXhSNWZRQkVSRVJFcjVIUzI5djdya0toS0dISnhwSWt4WjgvZjc0a0FNMGJQaTRpSWlLaU40NDllWWlJaU1pYWFBRDhDQUNTSkpuY1NHZmRKakRnSVNJaUlpdkJrSWVJaUlpc2lpUkpHd0M4K04vUHh0WWp1ejBQWG1SbFpXMzVkNCtPaUlpSTZNMWh5RU5FUkVSV0pTMHQ3YTRrU1ZmK0YrU1lKRW5TRlFEUi84NVJFUkVSRWIxNURIbUlpSWpJcXFqVjZoUUE1NlgvbGZIb1Z2Tm9mNVlrU1ZJb0ZIOGxKaVkrenBPREpDSWlJbm9ER1BJUUVSR1JWWW1LaWtwWEtCUW5BS1NhMmthaFVLUURPQnNiRy92aTN6c3lJaUlpb2plTElROFJFUkZabmN6TXpMTUFURmJwU0pLVS9MOXRpSWlJaUt3R1F4NGlJaUt5T2hFUkVSRUFMbW43OGtpU0pJWnEvVy9abGY5dFEwUkVSR1ExR1BJUUVSR1JWZEpvTkp0TnJaTWs2YWQvODFpSWlJaUkvZzBNZVlpSWlNZ3FQWDM2ZExNa1NTbjZ5eVZKU2sxS1NtTElRMFJFUkZhSElROFJFUkZacFppWW1EUkpramJyVHFYK3Y1OTN4TVRFcE9YWmdSRVJFUkc5SVF4NWlJaUl5R3BKa3JSQmY1bEdvL2tsTDQ2RmlJaUk2RTFqeUVORVJFUldLek16OHhLQW13cUZRbHZGYzFPajBWeko0OE1pSWlJaWVpTVk4aEFSRVpIVlNrcEtlaVpKa3BncVhaS2tzNm1wcVNhblZpY2lJaUw2TDJQSVEwUkVSRmJyM3IxN3p5VkorbHVTcEF3QWFrbVMvcjUxNjlhenZENHVJaUlpb2pkQmxkY0hRRVJFUlBRbVNaSjBSS0ZRUEFUZ0tFblNFUUJTWGg4VEVSRVIwWnZBU2g0aUlpS3lhcG1abVJjQTNBRncvMzgvRXhFUkVWa2xtN3crQUNJaUlxSTM2ZEdqUjFuRml4ZDMxbWcwa2YvODg4L1J2RDRlSWlJaW9qZEZrZGNIUUVSa2lSTGx5N3VwbFBaZGxRcWJTbmw5TEVUMEh5UkpqZ0FBaGVKRkhoOEpFZjNIU05Ca1NtckYwVHUybVh0eDVVcEdYaDhQRVpFNTdNbERSUDhKS29Wak15VVVzeFZBNGJ3K0ZpTDZEMUx3ZXkwaWVrbVNRcU8wUVJ0UGpkMC9NVUJNWGg4T0VaRTU3TWxEUlA4SlNpaUtLeFFNZUlpSWlPamZwVkFvbEFBOE5Xb3BYMTRmQ3hGUlRsakpRMFQvT1Q2MVAwQ3JGczN5K2pDSWlJaklpbVZrWkNCczNjOUlTSGljMTRkQ1JHUXhoanhFOUo5VHBWSkZET3piSzY4UGc0aUlpS3hZU21vcWZ0MjVpeUVQRWYybmNMZ1dFUkVSRVJFUkVaRVZZTWhEUkVSRVJFUkVSR1FGR1BJUUVSRVJFUkVSRVZrQmhqeEVSRVJFUkVSRVJGYUFJUThSRVJFUkVSRVJrUlZneUVORVJFUkVSRVJFWkFVWThoQVJFUkVSRVJFUldRR0dQRVJFUkVSRVJFUkVWb0FoRHhFUkVSRVJFUkdSRldESVEwUkVSRVJFUkVSa0JSanlFQkVSRVJFUkVSRlpBWVk4UkVSRVJFUkVSRVJXZ0NFUEVSRVJFUkVSRVpFVllNaERSRVJFUkVSRVJHUUZHUElRRVJFUkVSRVJFVmtCaGp4RVJFUkVSRVJFUkZhQUlROFJFUkVSRVJFUmtSVmd5RU5FUkVSRVJFUkVaQVVZOGhBUkVSRVJFUkVSV1FHR1BFUkVSRVJFUkVSRVZvQWhEeEVSRVJFUkVSR1JGV0RJUTBSRVJFUkVSRVJrQlJqeUVCRVJFUkVSRVJGWkFWVmVId0FSMGJzdUpTVUZhclVhQUdCcmE0dDgrZkxsOFJGWlJudk1LdFc3L1YrSldxM084VGw0L1BneE1qTXo0ZWJtOXM0L1gzbnQrZlBuNG1jbko2YzhQSkpYWThsNVo0cEdvMEZXVmhac2JXMk5ycy9LeW9LTmpjMnJIQjY5QTlMVDAyRnZiMjl5UGM4aklxSzh3VW9lSXFJY2JOcTBDVUZCUVZpOGVERTJiZHFFakl5TTE3ci8wYU5IbzNuejVtamV2RG1tVDUvK1d2ZDk4K1pOMUtsVFIvemJ0V3ZYYTl2M3I3LytpcnAxNjZKMTY5Ym8wNmNQRGgwNmxPdDlaR1ptWXYzNjlSZzRjQ0JldkhnaFd6ZDE2bFRNbWpVTGp4NDllcVhqUEgvK3ZQZzVKaVpHUEJkZHUzWTF1djM2OWV2UnVIRmpORzdjR05PbVRjdHgvd0VCQVdqU3BBbjY5T21EeTVjdkc5MW05ZXJWYU4rK1BYeDlmVEYvL3Z5WGV5QjVaTm15WldqVHBnM2F0R21EV2JObXZmTCsvdmpqRC9IOGpobzF5bUI5Ky9idHhmcHIxNjdsdUw5OSsvYWhZOGVPQ0FvS3dvRURCMlRybmoxN2h0T25UNHZiYXJVYURSczJGUCtTa3BMRXV0dTNiOHR1LzF0Mjdkb2x6c2toUTRhWTNDNDJOaGFCZ1lIbzNiczNtalJwWXZTNXM5U1dMVnZRcmwwN3JGaXhBbzhmUHhiTG56MTdocENRRUhUbzBBRUpDUWtXNzIvMDZOSHc4L09EbjU4ZkxseTRrS3RqU1V0TFEweE1EUDc4ODArc1c3Y09WNjllemRYOUtlOU1uandaUFhyMHdQYnQyNUdlbmk2VzM3NTlHMEZCUVJneVpBZzBHbzFGKzNyOCtMRTRoL3o4L0pDWm1abXJZMGxPVHNiMTY5ZXhkKzllckZpeEFpa3BLYm02UHhHUk5lSFhpVVJFT2Rpelo0KzRjQ2xVcUJDNmQrLytXdmN2U1pMNFdhRlF2UFo5Ni82UmJla2YzTG8wR28zUis1MDZkUXFTSkNFaElRRkpTVW1vVXFXS3FPNHhScUZRR0h5ck8zMzZkSVNIaHdNQTVzMmJoOG1USndNQUlpSWk4TnR2dndFQXdzUEQwYWhSSS96MTExOFdIVy9qeG8weFpjb1VaR1ZsWWVIQ2hWaS9majA2ZGVxRVNaTW1pY2NEWkgvTGJFeDZlcnE0UUVoTFN6UDd1OUxUMDNIKy9IbWtwNmNqTWpJU0pVdVdOTHJkalJzM3hNOWVYbDRXUFE2dHVYUG5ZdWZPbmJtNmp6bS8vZlliWEYxZExkNCtPVGxaQkcyNUNVSE9uRG1Ea3lkUEdpeVBpb29TeisvTm16ZXhlUEZpMlhwdDFST1FIYmdWTGx6WVlCOE5HemFFdDdjM0FPRHZ2LzlHWEZ3YzR1TGk4UDc3NzR0dEhqeDRnRkdqUmlFMk5oYkxsaTBUMnh2ejVNa1RqQnc1RXBtWm1aZ3hZd1o4Zkh6dzlPbFRQSG55eE9SOTdPM3Q0ZWpvaU9qb2FEUFBncUZDaFFyQjA5TlQzTlo5ZittZWs1R1JrVWhOVFJXM0pVbkNoUXNYUlBoeS92eDVuRDU5R2txbC9QczZOemMzMmY3MUpTWW1JaVFrQkNrcEtRZ05EY1hPblR1eGZmdDJwS1Nrb0hQbnpraE9UZ1lBeko0OUc5OTk5NTFGaituT25UdUlqWTBGSUsrVWV2cjBLWTRlUFlxVWxCUWtKeWNqT1RrWlQ1NDhRV0ppSWhJVEUvSG8wU09EYzZwejU4N2ljNkJQbno2eTUrQmx2UGZlZTFpNGNPRXI3WU1NblR4NVVvU3FNMmJNd045Ly80MFpNMmJnMUtsVEdEMTZ0RGluTjJ6WWdKNDllK2E0UDdWYWpWdTNib25idXYvblJFZEg0K0xGaStJOGV2YnNtZXc4ZXZEZ2dleThBd0FQRHcrMGE5ZnVkVHhVSXFML0hJWThSUFJPVTZ2VlppdHpOQm9OSWlNanhlMXExYW9aL0RHcHo4Ykd4bXdKdXptdk8rUjVIWll1WFlvZmZ2akI3RFpxdFJwdDI3WTF1MDNwMHFXeGJkczIyYkpCZ3daaDc5NjlVS3ZWMkw1OU85cTNiNDhxVmFySUttZzZkT2lBek14TVBIMzYxS0xqMVFZSWx5NWR3c2FOR3dFQU8zYnNRR3BxS2dZUEhpemI5dlRwMDdoMDZaSnNtVzdsejYxYnQ3QnExU3JaZWc4UEQ3UnAwMFpzcS8wR3UxaXhZckw3QWtEdDJyWGg3T3dzQzNrcVZhcGswZVBRU2s5UHp6RnN5bzJYQ2ZwZXhzV0xGM004Yng0K2ZHaDJHMU9WWnk0dUxpSzBPWDc4dUZqdTQrTWozcDhIRGh3UUY0MWp4b3pCanovK0NIZDNkNE45cGFXbFllellzYmgvL3o0QVlOYXNXZGkwYVJPMmJkdUdwVXVYbWp5MnFsV3JvbWZQbmdnS0NqTDdHUFcxYXRVS2MrYk15WEc3Yjc3NUJ2Lzg4NC9KOVdxMUd2NysvZ2JMTzNYcWhLKy8vdHJrL2ViTW1TT3JjdkQzOTRkS3BZS0xpd3RhdEdpQlgzLzlGUUJ3NU1nUjdOeTVFeDA3ZHN6eFdFMjVjK2NPcGs2ZG1xdjdIRDU4R0JNblRvUktwY0tkTzNkZXVTTERrdUZDVDU4K3hXKy8vWWJqeDQvajFxMWJlUHIwS1pSS0pmTG56NDhpUllxZ1pzMmE2TnExSzhxVUtZT2dvQ0RzMmJOSDNMZDc5KzRJREF3MHV0OVdyVnJKS3FWR2p4Nk4vdjM3RzJ5M2Z2MTZXWVZmUUVBQSt2YnRhN0JkZW5vNi92ampEeHc3ZGd4WHIxNFZJV1NoUW9WUXVYSmxORzdjR0sxYnQ1WU40MHRJU0VEcjFxMXpmQTZNK2UyMzMxQ2lSQW1ENWNuSnliSnpXS1ZTWWVqUW9RQ3lQL05LbHk0dHdzK1FrQkQ0K3ZxaWJObXlMM1VNUVBZNVllNjlhTXlCQXdjWThoRFJPNHNoRHhHOTA3WnUzWXJnNEdDTHR6OTY5Q2dhTm14b2RwdG16WnJoMjIrL0JRREV4Y1doVDU4K1pyZlh2WWc1ZVBBZ21qVnJabmI3VFpzMndjM056Y0lqZnJ0NWVucWlaOCtlV0xkdUhZb1dMWXJVMUZROGV2UklWQ2VVTEZrU24zMzJHWll1WFFxVlNpWHJYV1RxNHMzQndRRUE0TzN0alprelp5SW9LQWlTSk9IQWdRT29VcVdLYk52ang0L2pwNTkrTW5sOFVWRlJpSXFLa2kyclY2K2VDSGxPblRvbGxzZkh4MlBzMkxHeWJYLzg4VWZZMmRtSjZnZ0FtREJoZ3RrTHp3SUZDbUR0MnJVbTE3K05JaU1qc1hqeFlzeWNPVk5VM3VUTGx3OUZpaFF4MkRZdExVMDhIeXFWQ29VS0ZaS3QxeDJlVjZoUUlhTjlaN1I5cXlJakkzSHYzajJ4dkYrL2Z1TG5IMy84RWUzYXRVTjRlRGllUFh1R01XUEdZUFhxMWJMOXFOVnFCQVlHaWtxOS9QbnpZOUdpUlM4ZDByN3QxcXhaZzRNSEQ0cmIzdDdlc2d2aFVhTkc0ZkRod3lJOG1EMTdOcnk4dkZDdFdyVTNmbXpPenM3dzhQQkE2ZEtsa1ppWWlLSkZpNzZXL2ViVWQybmZ2bjJZT1hPbTBUQXBQVDBkQ1FrSmlJeU1SSWtTSlZDbVRCblVyVnRYRnZKRVJFUVkzZS8xNjlkbEFROEFuRDE3MW1qSW83OFBYMTlmZzIwT0hUcUV1WFBuR2gyK2V2LytmZHkvZng4SERoekF5cFVyTVdQR2pEZjJtbWswR2t5YU5BbHhjWEZpV2YvKy9WR3FWQ2tBMmUvcG9LQWdEQjA2RkpJa0lTMHREVjk4OFFYV3JWc0hGeGVYTjNKTXVnb1hMZ3dQRHcram56MUVSTzhLaGp4RVJHK1FScU94dUFJRnlMN296R2w3M1NFZDU4K2ZsL1VoMFE4WkxISGl4QW1jT0hFQ0FPRG82SWlSSTBlYTNMWmN1WElXbGQ3ckhwK3BvVWFiTjIvRzNyMTdSWlZLa1NKRnNHN2RPZ0QvZnhFdlNSSSsvL3h6VEpvMENVV0tGRUZJU0FpQTdPRUJMVnUyelBIM3QyclZDaytmUHNXQ0JRc3dZOFlNbEMxYkZvc1dMYkw0K00yUkpBbjc5dTNMY1R2OTZoN3RzQlpUQ2hZc2FISmR2WHIxREtvR0RoOCtMSWFqT0RrNVlmMzY5YkwxMGRIUitPS0xMM0k4VGt0Y3UzWU5HbzFHTmtUbzVzMmJHRFZxRkpLU2t0Q3ZYejhzWGJvVW5wNmUrUFRUVC9IcHA1OGE3R1BuenAyaVVxdEtsU29JQ3d1VHJXL2N1TEc0NEY2OGVERXFWNjVzOG5oeUdzWTJlZkprUkVkSEl6SXlFcG1abWJLd0RjaXVOanB6NWd5QTdJdlQrZlBuaTZGT3RyYTJJakRVcmFTeXQ3ZUhRcUdBZzRNREhCd2NaQmVUNmVucGVQYnNtYmh0N0VMVDNPdXJhL0hpeFhqNDhDSFdyVnVIdi8vK0d3OGVQRUJnWUtBSWdkUFMwdENuVHgra3BLU2dTcFVxYU4rK1BabzJiU3FPV2QreFk4ZkUrd2ZJRGxWbXpKZ2hxeDUwY1hIQmxDbFQ4UG5ubndQSTdwazFac3dZckYyNzFtQW80bSsvL1NhcTRIU0h0VzNZc0FHSERoMUNwVXFWVUs1Y09iRmNvVkNnZGV2V2NIVjFSYUZDaGVEbTVvWWlSWXFnU0pFaWNIZDNoN096czhFeEwxeTRVSHplcGFlbjQ3UFBQaFByeG84ZmI3UTY1T0xGaTFpMmJKbTQvY2tubnhoOVBvRHNTcjRKRXlhWVhHK01mZ0J6L2ZwMXBLV2xHVHp2eG9ZcVhyeDQwV2pEYk4yS0xSY1hGNVF2WDE2MlhyL1N4NXk3ZCs5aTZOQ2hDQTRPenZFTGlaY1JFaElpcTU2clZLbVNRUytwRHo3NEFIMzY5QkdmNTNGeGNSZzNiaHlXTGwxcUVLQ0doSVFnS1NuSm9Gb3hPRGdZU3FYU29BckoxZFVWSDM3NElRb1ZLZ1JYVjFjVUxsd1lSWW9VUWJGaXhWQ3NXREdyRFdpSmlIS0RJUThSa1E3OVA5UjEvL0JVcVZRbVo3UEp6TXcwMmVQbFRicCsvVHArK2VVWGNmdGxRcDZJaUFpeGo0SUZDNW9OZVFvVUtJRHExYXRidk8rSER4K2FYQmNiRzR0ejU4NkoyOGFhRnQrN2R3LzM3dDNEOCtmUFpSZlB1ZmxHMk0vUEQ3Nit2cmgwNlpMQjBKRkJnd2FoUjQ4ZXNtV2JOMjhXRnljTkd6YkUrUEhqWmV1MUZ4SG56cDFEZkh3OGdPeUtvL2J0MndNQXJseTVnbVBIamdISURsMk1YZXlaWTI3SW5xT2pvL2pHWEV1M1o0MVNxVFJZYjJwNDRlWExsOFVRQzFOKy8vMTMyZTI0dURnY1AzNWNYRHhHUjBmRDM5OWY5Rlc1Zi84K0ZpeFlJSUswN2R1M3kxNDNBSGp4NG9Yb2EyVm5aeWVlYTYzMjdkdUxQbFduVHAzQzJiTm5aZXRkWEZ6UXNXTkhwS1dsaVg1T0twWEtvSkcycTZzcjdPenNFQndjakZtelptSG16Sm5JbnorL2JKdGF0V3JocDU5K1FsQlFFUHIyN1l0YXRXcUpkYjE3OTBidjNyMEJBRzNhdEJFVkZDRWhJYkwrUG8wYk54WS96NTgvWDRSc1BqNCtXTDU4dWY1VEtpUWtKT0Rtelp1eW5qNHBLU240NjYrLzRPWGxoYUpGaTZKQWdRS0lqWTNGZ3djUEFHUTN3VzdldkRrS0Z5Nk1zTEF3OGR4R1JFUmc1TWlSSml2OFRwdzRnWEhqeHNuNmYwMmFOQW5GaXhjMzJMWmh3NGJvMmJPbmVCeUppWWtZUEhnd1FrTkQ4ZDU3NzRudHpwNDlhM1E0blRZQWFOYXNtU3prVWFsVXVXN2NyZnM4NjU5SGxTcFZNdnBacER1c3AyelpzbWFIS24zLy9mZXkyeFVxVk1ESWtTTlJ1WEpsT0RvNklqRXhFZi84ODQvc2ZWQ3NXREY0ZW5vaUppWUdRSGJvSGhrWmFkRHp5ZGo3L3ZuejU0aU1qSlJWMlNRbUpzcXEwWHg5ZldXZkFYLysrYWRCd0ZPOGVIRjA2dFFKWmN1V1JWWldGdjc1NXgvOCt1dXZvbjlSUmtZR0prMmFoSjkrK2drZUhoNnl5aU90cmwyN2l1MGRIQnl3WThjT2cyMzBxK3hDUTBObFZZYk96czZZUFh1MjBmOFhSNHdZZ2IvLy9sdDhycDg3ZHc0QkFRRllzR0FCSEIwZHhYYmg0ZUhpYzFUWDl1M2JBVURXWnd2SWZvMXlPd1NRaU9oZHc1Q0hpT2gvWEYxZFpaVVpQLzMwRXhZc1dDQnU5KzdkRzZOSGp6WjYzNGtUSjJMdjNyMEd5OTNkM1VWZkdGTkdqaHdwbXFsKzlORkg0c0xTRkdPTmFQOHRmLy85TjdwMTYvWmE5cVZVS3FGVUttVTlZclFWSXZyTEZBcUZyTUpwL3Z6NUJzTXdDaFVxWkhBeEZCRVJnVjI3ZG1IMzd0MUdoMk1VS0ZBQUJRb1VNRmltNWVqb2FMUW5CU0R2RjlPOWUzZnh1bjMzM1hjNGR1d1liRzF0VWJSb1VWbkQ2TkRRVUtPVktYLzk5WmNJNkV6OXZ0ZE5vOUc4VksrZlgzNzVCUTBiTmtSa1pLU280Tkh5OGZIQk45OThJMjZ2V2JNbXg4cWwzQ3BUcGd3NmR1eUlMVnUyaU5lMFZhdFdCaFZPc2JHeElsUW9VYUtFckxwRGE4R0NCYkN6czBQVnFsVngvdng1bkQ5L0hsV3FWRUhuenAxemZWeHF0UnAvL1BHSHVKM1RQazZjT0dFd2U5dk5temN4WXNRSStQcjZpZ29qM1dBbU9Ua1pyVnUzaGtLaE1PaXROR0xFQ1BIenZIbnpSUGgwOU9oUmpCOC9YalpiMFpBaFE5Q3FWU3VUeHhZUUVJQ29xQ2d4TTluRGh3OHhlUEJnTEZteUJCVXFWREQ3dU40VTNkbWJBT0RxMWFzR0ljL2h3NGRsUTUvOC9mME5HbE5yU1pKa0VDd0hCd2ZEdzhORDNDNVJvZ1JLbENpQlZxMWF5WDYvcjYrdkNIbUE3TThaM1pEbnhZc1hvb0pQcFZMQjJkbFp2RS9PblRzbkMzbjAreTdWclZ0WC9KeVptWW5aczJmTDFqZHExQWh6NXN5UmZTSFJzbVZMZlBycHB4ZzJiSmg0djZXbXBtTHg0c1dZTjIrZTBmQlBQMHpPYVFqdzBxVkxzV2JOR25IYnhzWUdjK2ZPbFFWL3VteHRiVEYvL256MDd0MWIvUDkyNXN3WmpCdzVFdDk5OTkyL01uU0xpT2hkeFpDSGlNaUlaOCtlR1RUYzFhMDZzWlN0cmEzQk41SDZkR2VrS2w2OGVJN2I1eVdsVWdrN096dUx0OC9LeWpJNUZXNUFRQUFDQWdMd3lTZWZpTWJFKy9idGc0Mk5EWm8wYVFJZys0Sis4K2JOQUNBYmFxUGJ5RmhMTnh4SlQwL0hKNTk4Z2p0Mzd1UjRqRjI2ZEpFRlFMcFR1UjgrZk5oZ1dOaktsU3ZoNmVrcEtoWlVLcFdvNGdHeXE2dTB4MzdtekJrUnBMaTR1S0JHalJxeTZvNk9IVHZDMDlOVGRtN1ZybDNiNUxFZVBud1lIMzc0b1d5WmJnVlpTa3FLd1hyZGtPQjErT3V2djdCdDJ6WXNYTGhRTnZOUmt5Wk5NR2ZPSEpQbmg2bUxiVXZwaHhxNnZaU2lvNk14WnN3WWNidDQ4ZUpvMGFLRlFhTnZmY1lxVWJTelRPWFdzV1BIeExDbC9QbnpvMm5UcHJuZWg1YXBHZTJBN05mVDJHdXFQNHVlSkVrSUN3dkQ4dVhMWmR0MzdOZ1J3NGNQTi92N1ZTb1Znb09ETVhqd1lOR1Q2dkhqeHhnd1lBQUNBd1BScVZNbnRHL2ZIcFVyVjRaR284R0NCUXZFZWVqbjV3Y3ZMeStEaXJKWHBmdStCSUNmZi80WkgzLzhzU3dZMWczeXlwVXJCMTlmWDFrbG00T0RnOWcrS3l2TFlEYkFodzhmeWtJZVhickRnT3JXclNzTDcvV2J0NTg5ZTFic3UyVEprbkIxZFJXaHo5bXpaMlc5by9UNzhmajQrSWlmLy9qakQxazFwTHU3TzJiUG5tMTBTSjY3dXp0bXpwd3A2L2x6Nk5BaDNMOS8zMmpGbHFWU1UxTXhaY29VSERwMFNDeFRLQlQ0NnF1dlpJR1VNVVdLRk1IQ2hRc3hiTmd3OFZseDhlSkY5T3JWQzk5ODh3MnFWYXNHZjM5L3BLYW1JalkyVmpiVTlNc3Z2NFNOalEwKytPQURVUmxKUkVTV1ljaERSR1RFaWhVckRQcDNSRVJFNE5HalIwYjdiSFR0MmhVREJ3NkVyYTJ0NkNkaktkMkxsNXlhaE9hMSt2WHI1NnFuemErLy9vcVpNMmUrbHQrdFAxeERuNjJ0cmZqWjN0N2VZR2lPbTVzYkdqVnFaSERobjVpWWFISUduNHlNRENRbUpzcVdhUy9lR2pWcUpHWWkwbFkzTlc3Y1dJUTg3Ny8vdml4RWFOU29FVjY4ZUNHYlRVcGJiYUhiNDBKM3lKQStTNnB2TEszT3FWQ2hnaGdTb1hYbnpoM1I5NlJnd1lJbSs4Zm9EN3ZwM3IwN3hvNGRhN0todEg2VjNNdlE3ZFVEWkZkdWFZZFFSVVpHeW1iQksxT21ERnEwYVBGS3Z5KzNkSWV4T0RrNVlmNzgrWmc0Y1NLQTdQTklQL3hTcVZSd2NIQ1FCYUVLaFFMMjl2YW9XYlBtSzgxcVZibHlaVXljT05IZ09lL1NwUXNtVFpwazBUN3k1OCtQNWN1WFk4aVFJYUpxSlQwOUhkT25UMGVCQWdYUXRHbFQrUGo0NFB6NTg3S2dzVkdqUnFoZnZ6NEFlWUNSbVpscHRqK09ybzgrK2dpOWV2V1NMZE5XZzJqRnhzYmk4T0hEb2tmUnMyZlBjUFBtVGJIK3hvMGJCajFwTm03Y0tFSjBsVXFGQ2hVcTROcTFhMko5WUdBZ3hvOGZqeFl0V3BnZE5sbXJWaTNZMk5pSXg2MGYxR2g3bkFIWk16STZPVG1Ka09mQ2hRdkl5c29TN3hYZCszcDZlc3BtZ0R0NjlLaHN2NTkrK3Fsc3FKTythdFdxb1ZxMWFySjluanAxQ2wyNmRERjVIM09lUFh1Ry92Mzc0L2J0MjJLWlFxSEExS2xUMGFGREI0djJVYWxTSlN4WnNnUWpSb3dRbjAzeDhmRVlPblFvZnZ2dE43RWYvUzlWdW5YckpvSTEzWkRuNHNXTEZwOUhnWUdCQnNQb2lJamVCUXg1aU9pZDFyaHhZL0dOc3pZa09IcjBxS3pQalhaV0owbVM4TnR2djJIZ3dJR3lmUnc2ZEFpVEowOUcwNlpOTVdQR2pGejkvclMwTk5rd0FFdWJzdWFWdUxnNGc4YSs1cGlhZWVabGFFTWVwVktKSTBlT2lPVnQyN1pGU2txS0xPUUJzbnVDWEw1OEdUVnExTUFubjN5Q1pzMmFJVFkyMWlEa2FkQ2dnVUdWZ0RuYUJyRTlldlRBcjcvK2lrYU5Hb2taaTU0OGVZSUJBd2JnNGNPSHFGbXpwaXdRYTlXcWxVRi9IQmNYRnlRbEpZbmxTcVVTTld2V3RQaFlYb1dkbloxQnRZVnU3NUdhTld1YXZkQUZzbzkzM0xoeG9zZU9PUk1uVGpTNGFMV1VzY0NtVnExYXVISGpCbXhzYkVUd3B1MmJwVi9wVUxCZ1FiTlRNTy9Zc1FOYnRteVJMVHQ1OHFTWUpVODM2UHZxcTY5Z2IyOFBiMjl2VEo0OEdVRDJSYWp1dWY3Z3dRUHMzcjBiYmRxMHdaSWxTK0RsNVNXMjFXclhyaDNhdFdzbmEwUmR2WHAxMFloNjRjS0ZvaGRQYmt5Yk5nMTJkblpvMGFLRlFjaHo4dVJKaXkvT3RmVGZHL1hxMVpQMUlkTHYyeFFWRlNWQ0huM0dLdkNNTWRiTHk5aXkwTkJRTkduUzVLV3J4QVlOR2lUcnVaV1ltSWdKRXliZy9mZmZSKy9ldmRHbVRSdUR6eFVndXpGOHRXclZ4S3hzQ1FrSmlJK1BGd0dOYmo4ZVgxOWZPRGc0WU5PbVRRRCt2eTlQMWFwVklVa1NybHk1SXR0V2wvNVFMbU96YnVuejl2YVduWXU2d1ZkdUZTaFFBSFhyMXBXRlBEWTJObGkrZkxuWmZsT1dHREpraUd5SW1MYS9sdGFOR3pkUXRXcFZnL3M5Zi83YzR2UElWSGhQUkdUdEdQSVEwVHZOM2QxZDlzM3AzYnQzWlJkalRrNU9DQTRPeHFoUm93Qms5eVBwMmJNbkhCd2NvRmFyRVJJU0lockhob2VIbzNUcDBoZzhlRENBN05sbmRQdVRXR0wyN05tWU8zZHVqdHRObno0ZHpaczN6OVcrWDRmbzZHaUxaM2w1M2JRaGo3T3pzNnppU1hkYWRWM3QyN2RIM2JwMVViRmlSYkhNemMwTlU2Wk1FZnRKU2twQ2dRSUZrSnljakxpNE9DeFlzTUJrandsOTVjcVZ3OGNmZjR3eVpjcUlrTWZXMWhaOSt2UVIyelJ1M0JnSER4NUVlSGc0NnRTcFl4QjZ1Ymk0b0dEQmd0aTllemNTRWhKdzU4NGRvN01NYVRWczJOQ2c2ZWorL2ZzeFo4NGNBTmtYbi9velRrVkZSV0hZc0dFV1BTYmRuakw2dzc2MCs5Y2RvclZ3NFVLajIybTV1YmtoUFQwZHJxNnVTRTlQZjZrZVFFQjJKVXlSSWtYZzZPZ29lbEpWcVZJRkkwZU94UFBuejBVdzBxdFhMMUdKcER1cm1WS3BGTE5tR1dPc1AwaHFhcXJzNGxaTDJ5UldPenhRbzlFWXZlQjk4ZUtGK0N5NGRPa1MvUHo4Wk9kaVRvNGZQNDVidDI1WnZMM1c1TW1UUmNnemNPQkFiTnk0RWZuejUwZDhmTHpSQnJlV2FOcTBLVjY4ZUlHb3FDak1tREZEaENvcEtTbll2WHUzYk50Rml4Wmg3OTY5Q0FnSU1EblQxOHN3OWx4RVJVVmgxNjVkb3VySlhPTjhPenM3Zzc0enpaczN4NmhSb3d3Q3dLaW9LRXlkT2hWTGx5N0ZzR0hEMEtWTEY0UEEwOWZYVjRROFFQWnI3Tzd1anJpNE9OeTllMWUybmEydExSUUtoUmcyZCs3Y09WU3RXaFhSMGRHeTk1UCs4Q2ZkV2NzQXlQNnZNa1YvNm5uZG5sa3Y0OHN2djhTTkd6Znc2TkVqeE1mSEl6TXo4NlhQbzc1OSsyTC8vdjBvVmFvVUJnd1lJSmFmUG4zYTRMM1dyMTgvTkcvZTNHUWZQQ0lpTW8waER4SFIveng0OEFDZmZmYVo3TnUvY2VQR29WNjlldkR4OGNIcDA2ZVJtSmlJTld2V2lHRVB1bi9rQTlrVkFYNStmaWhZc0NEVWFuV3VMMm96TXpOTjlyRFJwZDlMNGsyeXM3TXplN0dtVnF2RjhaanIyYU8vajE2OWV1SG16WnV5eDl1bVRSdlpOcmR1M1VMZHVuWFJ0MjlmMFhnNWYvNzgyTGx6SityWHJ3ODNOemRaRllldURSczJHRFREMVhmaHdnVnMyYkpGOURNSkRnNDJPaTJ6dm9DQUFGSEZzblhyVnBQYnFWUXF0R3JWU2pTNTFiK1FlZkhpaGFqZWNuTnp5N0g1cWEydHJVRWdvUnQ0S1JRS2cvWDZ3OVpNT1hyMHFHamFxbEFvUkY4a1hUNCtQcmg3OTY3bzAzTDU4bVd6SWMvcTFhdkZ6N285YzZaTW1aTGpMRzFuejU0VjRSVUFnMHFiRDZ2SlZXUUFBQ0FBU1VSQlZELzhFUG55NVRPWUljbVlKMCtldkpIcHBJSHM2YTJ2WHIxcXNOelIwUkcrdnI0NGNPQUFKRW5DdkhuekRJYWtXTXJmMzkvc2VSa1VGSVNNakF5RDVjT0hEMGUzYnQwUUhCejgwaGZtUUhadmxiRmp4K0x1M2J1eUdaYzJiTmhndEFvdU1qSVN3NGNQbHpXUnQ3ZTN4N3g1ODhUdFhidDJpVm1mYXRhc2lVR0RCb2wxeHBxUG02cmVDQWtKUWJObXplRGk0aUliOWhnWkdZaytmZnFJWUtWOSsvWkd3N3dCQXdhZ1JvMGFXTGh3b1VFajVvU0VCTXlhTlF0SGpoeEJjSEN3ckMrUHI2OHZRa05EeGUySWlBaTBhdFZLVnNWVHJsdzVFVXBXckZoUkRDazhlL1lzK3ZidEt3dDliV3hzWkVNMU5ScU53ZWQ4VHBWMTJ2M29NbGFKbEJzMk5qWUlEZzZHZzRNRDJyUnBZOUgvVDZaVXJWb1YvZnIxZzBhamtUMFdiVWlyNzhDQkF6aDY5S2hzdUZuVnFsVmxvZldDQlF0RUFPam41NGRHalJxSmRaVXFWWHJwWXlVaStpOWp5RU5FaE94ZUpQNysvZ1lYUXUzYXRRTUFEQjA2Vk13MHMzYnRXbXphdEVuV0k4Yk96ZzU5Ky9iRmdBRURYdXUzMTIrRDRjT0htMjNVdW5qeFl0Rm5wbWpSb2xpM2JwM0JER0NSa1pFSURnN0duajE3eEpUR0dSa1pCaGNNeGk0Z01qTXprWmFXSmdLeisvZnZZOXEwYVhCM2Q4ZWlSWXRNaGp3Ly8veHpyaTlJVHA0OGFkR1U1Nk5IajRaU3FUUTZkYkE1dXRVbEFMQjM3MTcwN2R2WDdIMWVkK05rVTc5RHQybHRnd1lOak03aXBsQW9NSHo0Y0RFVDJNcVZLMUdyVmkyemZZU01TVXRMTXptMXU1YXgwRUxYekpremtaNmVMcHZsNk1DQkE3aDU4eWFLRkNraWE0YjlNajc0NEFQeG5BUUZCWW1LaUMrLy9CSmx5NWFGaTRzTFltTmpaVlU4WmN1V2xRMlA4ZmYzeDhHREJ5RkpFczZmUDQvOSsvZS9WSytnL2Z2M3kyWnAwMmZxUExleHNZRzd1enQ2OWVvbGZ1KzVjK2RFTHlrZ083RFVEeGN6TWpKa1EwK2RuSnhnWTJNanE0WktUazdHenovL2JQQTd0UlVySGg0ZXFGMjd0bWlRblQ5L2Z0a3dMdDMzZ3F1cnE4a2hYa0QyK2FuYjNMaG16WnF5b1ZMZmZ2dXRiS1l5U1pJd2QrNWM4ZDVScVZTeVpzZjZQdmpnQTZ4YnR3NFhMbHpBeG8wYnNYLy9mbGtqNjJQSGptSFJva1d5b1YxVnFsU1JWYlpwQXh2OW9WcTZQMnRESG0xZkh0M2hXRldyVnBYMWMxTXFsU2hRb0lEcy81bjQrUGdjRy9OcisxUnB2WTVackxUQjNxUkprOFRuN2RhdFc4VnI0T3pzYkRDN0hRQmN1M1pOMWlEZHljbko0SGpPblRzblpwTFRwVDJQV3Jac0tYdGVTcFlzS1R0WGRJTlRMeTh2cytjUkVkRzdnaUVQRWIzenpwOC9qL0hqeHhzMDJOWGw3ZTJOQmcwYTROaXhZMUNyMWJJL3ZCczJiSWl4WThjYXpNclNyRmt6bzlObGF6MS8vaHdqUm93d3VKaHQwS0NCYkRwa1kvNk5hYmFqbzZOem5NNWRmNWhEZkh3OEFnSUNzSExsU2pnNk9pSTJOaFlyVjY3RTc3Ly9Ea21TY1AzNmRaUXJWdzVseXBSQnZuejU0T3pzTEt1Y2NuWjJoaVJKNHNKSm9WQWdYNzU4c3I1RjJvdXYrUGg0V1grazNBWXUvemFOUm9OVHAwN0psbTNkdWhXOWUvYzIyMU5FdHhyczBLRkRCa002ZEVPZ2xKUVVzK3ROQ1E4UGwxVksrUG41bWR5MmFkT21xRktsQ2k1ZnZneU5Sb094WThjaUxDd01YbDVlT2Y0ZUxVdUdKT2JrK1BIakJwVnlzYkd4aUkyTmhZZUhoeXprY1hCd01OdDg5cDkvL2pFWVN1ZnE2aW91MG5XcklTcFZxZ1J2YjI5a1ptWmk2TkNoNGhqeTVjdUhFU05HNE1zdnZ4VGJlbmw1b1czYnRxTGZ5SklsUzlDa1NaTmNuNnVXOWlBeFJUZUUwKy96MDZGREI3aTZ1c3FXUFh2MlRCYnlHR3YydTJMRkNxUE4wQ2RObW9SOSsvYWhXN2R1c2lxZjNEYWsxM1h0MmpYWnNDTS9QeitVTEZsUzlBUGF0V3NYR2pkdUxKb3cvL0RERDdMWDg5TlBQN1ZvdHErYU5XdWlaczJhR0Q1OE9LWk9uU29MbHJadDI0WlJvMGFKeWptVlNvWGF0V3VML21DUmtaRjQ4ZUtGTExEUWZTLzYrUGlJNXR5cHFhbTRldldxN0JpTnpWUlZ0bXhaV1JoMit2VHBIRU1lL1ZrZ3ExU3BrdVBqdHBTMkloR1E5OUJ4YzNNVFg0am9jblIwbElVOCtsK0FTSktFNzc3N3p1anZXcjU4T2ViTm00ZFJvMGJKS24xZTVUd2lJbnBYdk4xL0VSTVJ2VUZxdFJxaG9hRllzMmFOUlJmQ0V5Wk1nSitmbit6Q1Jidk1HSE96RXdIQXNtWExqRllySER0MkRCOS8vUEViRzE1aXFheXNyQnlIbStuT3FxTVZHUm1KY2VQR29WQ2hRdGk5ZTdmc0czR1ZTb1VMRnk2Z1RKa3k0b0tuVWFOR1NFMU5oWXVMQ3c0Y09JRGs1R1F4Vk1qTHl3dWJOMjlHVEV5TUdLN1RxRkVqS0pWS0hENThXQmIrNkY4NEh6cDB5T2pybXA2ZWpwVXJWMkxUcGswRzYydlhybzN2dnZ0T05wVGd6Smt6V0xSb0VTWk9uQ2d1bUY0bVVEcHg0b1RSR1lMMjdObUR0bTNibXJ5Zjdqa2lTVktPMVVtNXJWNjZmLzgrZ29PRHhlMUtsU3FaSFlJRlpQZDk2ZDI3dHdnOFI0MGFoZERRVUpQVFR3UFp3M1ZldHNyTjJCQkFsVW9GcFZKcE1OVzRVcWswR0xMaTVPUWtxbytNV2JWcVZhNmJoQWNIQjh0Q2dHSERoaG10ZmhvMmJCajI3Tm1Eckt3czBmamJra2JWdWo3Ly9IT1VMMS9lN1BxY0twKzBkSHZiT0RnNHlJWmZhZW0rcndEanMvNXBLNWEwMDNQZnYzOGZBRkNzV0RHRWhJUkFvVkRJbXJTYjZ6V1ZFOTFHNjBCMjZGNnJWaTBjT0hCQWZFWk5uandaeFlzWFIzUjBOSllzV1NLMkxWR2lCSVlNR1pLcjMxZTZkR2tzV3JRSWJkdTJGZnZQek16RTdkdTNaVU9BNnRhdEs0NU5yVlpqMTY1ZElxQzJ0YldWemV4VXMyWk4yTm5aaWRmcDdObXpzcW92WTAyVjY5ZXZMd3Q1Tm03Y2lLNWR1NXA4SDBWRVJNaUdFTnZhMnFKT25UcTVldXlXMGoxMlUxTzA2Ly8vb1IvUWFEUWFSRWRIQThnT0l2LysrMit4cm5yMTZ0aXdZUU1VQ29Yc2MvTlZ6aU1pb25jRlF4NGllbWRObVRMRm9HbG9pUklsY08vZVBhUGJGeTllSEdQSGpwVjl3eDBhR29weTVjcmxla2Fra3lkUHlxWmNidE9tRFI0OGVDRCtvSjg2ZFNwV3IxNXR0bG5zbTFhNGNHSDQrL3ZMbGtWRlJZa1plNVJLcGRIcDVBRVlESGx5ZFhWRnIxNjk4UEhISDh2K1NILzY5S200S0NwV3JKakpZOUd0R0hCMWRVVmdZQ0NDZ29MUW9VTUhVVG1oZjJHdlgzMmdWcXV4YytkT3JGNjlXZ3pMVXlnVUdEVnFGTUxEdzNIejVrMmNQWHNXcTFhdFFrQkFBQzVkdW9UdnYvOWVESk9aTjI4ZWZ2NzVaNHNDbnBpWUdKdzdkdzVkdTNZVnk3UU51b0hzd0VON0liMWt5UkkwYk5qUTVNV0xibVBXMTAydFZtUGl4SW15YWlwTEdwMldLMWNPdzRZTlEwaElDSUQvcjZvS0NRbEJ1WExsak41SHQ3L082NkM5dUE0SkNSSGY5UGZyMTg5bzQrV1VsQlRSY051WTNGYks3TjY5V3paTFc2VktsZENqUncvWk5PNWEycW9pYlVQc2xTdFg0cU9QUGpJNUZiWWtTUVpob0kyTmpjbnA2WE5EbzlHSVlhZEFkb2hxck05TFRoZm5RUFkwN1gvOTlSZDY5KzR0bTQwUStQL2VNYnE5aWl5cHBERkdraVRzMnJWTDNLNVFvWUw0ckFnTURCVER0TkxTMGpCcTFDalp1YXhVS2pGanhneVQxUi9idG0wejJsUVp5SDdNOXZiMkJzMmJkZWtITTlvRzdFQjJxS01ieHRqYjI2TkdqUnFpMHVmUFAvOFVBV1crZlBtTVZ0eDA2ZElGWVdGaDRvdUYyTmhZVEpzMkRkT25UemZvdFhQdjNqMU1talRKNFA1dllzYkdtSmdZMld4bnBxcUw5TThqL2JEUXhzWUc1Y3FWUTBSRUJQcjI3U3NMZVlEWGV4NFJFYjFMR1BJUTBUdXJmZnYyc3BDbmNlUEdHRFJva05rZUtaMDdkMFprWktTb0tubnk1QW1HREJtQy92MzdZL0Rnd2JMR25LYjgrZWVmbURCaGdxaUNzYmUzaDcrL1A5TFQwOUd6WjArbzFXb2tKU1ZoNE1DQldMUm9FYXBWcS9hS2ovVGxGQ3BVU013T0JHUVBhZEg5WnI1SGp4NG9YYnEwN0Q1bHk1YkYvZnYzWmYxVzJyVnJKNmFkMXFmN2JiQzVrRWZiZEJuSW50Ylh6czRPOCtiTmt3M2hzTEd4d2FsVHA3QjI3VnFNSGoxYVhEUTlmdndZTzNic3dOYXRXMlU5bHh3ZEhSRWNISXo2OWV2RHg4Y0hBd1lNZ0ZxdHhycDE2L0RubjMrS2I1aTFIajE2aElpSUNObTM4L29rU2NMNjlldXhkT2xTMUt0WFQ0UThmL3p4aCt3Q3BrZVBIdmpubjM5dzd0dzVQSGp3QUxObXpUSVpnc1RGeFltZisvWHJKM3ROZ095K1B0cmcwZG5aMmFEUmRGUlVsR3dtR3kxdHdLTmJ3ZEs2ZFd1THBtbldIc3ZKa3lmRjhKREhqeDlqd0lBQm1EUnBrcXd5U1RlRWVWWCsvdjRHajk4U0dSa1pzcURnVlZXb1VBRWVIaDZJalkyRmc0TURacytlYlRiOEd6Um9FSDcvL1hka1pXWGgrZlBuK09lZmY0eFdXTnkrZlJzZE9uUXdxT0o3WFRQYWJkbXlSUllnZmZEQkIwYTMwNTk2MmxUSVU3Um9VWFR1M05rZzVOSFNiV1Jjb1VLRmx6bGtIRHQyVEJhOGE0ZGtBVURIamgwUkdSa3BwaWZYbjBrcU1ERFFiQUEvWjg0Y2JOeTRFZDI2ZFVQdDJyVlJyRmd4U0pLRTI3ZHZJeXdzVFBhNTQrenNiRER6WHVuU3BlSHU3aTQrVjNTSFNobDdIL240K0lpUVI3Y0tySGJ0MmtiUG4wS0ZDbUhFaUJHeTEzL3YzcjI0ZXZVcU9uWHFoTktsU3lNek14TVhMMTdFamgwN1pGV214WW9WdzlDaFEwMCs5bGVoUDV1Y3FmTklQNkEyRm1SWHJsd1pibTV1SnNOaDdmVDBXcm1ab1k2STZGM0ZrSWVJM2xuMTY5ZEh2WHIxY1BMa1NmVHAwd2VqUjQvRzlldlhqVzZyMFdodzd0dzU3Tm16QjJQSGprVlNVaEwyNzk4djFvV0ZoU0U4UEJ6RGh3OUgyN1p0amY3Qm5wbVppZERRVUt4ZHUxWTJUT2p6eno4WHcxejY5dTByTG9pZlBuMks0Y09ISXlBZ0FCOS8vTEhadmkxdlVsWldsZ2d1dEUwM1BUdzhqUFlOS2wyNk5MNzQ0Z3NFQkFTSUVDczhQQnpwNmVuNDdMUFBESWJ6bkQxN1Z2eHM3by8zNU9SazhiTjJ0cWhIang3Smhvc3BsVW84ZWZJRVo4NmN3YlZyMTBUVjBaa3paNHpPUnVicDZTbWFkRmF1WEJsQlFVR1lQbjA2QU1nQ251clZxNk5idDI1bzJiSmxqaUhlNGNPSDhYL3MzWGw0VEdmL0J2RDdKSk05SWtnbFJCcENFR3VERURRSVFhalNLb3FxclphS0phMjF0VGRxWDJPdkpjS3J0bGlTVlAxcXI3VmVTMjFGRVFTeEx3bEpTR1NTOC90ak9zODdKN05rWW1scWVuK3VxOWVWT2VmTW1UT1R5ZWh6ei9mNVBudjM3Z1dnQ1QwQTROS2xTNWc0Y2FJNFJxVlNvV1BIanJoMDZaSVlGTzdZc1FQRml4ZkgxMTkvclRpZldxMVc5RkR4OVBUVSt6WThkM1ZCN3YzR3JublVxRkdLeWdOM2QzZUR6Vk9OVFdXMHRyYkd6Smt6MGFOSEQ5SDgrUG56NXhnOWVqUmNYVjFSdDI1ZGcvZDcweElURTNIczJERzk2Z0p6VjRqVFNrcEt3czJiTjNIbnpoM0Y0UG5MTDcrRVdxMFdmYnJLbHkrdk4valByVlNwVW1qVHBnM1VhalhDd3NMd3pqdnY0TkdqUnpoOCtMQWlmTktHRk5iVzFyQzN0eGZYbkx1YVJKSWtVUWttU1pMaWQyeHNCYVlqUjQ1Z3pwdzVpbTNHbWxQbkRrdU1EYzdEd3NLTXZxNS8vdm1ub2luMnk0WTh1aXUwV1ZsWm9WV3JWb3I5YmR1MlJXeHNyTjUwTlM4dkw3ei8vdnQ1bmo4aEljR3NIbEZkdW5ReHVGSlZuVHAxRUJjWEIwQzU2cUdoSGp0MTZ0UVIxVys2bjEyR2p0WHEzTGt6RWhNVEZhdjQzYmh4UXpFbExUZFhWMWZNbkRuVDRGUzhWN1ZzMlRMeGJ4K2dxYXcwZHYzbXZJK3FWNjl1c25lZGRnVTJRUFA3TjJmMVF5S2lmenVHUEVUMHJ6WjQ4R0JjdlhwVnJEeWo3U3VoZGVyVUtlelpzd2U3ZCsvR3c0Y1BZV05qZzFHalJtSGl4SW13dGJWVk5KKzhlL2N1eG84Zmp3VUxGbUR3NE1HaVNhVXN5OWk3ZHk4aUl5UEZFdFZhN2RxMVUvVG4rUExMTDNIMTZsWDgrdXV2QURTRHU2bFRweUkrUGg3RGhnMUQ5ZXJWVFQ2ZjNMMVVjZy9RSjAyYXBEZWdNYlljZTNaMk52YnQyNGVGQ3hjcVFvOGlSWXBnd1lJRkJ2dDBBRURkdW5VeGRlcFVqQjQ5V2d4T2QrL2VqYjE3OTZKbXpab0lEUTFGU0VnSW5KeWNGSlZVeHI0TkJwU1ZQQmtaR1pnMmJScTJiTm1pbVBJbVNSS1NrNU1CYUFLTFpjdVdLYjR0QnpTRG45d0RqK3ZYcitQMDZkTTRjK1lNaWhRcElzNmhKY3N5WHJ4NGdjek16RHhESHQzWHUxS2xTcmh3NFFMQ3c4TVZJVUgzN3QzaDd1NE9kM2QzQkFRRWlHLzJWNjllalh2MzdtSFVxRkVpeURwNzlxeGlNR2lzOTRVcGhwYTRCcUFJRFcxdGJURjE2bFNEVXp0dTNyeHA5Tnd1TGk2WU4yOGVldlRvSVNwRXFsU3BZclFhcUc3ZHV1amV2WHQrTGg5TGx5NVZoSUdtN04yN0Z6LysrQ1BxMXEyckNIbUtGaTBxcGhrYXNuanhZaXhkdWxTeExTSWlRbS82Q1BDL3Z4ZFhWMWNNR3piTXJPc0NOQ3QwNlFZd0sxYXNNRm9CazVXVmhmLzg1ejhBTk1HaGJqUG5OV3ZXSURzN0c1OSsraW1BLy9XdHlzaklRSThlUGJCaHd3YUVob2FLeXJqczdHejgrT09QV0xCZ2dlSnZ2VVdMRnFoUW9RSnUzTGdCT3pzN0ZDNWNHUGIyOXBCbFdhOUJ1S0gzaFllSGgxN2dva3QzQlM4SEJ3ZFVxMWJONkxIRzdOaXhRMUZwOXY3Nzc4UER3d09BcG9weXhZb1ZXTDkrdmNIUHNKczNiNkpObXpabzNibzFldmJzK1ZKL080RG1jNlZ6NTg2S0pkNTFCUVlHaXBCSHEzRGh3Z1pETFQ4L1B4UXFWRWdSV2dPR3EzNTBqUnc1RW1YS2xNSENoUXZ6WEpXdWV2WHFpSWlJTU5rZjYyVThmZm9VMDZkUFYveWJCd0JoWVdGUXFWUzRjdVVLWEYxZDRlTGlBaHNiRzJSbVppcitiaDBkSFExKytkR3NXVE5Ja3FUWEVCelFmSjdHeHNhSzJ6VnExRENyV3BhSTZOK09JUThSL2F2NStQakF4OGRIM05aV1lXajE3ZHRYY1ZzN2JVR2xVbUhDaEFudzlmWEYvUG56RlFQeDVPUmsrUGo0SUNNakF6dDI3TUNQUC82SWhJUUV2Y2Z1MEtHRFlrbGVRUE1OL3FSSms5Q3ZYeitjUG4xYWJMOXc0UUo2OXV5SkNoVXE0S09QUGtLTEZpMUVFS0FycjBiSldWbFpaalhtemNuSlFiZHUzZlI2akxpNXVTRXlNbElNSUdSWlZnUkEya0ZzY0hBd2xpeFpncUZEaDRyZURUazVPVGgyN0JndVhMaUF3TUJBSEQxNkZOZXZYd2VnR1FDWW1wYW11L0taN2pmN3VnT2VSNDhlNGZ6NTh3QTBTN2tQR2pSSVRPM3g5dlpHcjE2OW9GYXJSUStQcTFldm9sR2pSb29CVjdObXpkQ29VU05FUkVTSTEvTHMyYk00ZS9Zc0prMmFoQW9WS3FCV3JWcm8zNysvcUtESlBUaXhzN1BEaUJFaklFa1NldlhxcGZpZGxDdFhUakhkYU96WXNlalFvWU1JWXJTVlIzUG16RUhWcWxWeCtQQmh4Ym5OcVliUVZvZzRPVGxCa2lTOUlFSGIyeVVzTEF3N2QrNkVKRW1ZTkdtU2VMeTllL2ZDeWNrSlRrNU91SFhybG1MQWIrZzlWN0prU2F4Y3VSTGg0ZUZJU0VqQTBLRkRqVmFkRlN0V0RMVnExY3J6T2VqU3JXQXdSRGVVdTNIakJnQ1lYQ2t2UFQwZFY2OWVoVXFsZ2txbFFrcEtpaUlBMGc1RWl4Y3ZidlFjS3BVcTN5dmM1YTZ3eVYyUklFa1NhdGFzaVpZdFc2SkpreWJJek16RWhnMGJGQ3ZZVmFsU0JXWEtsRkY4bm1ncldLNWN1WUpMbHk3aDBxVkxTRTFOUlZoWUdINzk5VmNzV2JKRXIrZVFwNmNuQmc4ZURFQXpGZXpnd1lNQU5POE5LeXNyeFdlRXRiVzEwVDRveHFxR0xsKytyQWg1Z29PRGpmWWdNaVl0TFUxdjVhVXZ2dmdDU1VsSldMdDJyZDcwSkFDS3hzYUFKcERidkhrenRtelpndXJWcTZOaHc0Wm8xS2lScUx4YXNXSUZ0bS9manJObnorTG16WnRJUzB1RExNdHdjbktDbDVjWC9QMzk4ZUdISDVwYzBhcDI3ZHA2MndJQ0FneitEVmhaV2FGV3JWcUtmMmZjM2QzMXByMGEwcWxUSjdSbzBRSnhjWEg0N2JmZmNPM2FOYVNrcE1EZTNoNXVibTU0NzczM0VCSVM4dG9yNko0L2Y0N05temRqeFlvVmVnRjR3NFlOMGFaTkcxaFpXYUY3OSs3aTgxaWxVa0dXWmNXL2k4WlczelAySGdJMDB3dDFHNFViV3NHTGlJajBNZVFoSXZyTDlldlg5YjZsekMxM28rR3VYYnNpSUNBQTQ4YU5FLzFsZXZUb2dYTGx5dUgwNmRPWU5HbVNYcWhpWTJPRHdZTUhHMTFoeDg3T0R2UG16Y09FQ1JQMHFnOHVYcnlJeU1oSTFLeFowK0NBKzNXeHNySkM3OTY5eFVBUTBEUVNuVHAxS2c0ZlBveCsvZnJCM3Q0ZUdSa1ppcWJJdXQvNFY2NWNHVEV4TVpnN2Q2NWlvRDVreUJDODg4NDdtRDU5dXRqV3FsVXJvOU0rWkZsV0xFdXM1ZUhob1NqL1AzMzZORTZmUGcxSmtzUzBwczZkT3lNZ0lBQkJRVUY0L3Z3NVB2endRM0Y4Wm1hbTNpcENSWW9VUWZQbXpWR2xTaFZNbVRKRkViTElzb3cvLy93VHRXdlhGZ0ZQU2txSzRwdm1raVZMWXViTW1UaDY5Q2htejU2dE9IZng0c1VSR1JtcG1QSlJzbVJKVEpzMkRWOS8vYldvUm5CMGRJU3ZyeStlUDMrdUdDaVhMRm5TNE9wTnVUazRPT0Q3Nzc4M1dOMWdhMnNMVjFkWEFKcnBMTTJiTjBkd2NEQ0NnNE1CYUVKTTNZYkN1UmticUhsNGVDQXFLZ3J4OGZFbXc3cXRXN2ZtK1RlV1crN1ZzM1NwMVdyUkdGdVhxV3Q0OGVLRnlXb2liYmhUdkhoeHVMaTR3TnZiRzJYS2xFSHAwcVhGZjZWS2xYcmxSc2phNE1EWDF4Y3RXN1pFYUdnb2loY3ZqcnQzNzJMQmdnWFl0V3VYSXF5eXM3UEROOTk4QTBDNXBIdFNVaElHRFJxa21CcFZ1WEpsL1Bubm54ZzVjcVRlNTQrN3V6c1dMbHdvbGszMzl2WVdJVTkyZHJiZWlubUJnWUg1WHRGbzU4NmRpdk9ZcXZneFp2ejQ4WGp3NElHNFhiWnNXY3lmUDkvZ1p3R2dxUkw3OXR0dmNmdjJiVXlZTUVIUnkwcVdaWnc2ZFFxblRwM0N5cFVyRVJjWEIyZG5aMVNwVWdWVnFsVEo5N1hwY25WMU5WanhaY3lNR1ROZTZiRzZkZXVHYnQyNnZmUTV0SEt2V0daTVhGeWN3V1hPQXdJQ01HblNKQkZtdmZ2dXU2SkJzcUhQSG0yMWJIN29WbnJhMmRtaFNaTW0rVDRIRWRHL0VVTWVJcUsvdlB2dXV5aGR1clJpc0FSb0JyYkJ3Y0ZvMEtDQndSVlEvUHo4c0diTkdzVEd4bUwzN3QyaXJMOTY5ZW9ZTjI0Y1JvOGVMWTZ0VXFVS3hvd1pZL0tiWVVBejJKNHlaUXJlZSs4OXpKa3pSekZRR3p0MnJLZ0NhTml3NFN1dk5ySnQyemE5WnIzYWM3ZHQyeFo3OXV4QnYzNzk4UEhISDhQYTJocisvdjU0K3ZTcEl0elIwbTJLQ21oNk1Jd2NPUklkT25SQWRIUTBIajE2aE5hdFd3UFFOTkg5N3J2dm9GS3AwS2xUSjZQWGw1R1JvUmpzbFN0WERqMTY5RUJJU0FoVUtoVjhmWDBWbFFwMTY5WVZVOGwwcDdrNE9qckMzOTlmcjFyTDN0NGV2cjYrcUZDaGdoaUllSHA2WXQ2OGVUaHg0Z1Npb3FKRU5VdjU4dVhSdjM5L2NkL0NoUXZEMDlNVFQ1NDhnWitmSHlJakkxR3NXREg0K1BqZzVNbVRZdHFkbTVzYkZpMWFKS2FhNktwWHJ4Nm1USmtpcHJkOS9mWFhzTGUzeDRVTEZ4UUQ1YVpObXhwOWpYUnBxNkowVjVmU2F0R2loZUtiODRpSUNFVllVYmx5WmRqWTJCaXM5aXBhdENqYXRHbGo5SEdkbkp4TS9oNjFUSVUyK1pXUmthRTRuNmVuSjhhTUdZT0FnQUNEengvUUJIbGx5NVpWTlAzV0ZSb2FDa0JUNmFSZHFldE44UFgxeGZyMTYvVStDNG9WSzRhVEowOHFBaDVuWjJkTW5UcFZMTjlkc21SSk9Eczdpd2JKaHc0ZEVzZTZ1cm9pTURBUURnNE9HRHQyTE1hTUdTUDJCUVVGNGJ2dnZsT0VzYWFtTVZXc1dGRnhmM1AxN2RzWFNVbEoyTDU5TzJyV3JHbDJNMit0WjgrZUthWlYydHZiWS9iczJYckJLYUI1dlFZUEhpeCtiNTZlbnRpNGNTTTJiTmlBRlN0VzZFM1A3TisvUDVmaHpvZU9IVHNpSVNGQkJNNlNKS0ZIang3NDhzc3ZGWjhkSlVxVVVLeUNwU3MwTkJTZmZmWlp2aDk3eG93WjZOT25ENjVldllydTNidno5MFpFWkNhR1BFUkVmNUVrQ1owNmRjTGt5Wk5SdG14WmhJYUdva21USm1hVjBxdFVLclJyMXc3dDJyVlRiRy9Sb2dVdVhyeUkzYnQzbzArZlBtalZxcFhKOHZUY09uYnNpRWFOR21IRmloV0lpNHREKy9idDBieDVjN0hmdzhQRFlIQ1FIN285TDNJYk1tUUl3c1BERmY5ejdlWGxCVmRYVnp4NThnUjJkblppMVprT0hUb1luU3BRcmx3NWZQLzk5NHFlTmExYnQ4YU5HemRRcUZBaGs0MXJIUndjTUdYS0ZIejc3YmNZT0hDZzZPR2dOVy9lUEd6WXNBRVBIanhBeVpJbDBiRmpSNlBuK3VxcnIvRGJiNytoUm8wYXFGKy9QbXJVcUlHeVpjc2FyY3FvV2JNbWF0YXNpYVNrSlB6MDAwOW8wcVNKb3ErRUpFa1lQSGd3b3FPak1XWEtGREVsUmFWU1ljcVVLUmd3WUFDeXNySXdiZG8wdUxtNUdiMnU0T0JnckZtekJtdldyQkZCbVorZkh6WnUzSWdwVTZiZzRNR0RldTh0clhmZWVVZTg3dHJIcjFldkhzNmNPUU5Ka3VEbzZBaDNkM2NFQlFXaGQrL2VpdnZtZnQ0cWxRcmx5NWZIK2ZQbm9WS3A0T0RnZ0NKRmlxQkdqUnJvMmJNblhGeGNqRDRIYzFTcVZFbXg4cFk1dG03ZGlvc1hMeHJjNSt6c2pJa1RKNkpQbno1bzNibzFoZ3dab3ZnZGFNT00zRDFsZ29LQ2tKS1NBa21Tb0ZLcFlHOXZEeTh2TDNUczJGR3M4bU5xdGF6WHdkN2UzbURZYTJOamcwbVRKcUZ6NTg3SXljbEJhR2dvQmd3WW9KZytabU5qZzJuVHBtSE9uRG00ZHUwYXNyS3lVS2hRSVZTcFVnV0RCZzBTcjBITGxpMXg3dHc1bkRoeEFsOSsrU1VhTldxazkzakJ3Y0Z3ZFhWRlZsWVcxR28xWkZtR25aMGR2THk4VUsxYXRYeDlYbWxaVzFzaklpSUN5Y25KaXFCVlY2RkNoVVJscExhNlRNdlIwUkdMRnkvR2xDbFRzR1hMRmd3WU1BQ2VucDZZTUdFQ3VuWHJoaXRYcnFCY3VYSmlDbFB1UGkyMnRyYm8wcVVMMnJkdmorM2J0MlBMbGkwNGMrYU1tTzVLK1ROOCtIQmN1blFKUllzV1JWaFlHTXFYTDY5M3pCZGZmSUhHalJ1TEp1YXlMS05Rb1VMdzlmVTFXZ0dZbHlKRmltRGV2SG40NXB0dmpLNTZXYlJvVWZFK3l1K1VRQ0lpUzVYL2Y3bUppQXBBNlFydmhVdFdtQU1BUFQ3dmpESGZtdC93TkQ4eU1qSnc1Y29WZ3hVN0x5czdPeHV5TEwveW9QSEJnd2NvVXFUSUd4OTgvcDIwVlJqbXJCeW1WcXRmeTNOLzl1eVowYWJSTDB1V1pZT0Q0ZlQwZE5qWjJiM3lkVisvZnQyc3NQSGZLaUVoSWMvcXVMZk55Wk1uNGVYbFpUSWNORWQyZGphc3JLeGVLcXg1VmRuWjJhODhyZTJubjM3Q0J4OThJRDRqYnQ2OGlkdTNiK2U3T3VqQmd3Zkl6TXg4N1EySi95MWUxK2Z2eTNnZDc2T1hsWmFlams4NmRjWGxoS3VBTEtkbXExSDNSc0xwY3dWeU1VUkVacktja1FJUjBXdGdiMi8vV2dNZVFMOWE0bVhsN2dka0NmS3pMUHpyR21DODdvQUhNTjQ4Vk51bysxVXg0REhOMGdJZUFQRDM5Mzh0NXltb3dmSHJlbXpkUGxxQXBwTHdaYWFvV3VMbjU5K3BJTDljS01qM01CSFIyOGo4LzdzbUlpSWlJaUlpSXFKL0xJWThSRVJFUkVSRVJFUVdnQ0VQRVJFUkVSRVJFWkVGWU1oRFJFUkVSRVJFUkdRQkdQSVFFUkVSRVJFUkVWa0FoanhFUkVSRVJFUkVSQmFBSVE4UkVSRVJFUkVSa1FWZ3lFTkVSRVJFUkVSRVpBRVk4aEFSRVJFUkVSRVJXUUNHUEVSRVJFUkVSRVJFRm9BaER4RVJFUkVSRVJHUkJXRElRMFJFUkVSRVJFUmtBUmp5RUJFUkVSRVJFUkZaQUlZOFJFUkVSRVJFUkVRV2dDRVBFUkVSRVJFUkVaRUZZTWhEUkVSRVJFUkVSR1FCR1BJUUVSRVJFUkVSRVZrQWhqeEVSRVJFUkVSRVJCYUFJUThSRVJFUkVSRVJrUVZneUVORVJFUkVSRVJFWkFFWThoQVJFUkVSRVJFUldRQ0dQRVJFUkVSRVJFUkVGa0JWMEJkQVJKUmZTYmR2WTkrQlF3VjlHVVJFUkdUQm5tZGtJajM5ZVVGZkJoRlJ2akRrSWFLM3p2NkRoM0hzeE1tQ3Znd2lJaUt5WkRMd05EVzFvSytDaUNoZkdQSVEwVnRCaHB3S0dSbVNKTmxuWnI1QVp1YUxxTW1aOEFBQUlBQkpSRUZVZ3I0a0lpSWkrcmVRa0pLVDg0TC84MEZFLzNnTWVZam9yWkNUbmIzUFNtVzlGTExzVzlEWFFrUnZIVHNyQ2U4QWtISmszQWVRV2RBWFJFUnZEd2xRNXdDL1pxWktkd3I2V29pSThpSVY5QVVRRWVXRHFuVHA5NXdMK2lLSTZPM2k3SXo2S3BXMEhJQzlXaTEvbHBZR052VWlJck9sMlQzUGZuanhZaG9BdWFDdmhZZ29MNnprSWFLM2lUb3g4VlJLUVY4RUViMWQvUDM5MHlSSmttVlpsbTFzcExURXhKUDhIQ0VpSWlLTHhDWFVpWWlJaUlpSWlJZ3NBRU1lSWlJaUlpSWlJaUlMd0pDSGlJaUlpSWlJaU1nQ01PUWhJaUlpSWlJaUlySUFESG1JaUlpSWlJaUlpQ3dBUXg0aUlpSWlJaUlpSWd2QWtJZUlpSWlJaUlpSXlBSXc1Q0VpSWlJaUlpSWlzZ0FNZVlpSWlJaUlpSWlJTEFCREhpSWlJaUlpSWlJaUM4Q1FoNGlJaUlpSWlJaklBakRrSVNJaUlpSWlJaUt5QUF4NWlJaUlpSWlJaUlnc0FFTWVJaUlpSWlJaUlpSUx3SkNIaUlpSWlJaUlpTWdDTU9RaElpSWlJaUlpSXJJQURIbUlpSWlJaUlpSWlDd0FReDRpSWlJaUlpSWlJZ3ZBa0llSWlJaUlpSWlJeUFJdzVDRWlJaUlpSWlJaXNnQU1lWWlJaUlpSWlJaUlMQUJESGlJaUlpSWlJaUlpQzhDUWg0aUlpSWlJaUlqSUFqRGtJU0lpSWlJaUlpS3lBQXg1aUlpSWlJaUlpSWdzQUVNZUlpSWlJaUlpSWlJTHdKQ0hpSWlJaUlpSWlNZ0NNT1FoSWlJaUlpSWlJcklBREhtSWlJaUlpSWlJaUN3QVF4NGlJaUlpSWlJaUlndkFrSWVJaUlpSWlJaUl5QUl3NUNFaUlpSWlJaUlpc2dBTWVZaUlpSWlJaUlpSUxBQkRIaUlpSWlJaUlpSWlDOENRaDRpSWlJaUlpSWpJQWpEa0lTSWlJaUlpSWlLeUFBeDVpSWlJaUlpSWlJZ3NBRU1lSWlJaUlpSWlJaUlMd0pDSGlJaUlpSWlJaU1nQ01PUWhJaUlpSWlJaUlySUFESG1JaUlpSWlJaUlpQ3dBUXg0aUlpSWlJaUlpSWd2QWtJZUlpSWlJaUlpSXlBSXc1Q0VpSWlJaUlpSWlzZ0FNZVlpSWlJaUlpSWlJTEFCREhpSWlJaUlpSWlJaUM4Q1FoNGlJaUlpSWlJaklBakRrSVNJaUlpSWlJaUt5QUF4NWlJaUlpSWlJaUlnc0FFTWVJaUlpSWlJaUlpSUx3SkNIaUlpSWlJaUlpTWdDTU9RaElpSWlJaUlpSXJJQURIbUlpSWlJaUlpSWlDd0FReDRpSWlJaUlpSWlJZ3ZBa0llSWlJaUlpSWlJeUFJdzVDRWlJaUlpSWlJaXNnQU1lWWlJaUlpSWlJaUlMQUJESGlJaUlpSWlJaUlpQzhDUWg0aUlpSWlJaUlqSUFqRGtJU0lpSWlJaUlpS3lBQXg1aUlpSWlJaUlpSWdzQUVNZUlpSWlJaUlpSWlJTHdKQ0hpSWlJaUlpSWlNZ0NNT1FoSWlJaUlpSWlJcklBREhtSWlJaUlpSWlJaUN3QVF4NGlJaUlpSWlJaUlndWdLdWdMSUNJaUlucGRLbFNvVU1qUjBiR283alpKa2p4a1diYVNKRWtDNE9IdjcrK3R1ejgxTlRVNUlTSGg2ZDk2b1VSRVJFUnZBRU1lSWlJaXNoaDJkbmJla2lRdDFkMG15M0loQUs0QXJHUlpIaU5KVXFydWZtZG41MzRBVHYyTmwwbEVSRVQwUmtnRmZRRkVSRVJFcjVISzM5Ly9waVJKSHVZY0xNdnl2Wk1uVDNvQnlIckQxMFZFUkVUMHhyRW5EeEVSRVZrU05ZQ1ZBQ0RMc3RHRGRQYXRCd01lSWlJaXNoQU1lWWlJaU1paXlMSzhEc0R6djM0MnRCK2E5ang0bnAyZHZmSHZ2VG9pSWlLaU40Y2hEeEVSRVZtVWpJeU1tN0lzbi84cnlERktsdVh6QUs3OVBWZEZSRVJFOU9ZeDVDRWlJaUtMa3BHUmtTN0w4aG41cnpJZTNXb2U3YzkvN1R2KytQSGpSd1Z5a1VSRVJFUnZBRU1lSWlJaXNpaUppWWtaVmxaV0J3Q2tHenRHa3FSTVNaTCttNVNVOVB4dnZEUWlJaUtpTjRvaER4RVJFVm1jckt5czR3Q01WdW5Jc3B6NjF6RkVSRVJFRm9NaER4RVJFVm1jczJmUG5nVWcrdkxJc2l5bWF2MjE3ZEpmeHhBUkVSRlpESVk4UkVSRVpKRnljbkxXR3RzbnkzTDAzM2t0UkVSRVJIOEhoanhFUkVSa2taNDhlUklqeTNKYTd1MnlMS2VucEtTc0xvaHJJaUlpSW5xVEdQSVFFUkdSUlVwTVRNeVFaVGxHZHluMXYzNk9TMHhNekNpd0N5TWlJaUo2UXhqeUVCRVJrY1dTSkNrbTl6WlpsdlcyRVJFUkVWa0NoanhFUkVSa3NUSXpNMDhDdUNKSmtyYUs1MHAyZHZhWkFyNHNJaUlpb2plQ0lROFJFUkZackpTVWxLZXlMSXVsMG1WWlBwNmVubTUwYVhVaUlpS2l0eGxESGlJaUlySll0Mi9mZmc3Z3BDekxXUUN5QVp5OGV2WHEwd0srTENJaUlxSTNRbFhRRjBCRVJFVDBCc2s1T1RsN3JheXM3Z0Z3eU1uSjJRdEFMdWlMSWlJaUlub1RXTWxEUkVSRUZpMHJLK3NVZ0JzQTd2ejFNeEVSRVpGRnNpN29DeUFpSWlKNmt4NDhlSkJkb2tRSjU1eWNuQXQvL1BISC9vSytIaUlpSXFJM1JTcm9DeUFpTWtmSjh1WGRWRloyYmEwa2E3K0N2aFlpZWd2SnNnTUFRSktlRi9DVkVORmJSa1pPbHF5Vzl0K3d5ZHFCOCtkZkZQVDFFQkdad3A0OFJQUldVRWtPamEwZ1RaS0FZZ1Y5TFVUMEZwTDR2UllSdlNSWnlyR3lSbWpwSE5zL0VvSEVncjRjSWlKVDJKT0hpTjRLVnBCS1NCSURIaUlpSXZwN1NaSmtCYUIwamxwMkt1aHJJU0xLQ3l0NWlPaXRVN3RXRFRRTGFWelFsMEZFUkVRVzdNV0xGNGhhOVNNZVBueFUwSmRDUkdRMmhqeEU5TmFwN0ZjUlBidCtWdENYUVVSRVJCWXNMVDBkVytLM011UWhvcmNLcDJzUkVSRVJFUkVSRVZrQWhqeEVSRVJFUkVSRVJCYUFJUThSRVJFUkVSRVJrUVZneUVORVJFUkVSRVJFWkFFWThoQVJFUkVSRVJFUldRQ0dQRVJFUkVSRVJFUkVGb0FoRHhFUkVSRVJFUkdSQldESVEwUkVSRVJFUkVSa0FSanlFQkVSRVJFUkVSRlpBSVk4UkVSRVJFUkVSRVFXZ0NFUEVSRVJFUkVSRVpFRllNaERSRVJFUkVSRVJHUUJHUElRRVJFUkVSRVJFVmtBaGp4RVJFUkVSRVJFUkJhQUlROFJFUkVSRVJFUmtRVmd5RU5FUkVSRVJFUkVaQUVZOGhBUkVSRVJFUkVSV1FDR1BFUkVSRVJFUkVSRUZvQWhEeEVSRVJFUkVSR1JCV0RJUTBSRVJFUkVSRVJrQVJqeUVCRVJFUkVSRVJGWkFJWThSRVJFUkVSRVJFUVdnQ0VQRVJFUkVSRVJFWkVGVUJYMEJSQVJFZVVsSlNWRi9Pemc0QUE3TzdzQ3ZCcnpaV1ptd3RiV0ZwSWtGZlNsRkNpMVdnMlZ5dlQvY3R5NmRRdjI5dllvV3JUb3YvNzFLa2paMmRuSXpNd0VBRmhaV2NIZTN0NnMrOG15ak96c2JISGIyTzg3SnljSFdWbFo0dncyTmphdmVNVkttWm1aYjgzbkF4RVIwWnZBU2g0aUlucGxFeWRPeFBqeDQ3RjQ4V0xzMnJYcnRaNWJyVmFqU1pNbTRyKzR1TGpYZXY0Tkd6WWdJQ0JBL0hmbnpwM1hkdTV4NDhZaE1EQVFyVnExd2hkZmZJR2twS1I4bnlNNU9SblRwazNEZDk5OXA5aWVsWldGTGwyNklEbzZHaGtaR1M5OWpXcTFHbWZQbmhXM04yL2VMRjZMaVJNbkdyelBzR0hEMExCaFF6UnMyQkR4OGZGNW5qODRPQmpObXpkSHIxNjlqRjdyNE1HRDBheFpNd1FHQm1MdjNyMHYvWHdLd3BkZmZvblEwRkNFaG9ibStYcVlZL0xreWVMMVhiNTh1V0xmNWN1WHhiN1EwRkN6empkOStuUjA2dFFKRXlkT3hJVUxGeFQ3TGwyNmhCczNib2pieDQ4ZlIxQlFFSUtDZ3ZENTU1OHJqdjNqanorZ1Zxc05Qc2JvMGFOUnAwNGQxS2xUQitIaDRVYXZaZmJzMmFoWHJ4N3ExYXVIYWRPbW1YWDk1bnJ4NGdXYU5XdUdwazJib2xldlhvcHcyQnd4TVRINDlOTlBNWGZ1WEp3OGVWSnNIemR1SEpvMmJZcW1UWnRpdzRZTll2dVZLMWN3YWRJa1BIMzYxT3pIV0wxNk5XYlBubzJ6Wjg5Q2xtV3hmYzJhTmVqZHV6ZDY5KzV0OHZVaklpTEtDeXQ1aUlqb2xXUm1aaUkrUGw0TS9rSkNRaEFTRXZMYXpxODdFQUx3MnFzOFpGbEdUazZPMGNjelIzWjJ0c0g3SFQxNkZHcTFHbmZ1M0lHenN6TThQRHlNRHBJQlRXV0RsZFgvdm45UnE5WG8yclVyYnQrK0RRQUlDQWhBeTVZdEFXZ0doUmN1WE1DRkN4ZEVzS1k5TGkrREJnM0NSeDk5aEpTVUZBd2ZQaHduVDU3RXFGR2o4TkZISHlFbkowZThIcnFWR2JxZVAzK090TFEwQUpxQnRTbW5UNS9HczJmUDhPelpNeFFwVXNSZ1pZaGFyVVppWXFMNDJjZkh4Nnpub2RXeFkwZmN2SGt6WC9jeHBuVHAwdmp4eHgvemRaOUhqeDdod1lNSEFEU3ZqYmxpWTJNVkFZdld5Wk1ueGV0NzhPQkJwS2VuaTMzSnljbGlYMFpHQnViT25XdnczQjA3ZGtUeDRzVUJBUC85NzM5eDdkbzFYTHAwQ1I5KytLRTQ1dmp4NHhneVpBZ0tGeTZNNk9ob0ZDMWExT2kxbmpwMUNuMzc5b1dmbng4bVRwd0lUMDlQc2Uvbm4zL0dMNy84SW03WHFWTUhCdzRjVU55L1JvMGFlUGp3b1NJazhmTHkwanNPMEZUcjFhcFZDL2Z2M3pmNCt1Z3FVcVFJeXBZdEN3RFl0MitmZUcyS0Z5OE9WMWRYay9mTjdhZWZma0pDUWdJU0VoSnc3Tmd4L09jLy93R2dxU1I4L1BneEFJaVE4dEdqUnhnMGFCRHUzcjJMdlh2M1l1VElrUWdPRGpaNS9xeXNMRVJIUnlNNU9SbXJWNjlHMDZaTk1XWEtGQURBelpzMzhmdnZ2d01BbkoyZDgzWGRSRVJFdWhqeUVCR1JTWm1abVVZSCt3Qnc3dHc1UlhCUnVYSmxQSHYyek9RNWJXMXQ4NXkrby9XbVE1N1hvV2ZQbnZqamp6OU1IblA1OG1YVXFWUEg1REZ0MjdiRnFGR2p4RzJWU29YZXZYdUxLcDZaTTJlaWZ2MzZTRTVPeGc4Ly9DQ082OXExS3hZc1dJQW5UNTZZZGIzYTZUaXhzYkU0Y2VJRUFHRENoQWxJVDAvWG0rb1NGeGNuQWd3dDNZcWtRNGNPNlZWTUJBUUVvSHIxNmdDQUkwZU9pTzNGaXhkWFZPbW9WQ29FQlFYaHlwVXI0ajNrN095TWQ5OTkxNnpub2ZYOCtmTlhxbWJLZmE2L3l5Ky8vSUpqeDQ2WlBPYk1tVE00YythTXdYMXF0Um9yVjY0MHVDOGtKQVRGaXhmSDdkdTNjZTNhTlFCQTRjS0Y0ZVBqZzJmUG5rR1NKS3hidHc1cGFXbElTMHZEMTE5L2phVkxseG84VjFKU0VvWU9IU3FxdmhZdVhDaXF2SDc3N1RkTW1EQkJjWHhrWktUZU9kYXRXNGZJeUVqRlo0V2g0d0RBMjlzYm16ZHZ4dDY5ZS9PczltbmN1REdtVDU4T0FDS1VBWUMwdERRTUhqelk0SDBtVDU2czl6Ni9mdjA2enAwN0oyNjNidDFhL0d4b0d0cWZmLzZKNU9Sa0FNRGp4NDh4ZE9oUWRPclVDZUhoNFVhbm9PM1pzMGZjQndDYU5XdG04cmtSRVJHOURJWThSRVJrMHVqUm83Rm56eDZ6ajQrTWpEUTZlTk1hUG53NFB2MzBVd0RBdG0zYk1HUEdETFBQUDN2MmJDeGN1TkRvZms5UFQ4Vmc3MjMzNFljZll2UG16VGg3OWl4S2xTcUZsSlFVSkNVbHdkN2VIcG1abVFnSkNVR3paczBRRlJVRkt5c3JVWVZqcXBlS2RoRGF2WHQzM0x0M1QxUlhMRm15UlB4ZXRHSmlZdlNtK09qYXYzOC85dS9mcjlobWJXMHRRcDdmZnZ0TmJEOTA2QkFPSFRva2J0dmIyK1BRb1VNNGRlcVUySmFSa1lGUFB2bkU1R3RTdDI1ZERCczJ6T1F4L3pTeHNiRTRjK1lNUm80Y0tZS0NJa1dLNEoxMzN0RTdOalUxVllSV2pvNk9jSEp5RXZ2VWFyVWlLREIwZitCL3YrUGR1M2VMYlUrZVBFSERoZzBCYUY3NzdkdTM0L3IxNjdoNjlTcisrT01QVEp3NFVWU0thVDE0OEFEOSt2VVRqK25uNTRmUm8wZUw1elI1OG1RUjNLaFVLa1dJby9zZVhMQmdnWGd2U0pJRU96czdaR1ptaWhEWDF0WldWTEU1T0RnWWZFNm03TisvWHhIU0pDVWxHWjBlYVNpMDFxMHdzckd4VVV5RjB3MmFyYTJ0QVFEMTY5Zkh5cFVyTVhUb1VQRTQyN2R2eCtlZmZ3NTNkM2VEajd0NjlXcnhjOG1TSmNYdndod1hMbHhBU2tvSzZ0YXRhL1o5aUlqbzM0a2hEeEVSRmFqTXpFeXpLMUFBVFFoZ3FtcWpVS0ZDaXR2eDhmRzRkT2tTQU0zMGtOd2hoam5XcjE4dnBnT1ZMMTllOFMxL2JzMmFOY3ZYUUV3YjRCZ3ljZUpFSkNZbUlpVWxCVFkyTnJDMXRjWDMzMzhQQUhCemM4T1RKMDl3OCtaTkRCZ3dBT3ZXclVOWVdCaisrOS8vQWdDMmJ0MktJa1dLNVBuNHc0Y1BSMHBLQ3M2Y09ZTjU4K2FKS1NPdlExSlNrc21BU0V1My80bGFyY2IxNjlkTkhxK2RubU5Jbno1OTlJS0srZlBuaXlsdHRXdlh4c2lSSXhYNzQrUGpFUlVWbGVkMW1zUFE4LzNsbDEvdy9mZmZRNVpsM0x0M0QxT25Ub1d6c3pNbVQ1NXM4QnpqeG8zRDFxMWJBV2ltWGZYdjMxL3N1M2p4SWpwMzdneEFFNkxvVHBNeVJIc2VRNXlkblRGcjFpeDA2ZElGYVdscGVQcjBxZDUwd20zYnRvbHBnQjRlSHBnelp3NGNIQnlRbHBhR1diTm1pZU9yVjYrT21UTm5vazJiTmtoUFQ0ZTF0VFhXcjErUFVxVks0ZkRod3hnNGNLQTQ1L2p4NDlHcVZTdE1talFKbXpadEFxQUpNM1AvWHJSc2JHeHc1TWdSakI0OUd2LzNmLytIcVZPbklqWTJWb1JHR1JrWnI5VGZKelUxVmRIcnEyWExsb3JQRWQxUVNIYzZwYSt2TDFhdlhvMlJJMGZpeElrVG1EMTd0dEdBNThDQkF6aC8vcnk0M2IxN2R4RVk1U1V4TVJFREJnekFreWRQMEtkUEgvVHExVXR4SFVSRVJMb1k4aEFSa2Rtc3JhMFZVeEd5czdQRlNqbUE4dHY0M0Y3WGRKcjhPbkRnZ0toRXFsR2p4a3VGUEx0MjdSTGhSK1BHalUyR1BCNGVIcWhXclpyWjV6WlZKYVh0dWFObEtJQzVlUEdpcUpqUWJRRHI0dUppMXVOTGtvU0lpQWdrSmlaaTM3NTlZdEN0TldmT0hMMitPMlBIamhYQlRGaFlHRnEwYUtIWXIzM3NiZHUyaVcwQkFRSHc5L2NIb0hrOXIxNjlDa2RIUjJSblorUG8wYU5tWGF2dU5Sdmo2dW9LTHk4dnhUYmRTaGdIQndlOS9jYkNzTldyVjJQUm9rVkdIOHZIeDBldmFtejc5dTM0NnF1dlJEK1lYYnQyWWV6WXNhSWE1TWlSSTlpeVpRcysvL3h6UEh2MkRCczNidFE3YjdGaXhkQ2hRd2R4ZTlXcVZlSm50Vm90OWttU3BOaW5WYkZpUmRTdVhSdW5UcDFDUWtJQ0FLQkVpUklJQ2dvU3gyai9qcjI4dkRCKy9IZ2NPSEFBbzBhTnd2SGp4eFhuNnRhdEc3eTl2VEY3OW16TW1qVUxibTV1QURRQjBlZWZmNDdGaXhmanZmZmVRMlJrSkp5ZG5SRVNFb0s0dURoa1oyZGo2ZEtsR0RkdUhGeGRYZkh0dDk5aTdkcTFxRmF0R2xxMWFnVUFhTisrdlhpL0hUcDBDT25wNllyZmxibW1UcDJxYUpnK1o4NGNSZEE2Y2VKRTBSRGJ6ODlQcjFJb0ppWkdNVTJ2YTlldWl2MjZQYnR5QnpPRkNoVkNaR1FrRWhJU1VMNThlWVBYSjhzeWxpeFpJbTU3ZUhpZ1RaczJaajIzdTNmdklpd3NURXlKL09HSEgzRG56aDJNR3pmT3JQc1RFZEcvRDBNZUlpSXlXNU1tVFJUVkIxOTk5WldpY2Vxc1diT01WckUwYmRwVU5DL05mYzZxVmFzYWZjd0hEeDVnd0lBQjR2YUlFU05RbzBZTm84ZmIydHFhZkE1djJxcFZxd3dPdkYrR3RiVzFZZ29Xb0tra2tHVlpNWVZFTy8xSEcvSklrb1Rldlh2cm5TOHdNQkI5K3ZRUnQ5VnFOUTRjT0lDZmYvNFpCdzRjTU5nVVdqdW8xNlU3RGFkdzRjSW9XYktrd2V2LytlZWZ4Yy9oNGVIdzgvTURBREc5cTJ6WnNqaHo1b3lvNUhKMGRNVFBQLzlzc0YvVDRzV0xSVU5rM2FhL2IxSldWcGJKY05MUXZoY3ZYbUR6NXMzbzJiTW40dVBqTVdIQ0JNWHZyMGVQSG1MVnF0VFUxRHluTnI2TURoMDZvSGJ0Mm9pT2poYmJldlhxaFk4KytraHgzS0ZEaC9EcnI3OEMwTHpYcGt5Wm91aS85T0RCQTlGN0p5QWdBT3ZXclFPZ3FYVHg5L2RIKy9idDhmanhZd3dlUEZpRVJoMDZkSUNIaHdmZWUrODlWS3RXRFJrWkdZcFZ1blN2eWRmWEZ6Tm16SUN2cnk5S2xTcjFVcy8xK1BIamVxdGJqUjgvSGl0WHJrU3BVcVd3YTljdXhZcG53NGNQVjRTRXljbkppcjVHalJvMXdvb1ZLeFNyQkdwN1dBSEF0R25UTUhQbVRKUFhWTDkrZlVWbDBkYXRXeFZWUEsxYnR6YXJKOW5ObXpmUnIxOC8zTHQzVDJ3clVxUUl1blhybHVkOWlZam8zNHNoRHhFUnZaUVRKMDdvcll6eisrKy81N3RuaEl1TGk4bXFrOXlWUVQ0K1BpaFhybHkrSHVQdnBGS3B6RzRxRFdpQ0JHT05yVmV1WEluVTFGUTBhdFFJZ09hNXg4VEVZTy9ldlJnNmRDZ0F6YUI2eElnUkFQNFg4c2l5ak5PblQrdWR6OXZiVy94ODd0dzVEQnc0TU0rcGNsZXVYTUdYWDM2cDJLWTdxSjQ3ZDY2aUNYVGh3b1d4Y2VOR0pDWW1pbDRsdnI2K0l1QlJxOVc0Y3VXSzJLNWJ5UlFZR0lpVWxCVEV4c2FLYldGaFlWQ3BWSW9HeFRWcjFqUjZ2Yk5temRKYmNVcTMydXpBZ1FPb1g3KytZcitwRmM5TU1WWlJGQk1UQTVWS3BSZmdEQnc0RU4yN2R6ZDZ2bGVkZ3FNYkp0MjRjVVB4OTdscjF5NUY3NlQzMzM4Zmp4OC94dWJObTQyZUx6VTExZUQrQ2hVcXdOL2ZIN05uejlZTFViU01OWVEyWjlsM2YzOS96SjgvUDgvakFFM2daMlZsaFpTVUZKUXVYVnBNYit6WnN5YzZkKzZzcU1UcTJMR2pYcFhkNHNXTHhZcGNnR1k2Wm1KaW90RndMeXNyUy9GK01rUTNGRElVNUprVFJGKzhlQkVEQmd4UUJPT0ZDeGZHd29VTFVicDA2VHp2VDBSRS8xNE1lWWlJS04reXM3TXhlL1pzdmUxNzl1eFI5QS9SOWMwMzM0aGVLc1dLRlRQN3NYS3YxUFV5MHpuK1R2Mzc5OWViN21HS3RzL0lxNUpsV1RGWU5VUTNmUEwyOWxZc3pRMW9CdThsU3BRUTFSMkFKZ0F4VklHbGxaNmVyamlQTnJEeTl2YUd0N2MzcmwrL2pwczNiNkp4NDhZQWdCWXRXb2hCc28rUGoySVEzckJoUTF5NWNrVUVCQ3FWQ29NR0RjTERodzlGWHlVckt5dTg5OTU3UnE5SHJWYWJERzF5Y25MTW5qcllybDA3aElTRUtMWnQyN1pOVEwweHRnclkvZnYzRlFON2xVcUZNV1BHaUdsS2hqUnIxc3hvang1ejZQYnFBVFRUMWlSSkVoVmZ1ZzJ3QWNEZDNUMWZmNGVHdkhqeEl0L1RNTTA1WGpja3lVdUpFaVh3N2JmZklqbzZHcE1uVDhiUW9VTng0TUFCUEhyMENQUG16UlBITldqUUFFT0dERkhjOTlpeFkzclRFMSszV2JObUtScGxteU1qSXdOOSt2UlIvRDBYTFZvVWl4WXQra2NIM0VSRTlNL0FrSWVJaUV6cTFhc1hQdjc0WXdEL203b3pkKzVjUmE4WTdhbzZpWW1KT0hQbWpPTGI4cHljSEN4ZXZCakxseS9IbURGajlLYU01Q1gzOHR6bTlwb3BLQ2RQbnN4WEpVOWlZdUpyZWR6VTFGUXhvSzlac3libXpKa0RRRk9KbzYwZTBlMm41T3pzaklDQUFCdzllaFNOR3pmR3A1OStDbjkvZjJ6Y3VGRVI4amc3TytkckZTQnRDQ2RKRXRxM2I0K0ZDeGVpYXRXcW9pRzBTcVZDLy83OWNmLytmYmk0dUlpQXlNYkdCbzBhTmNLK2ZmdkV1YlI5YlM1ZnZneG5aMmVrcGFXaFlzV0tjSFoyenZmcjh6SUtGU3FrMThoYnQ2TEkxTFJCTFZkWFY4eVlNVVAwSXpJbE5EUVVxYW1wK2I5UVFLOVBsSXVMQzhxVks0ZHIxNjRoT3p0YmJ4V3IzTXQ4QndZR0dnMW9BV0RLbENtSzFhc0FUVEJscWdrMm9LbDhXYlpzbWJqZHExY3ZvMHVNYTVVb1VVSnhXNVpsSEQ5K0hJOGVQUUlBWEwxNlZWR0JWcmx5WlV5ZlBoMlBIeitHajQrUFhvVWhvUGs5L1A3Nzc2aGV2VHBzYkd5UWxwYW02SldrYS9qdzRZcEcwVDE3OWhUVDJNTER3M0hod2dYczJMRURBUERKSjUvb1ZXZHBwelB1MkxIRFlKVlRYdFJxdFNMZ0tWbXlKT2JQbjYrb3hDTWlJaktHSVE4UkVabFVvVUlGeGUyZE8zY3FsZ0t1V0xFaTJyUnBnNmxUcHdJQW9xS2lSTUNRa3BLQzBhTkhpeXFDeVpNbnc5UFRFd0VCQVFDQWlJZ0liTisrM2VUajYwNUJBYUJvU0d2S1R6LzloS0pGaTVwMTdPdGthRW54djBQdXBzdU9qbzRBbEkxaWN3K3VCdzRjaUtKRml5cVc0YTVWcTVabzZ1cnQ3WTJVbEJTNHVycmk5dTNiZVA3OE9hS2pvMDAyUHRiMXdRY2Y0UEhqeDRvZ3EyVEprb3JtMTNYcTFFRnNiQ3p1M2JzSFoyZG5zWklUOEwrUXAyN2R1dmoxMTE5eDgrWk5SWU5jUXdZT0hLZ1hKTTZjT1ZNMGdhNVhyeDRtVEppZzJMOXAweVlzWExnd3orZHo5KzVkeFVwZzllclYwenZHeWNsSkJGZHVibTZJaW9veTJrUEkydHBhdlBhRkN4Zkc4K2ZQWDdwQnVTUko0bHphWUtwYXRXcjQ1cHR2TUhmdVhERjliK2JNbWVLNmRjTVhSMGRIazlPQWRQc3dhUVVIQnlNNE9OaGs1VlJHUm9iaWNUNy8vSE9ENTlLeXNyTFNtN2FtVnF2UnQyOWZjVnQzZXFCMlN0bkJnd2R4K1BCaG8xT3A0dVBqRVI4ZkQ1VktoY3FWSzJQdTNMbTRmLysrd1dPTEZDa2ltbkdyMVdvUkxnR2E2aTNkOTdPenM3UEJubFNwcWFtaW45R3JxRlNwRWlJakl3dmtzNHlJaU41T0RIbUlpTWhzeDQ0ZHcvang0OFZ0VzF0YlRKZ3dBU1ZLbE1DQ0JRdVFscGFHQXdjTzROaXhZMUNwVkJnNWNxUmlJS1ZXcTdGMjdWb1I4cnlwNlI2QWZqajBKdG5iMjVzY3VHWm1ab3FLQVZNOWUzUjdkYVNrcE9qMUw3bDY5U29DQXdNVjFRY2JOMjdFbGkxYkZBMlZIUndjc0hidFdyUnYzMTR4Nk5WOTNMdDM3eXBXdnpMa3lwVXJ1SC8vdnFoYUFEUXJGZVUxWmM3VDB4TWRPblNBaTRzTCt2YnRpMisvL2Rib3NjN096dWpTcFl1NGZlUEdEZkd6N2xROVNaS01Uby9TNWVEZ0lNSWhMZDF3eThiR1JtOS83dFdXakZtelpvMzQyY2ZIeDJBbzBxNWRPNnhac3daWldWbDQ5T2dSYnQrK2JUVGtjWE56VXl5QnJqdHRiOE9HRFhrdXNiMXk1VXBSS2VMajQ0UGh3NGNyOW9lRmhlazlWMlAyN05samNxVTNZMjdmdm8wUFAvelE3T1B6cWdwcjNMZ3hwaytmYnZiNWZ2LzlkMFYxRmFBSmlrSkNRdEMwYVZQOC9QUFAyTGR2bi9pYlVhdlZjSGQzaDdPenM1aE9hTXFkTzNjVW55WG1oaTBPRGc2SzhDdDNBM1ZkKy9mdk4vamFOMi9lSEdQSGpqWDUyVUpFUkpRYlF4NGlJakxMdm4zNzhNMDMzeWlXMC9iejg0T1BqdzhBb0V1WExsaThlREVBVGYrZHAwK2ZLZ1kxYm01dUNBOFBSOHVXTGYvZUMvOGI2RllXR05LdFd6Zjg4Y2NmQUlEYXRXdGp6cHc1ZWdQNEhUdDJZT25TcGJoKy9icVlsbUdvS2lIM3RweWNIT1RrNUNpbXRmM3l5eS9ZdG0wYjl1M2JoNDRkTzRydHVtSEhnd2NQRkJWWjV0cXlaVXVleDFTdlhsMVVYT1ZuNmhvQVJhWE03ZHUzY2Y3OGVWU3FWTW5rZmY2T1FPLysvZnVJaVlrUnQzTlBqOUp5ZDNkSHUzYnRzSGJ0V3NpeWpOR2pSMlB0MnJYNXJzUjQ5dXhabmlHUHFRcWFtemR2WXNhTUdRQTA0YURXNHNXTHNYNzkrbnczU0M5SU5qWTJPSExraU9oZk5YWHFWTVRHeHVLMzMzNURRRUFBenB3NWcyZlBucUZreVpJSUNRbkJKNTk4SWxicmF0eTRNVzdjdUlHZmZ2b0ovLzN2ZjNIKy9Ia0VCd2NEZ0hoZnZmdnV1d2FuZUFISzEwNTdyRGxVS2hXcVZhdUdvMGVQb252MzdvaVBqOWZyYmZYbzBTUE1talZMRWZRQm1rRHpxNisrVW9TZlJFUkU1bUxJUTBSRWVkcTRjU09tVFp0bWRCVW9BUGpzczg4UUV4T0RSNDhlS1FJSGxVcUZqaDA3b2srZlBub1ZJQU1HREZBc3I1emIyYk5uRFRhajdkT25qMWh4eWhoekt4aGV4ZWJObS9OY1R2blFvVU9LMjRjUEg4YTBhZE5FZGN1SkV5ZXdhTkVpRVc0TUd6WU1xMWF0Z2lSSmNIWjJSazVPanFob3NiYTJGaFVDMm9vbWxVb0ZlM3Q3UmRXTE52UTRkdXlZWXVubXZFS0RncGFZbUlnN2QrNG90c1hFeElqcFk4Ym9OdXFkT1hPbVhsTnczZmZ0L3YzN0VSZ1lxTmh2VGtpMGFORWlFWERhMmRtWnJGN3AwYU1INHVMaThPelpNeng4K0JEaDRlRllzbVNKMlJWREFFeXV3bVdPMU5SVUhEeDRVRys3dHE5T3NXTEZGTk9NM24zM1hiMVZ4M1R0MmJOSHNaUzNJUTRPRG5yVlJGbFpXWmcwYVpLNFBYTGtTTDFwZzZkT25VSmNYSnpKY3h2ajZPaUkzcjE3WTlPbVRhaFVxUkx1M3IyTEJRc1dHRHpXMDlNVHpabzFFNThkZGVyVVFlL2V2YkYwNlZLajU5ZWRlbG1rU0pGOGZhNVVxbFJKOUtEUzdjMlRsWldGNk9ob0xGKytYSyt4UEtDWjhzZUFoNGlJWGhaREhpSWlNaW81T1JuM3NzWXdBQUFnQUVsRVFWUVJFUkZtOVpoeGRIVEVpQkVqRklNOFcxdGJyRml4QWhVclZqUjRIdzhQRDNoNGVCamNKOHV5MFdrYjY5YXR3MGNmZlFSM2QzY3puc1diazVXVjlWSTlWRFp1M0FoSmtwQ1FrS0NvWEFFMGdjWGx5NWRSdFdwVjdOdTNEeGN1WEJBRHZrYU5HbUhhdEdtS0pkVGJ0bTJMRVNOR1lPUEdqZUljUFh2MnhJNGRPNUNVbEtRSVFIU3JhaXBYcm15MGV1SCsvZnVZTm0yYWFKYXNxMWV2WHVqV3JadTRuWk9UZzdpNE9HemF0QWsvL1BBRG5KeWNYbm9wY0VNRC9XM2J0cUZYcjE1R3B6d0J5cEFuT3p2YlpCZ3B5M0tlUzJEbnRuZnZYc1VndlgzNzlpWUgrOFdLRmNQWFgzOHRlcktjUDM4ZVE0Y094Y3laTTAxT3Zjazl4U2MvY2xkTVNaSWtmZys2SVpZa1NaQWtTUy93cTFpeG9uaFBHWktRa0pCbnlHTnJhNnRYNFpSN0dwS1Bqdy84L2YyUmxaVUZsVW9GU1pMdzhPRkRzZjlsM2p0VnExWkZaR1Fra3BLUzhqelcxZFZWVEl2TWE1cFpkbmEyb2dtNXFWWGRBT0Rldlh1S3o2UkdqUnFoZS9mdWVzL3ArdlhyMkxWclY3NSsxNXMyYmNMQmd3ZlJvRUVEMUsxYjEram5KaEVSRVVNZUlpSXlTSzFXbzB1WExyaDc5NjVpZThtU0pSWE5jWFUxYWRJRUxWdTJGTDFlWHJ4NGdVbVRKbUhtekptSzVyN21XTHg0c1NJQTZkKy9QMWF0V29YVTFGUThmZm9VMzN6ekRlYlBuMStnUzZwWHJWb1YvZnIxVTJ6YnQyK2ZxSjRwWHJ5NDBmdnFUdjBCQUY5ZlgzVHYzaDFObXpaVkRNQjFLMXRNaFZxNmpaZkxsQ21EeFlzWEl5SWlBc0hCd2FJcHR1NTVyYXlzUkhObXJTZFBubUQxNnRWWXUzYXRhSERzNHVLQzhQQndUSjgrSFJrWkdZaUtpa0xseXBYeC92dnZZK2ZPblZpeVpJbG9STHRreVJLTUdqWEs2RFhxT25qd0lHeHRiVkc3ZG0zeDJMR3hzV0svdmIwOU1qSXlvRmFyTVhQbVRNeWFOY3ZnZWZLekpQckx1SHYzTGlJaUlzVHRRb1VLbVZWbDA3WnRXK3pldlJ0SGpod0JBQnc1Y2dUOSt2VkRaR1NrMFJYaWNrL2JlUlYrZm42aVYwM1BuajFGNCtXNWMrY2FiTHg4OXV4Wmt4VlQxNjVkeS9jMUxGdTJESXNXTFZKc0d6QmdBS1pQbjQ3VTFGU01IajBhaFFvVlVxeVVwWjFtOVU5dzZOQWhSVlZpblRwMVRCN2ZxVk1ubEMxYkZ1M2F0VVBUcGsxUnRXcFZnOGVWSzFjTzVjdVh4OXk1Y3dGb1FzSGl4WXNyVml6TTdlN2R1NHFtN2p0MjdFQ3hZc1h5KzVTSWlPaGZnQ0VQRVJFWnBGS3AwTHg1YzZ4Y3VWSnNDd3NMZzdPek02Wk5tMmIwZnFOR2pjSzFhOWZFZ09YY3VYTm8zNzQ5aGc4ZmJuWS9uaDkrK0VFeEFQWHg4VUhYcmwzaDZ1b3FxaVBPbkRtRDNyMTdZOTY4ZVFVMjJLbFVxWktpWDh6bXpac1ZBN1hjVTFjQVRUQjA5dXhaeGJZUkkwWVlYVFVzSVNGQi9HenEyL3ZjcTJ1VktGRUNpeFl0d3U3ZHU4VjJsVXFGcFV1WDRzYU5HeGc4ZUxCWVFTZ2hJUUdiTm0zQzFxMWJGZE5IdkwyOU1YZnVYSlFxVlFyUG56L0hqQmt6a0pPVGcySERoc0hEdzBPdmN1TDMzMy9IMDZkUFRTNXpuNTZlamdrVEppQTJOaFpEaGd3UkljKzhlZk1VejJIY3VISDQvdnZ2a1o2ZWpuMzc5bUhUcGszNDVKTlA5TTUzLy81OVJVWEVuRGx6VUxObVRjVXhVNmRPeGRhdFd3RUFRVUZCaXVsRGdDWncwdzY0ZFQxOCtCQmhZV0dLNnhvMGFKQjQzZkl5ZHV4WWRPblNSZlJpT1hQbURENy8vSE5NblRwVlVkMm1HOEs4cW1YTGxwbTFYSHR1ZCs3Y0VhL1JxN3AyN1JxbVRKbUM0OGVQNiszTHlNakFvRUdEMEx4NWMrVGs1Q2dDbnNLRkM2TjkrL2F2OU5pQmdZRVlObXlZWXR0dnYvMG0raE9aUzYxV0l6SXlVdHkydHJaR1NFaUkwZU16TWpMdzVNa1QvUDc3N3poOStyVEpZd0ZORDdNOWUvYWdZc1dLR0Rod0lCWXNXR0F5NU5HdGRyS3pzMlBBUTBSRVJqSGtJU0lpbzNyMjdJbjQrSGc4Zi80Y1k4ZU9SZlBtemZHZi8vekg0TEVaR1JuWXYzOC9ybDI3aHNqSVNQVHAwMGRVZUtTbXBtTE1tREhZc0dFREJnNGNxRGNJMTNyMDZCRW1USmlnbUVaa2EydUxpSWdJcUZRcWZQenh4L2o1NTU5eDZ0UXBBTURGaXhmUnZYdDNqQmt6Um9RRkJTRTFOUlV6WnN4UURKS2JOV3NtR3J6cWF0R2lCV3JYcm8zbHk1ZUxiYk5uejhhOWUvZlFvMGNQT0RzN0s0NC9jZUtFK0RuM2N2YTZjb2M4QUhEcjFpM0YxQ1VyS3l2Y3UzY1AyN1p0UThlT0hSRVhGNGVkTzNmaXp6Ly9OSGpPb0tBZ1VWblJxVk1ubkQ5L0h0dTJiWU5hclJZQmowcWxRb01HRGZESko1K2dUcDA2ZVM2dnZuRGhRckhTa1hacDZyaTRPRVZENTlLbFM2TnAwNlk0ZCs2Y2FBNDlkZXBVRkMxYVZPODF6UjAwZVhsNTZWVW81VlhCbEx0SERLQ3BMT3JidDY5aTlhV2dvQ0I4L1BISGVzZnFybmFteTkzZEhYUG56a1d2WHIxRXRWRlNVaEsrK09JTGJOdTJEWVVMRnpaNHZ6ZnQwS0ZEZXI4bmEydHJnNitEMW9zWEx3ejJMbkp5Y2hJQlpYcDZPdWJNbVlPMWE5ZUs0SzFjdVhLS29MSkVpUks0YytlT3FGb3FWYW9VV3Jac2lUSmx5aUF3TU5CZ1FDakxNclp0MjRaYnQyNEIwRFRuMWcwOWRCbGFDbDczOGMyMWR1MWF4VkxwalJvMU1obnU2Vlk4bGloUklzLytWOWJXMWxpK2ZMbkJ4dVNHM2srNkZYMy9wR29uSWlMNjUySElRMFJFUmprN08yUGt5Skh3OHZLQ3I2OHZBT1ZnSXlzckMzdjI3TUhPblR1eGYvOStaR1Jrb0c3ZHV1amJ0eTkrK09FSERCbzBDQmN2WGhUSG56MTdGbjM2OUVIRmloVXhmdng0Y2M2TWpBekV4TVJnMmJKbFNFdExFOGRMa29SeDQ4YkJ6ODlQM0o0K2ZUcDY5T2doQnZlM2I5OUd2Mzc5MExScFUzejExVmNtcTExT25qeXAxMXcyZDE4TVE1VUV1ajFmZEtXbnB5TTJOaGJMbHk5WFZDUlVyMTVkc2RSOGJtRmhZWkJsR1ZGUlVRQTBBK2pvNkdpc1c3Y09EUnMyUkdob0tPclZxNGVIRHgvaTk5OS9CNkFKVTZwVXFXTDBuTG9oVDFKU0VxS2lva1Nnb0NWSmtxZ3FLVmFzR0tLaW9wQ2VucTQ0VCtIQ2hSWFBSYTFXNDlLbFN6aDkralRTMDlQaDZPaW8xeXcySnljSG1abVpVS3ZWSm9NQ0FJcWw1TXVYTDQvNCtIaFJuYVUxWXNRSVNKS0VIajE2NE9lZmYwWnljakt5czdNeGZQaHc5T3ZYVDlIblJCdjRhWi9meS9RcTBVNU4wK1hnNEtDWUJ1YnA2WW54NDhmcmhTT1ptWm00Zi8rKzBYUDcrZmxoeXBRcEdEcDBxSGl2ZGVqUXdXakEwNjFiTnpHZHlseERodzVGYW1xcVdjZEdSa1lpSVNFQlgzMzFsV0o3a3laTkREWTUxK3JWcTVkZS95aEE4Mzc1OE1NUEVSTVRnKzNidHl2K25wbzBhWUp2di8xV1VkV3liTmt5akI0OVdwd3JLU2tKR3pac1FPdldyVkdpUkFuNCtmbnBCUjlxdFJwanhvd1J0OWV0VzJmV2MzMVpCdzRjd1B6NTh4WGJldlRvSVg3V2ZRODhlUEFBQUJRTnpzdVVLV1BXNCtnK1Q5MXpwcWVuNCtIRGgzQnpjd01BcEtXbEtjNmZPOFFpSWlMU3haQ0hpSWhNYXR5NHNmaFpyVllybWpDZlAzOWViMnFFdGtyQ3pjME5VVkZSK082Nzc3Qmp4dzdGTWFtcHFmRHk4c0xEaHc4Ukd4dUw5ZXZYNnkwdnJGS3BNRzdjT0lTR2hpcTJGeTFhRkFzV0xFRDM3dDJSbkp3c3R1L2N1Uk83ZCs5RzNicDE4ZkhISHlNb0tFaHZzQ2pMY3A3OVc4enQ3M0wzN2wxMDZOQkJMeVNwWHIwNjVzeVpBenM3T3dDYUFadnV0L3phd1Z6Ly92M2g1ZVdGS1ZPbWlCQXBJeU1EMjdkdng2MWJ0MUN2WGoyc1dyVktWRS80Ky91YmJOcXJyWW9CSUFiRUpVdVdWRlR5SkNVbDRlclZxM0J4Y1lHSGh3ZTZkdTBxZXFZRUJBVGd5eSsvUkZ4Y25HZ3lIQjhmancwYk5vaFZwUUJOQUhQcjFpMVJZYU5XcS9IcnI3L2kxMTkvaFoyZEhhcFZxNGJHalJzcnBwL2xEa0U4UER3UUVSR0JmZnYyNGNjZmYxVHNhOXUycmFqS2NuVjF4VGZmZklNUkkwWUEwSVJKQ3hZc3dQYnQyN0ZzMlRJVUtsUUlodzhmRnZmMTl2WTIrUnBwL2Zubm43aDY5U3Fjbkp6dzdOa3piTnEwU2V6VGhrZTJ0cmJvMjdjdnZ2dnVPN2k2dW1MQmdnVndkWFhGbWpWcmNQMzZkVGc3TzhQZTNoN0hqeDlYdkFjS0ZTcWs5M2hCUVVHWVAzOCtoZzBiQnBWS2hWNjllaG05dHRLbFM2TldyVnA1UGdkZGVRVnJ1bjliMnFxV3g0OGZHKzFuZGUvZVBUeDQ4QUFxbFFyVzF0YTRkdTJhSW1SUXFWUlFxOVdZTjI4ZWR1M2FwZGUzeTlIUkVlSGg0ZmprazAvMEFqUVhGeGNzWHJ3WVVWRlJXTDU4T2RScU5WSlNVckJxMVNxc1dyVUt0cmEyOFBmM3g1dzVjL0wxR21nZFBud1liZHEwVVd3ekZPSVpjL0xrU2F4WXNVSVJWclZ1M1ZvRXpRQVVGVDNidG0zRGtTTkhGTDE3dE9GMWZ1U3VZT3JkdXpjQ0F3T1JuWjJ0OXg1N21mTVRFZEcvQjBNZUlpSXlXM3g4dk40UzE3bnBOaHUydDdmSDVNbVQwYUJCQTB5ZlBsMVVpSXdaTXdiMjl2Yll1SEdqWG1OV1FCTVFUWjQ4R1RWcTFERDRHS1ZLbFVKVVZCU0dEeCtPeTVjdmkrMDVPVGs0ZE9nUTd0eTVnOERBUUlOVElWNFhEdzhQdEduVEJtdldyQkhiMnJWcmgySERobUhpeEluWXYzOC83T3pzOE9USkUwVndwRHVZYTkyNk5mejkvVEZod2dReExjdkd4Z2JqeDQvSHpaczNzV0hEQm5Hc3FWNGxLU2twdUhUcGt0NTJUMDlQeGRRazdiVnErd2gxNk5BQnQyL2Z4cWVmZm9vS0ZTcmc5T25UaWlsbnV0VkJXbTV1YnVqUW9RT0Nnb0l3ZWZKa3haU1d6TXhNSER0MkRKOTk5cG5ZZHV6WU1menh4eC9pZHAwNmRUQnAwaVNNSHo5ZWIzV3YyclZyNi9VeENna0pRYTlldmZSNk5CVXFWQWpuenAxVDlMS3BWcTJha1ZkSUtUazVXVkVab2t1M3VYV0xGaTBRRXhPRGlJZ0llSGw1QWRBRWNib3JtZVZtcklvaklDQUEwZEhSU0VoSU1Oa3NQQ0lpQWhNbVRERG5hUWltbG9CUFRFelVtOUptYjIrUDh1WExpK2xQdVowOWUxWUVhNGE0dTd0RHBWSWhPVGxaTDhCczNydzVCZzRjYUxLaVNxVlNvVStmUG1qV3JCa1dMbHlJUFh2MmlBcXZGeTllb0ZxMWFtSUZMRUR6TjZGdFlLMDFZTUFBL1BiYmIzcm56c2pJTUd1VkxXT0tGU3NHT3pzN3NRS2J1N3M3d3NQREZjZlVxbFVMSzFhc0VMZHpCOVI1OWVNeEpIY2ZwUnMzYnVER2pSc0dqMzJaOHhNUjBiOEhReDRpSWpKYi9mcjFZVzF0cmRmbnBYcjE2bWpVcUJFYU5td29Cc082V3JSb2dmcjE2eU1xS2dvdlhyeEFRRUFBQUUzejBjVEVSRVUvbHBZdFcyTG8wS0Y1OWl0NTk5MTNFUjBkalduVHBpbVczblp5Y3NLTUdUUGc0T0FBUURQTnhGQWZsZnpRVG5ISmJlREFnVGg2OUNna1NjTGd3WU5GQlVxMWF0VVVTMjVyT1RvNklqQXdVTEhOeThzTFM1WXN3Y0dEQnhFZEhZMkFnQUFSRkh6d3dRZll1blVydkx5ODBMQmhRNlBYZC9mdVhVWGxRZjM2OWRHelowKzg5OTU3ZVBqd0lXeHRiUlhWT05wQm9vdUxDOGFPSFN1MlY2aFFBVzV1Ym5xVk42NnVycWhZc1NKOGZYMUZSVU90V3JXd2Z2MTYvUExMTDRpT2poYXJMN1Z2M3g1QlFVSGl2bVhLbElHRGd3T2VQMytPMXExYlk5U29VVkNwVkJnMWFoVDY5T2tqQnJMKy92NllOV3VXd2FxVWZ2MzZJU2NuQjFGUlViQzN0eGRUalM1ZnZxeDRQelp0MnRUb2E2VEwzOTlmN3pYUit1Q0REOFRQTmpZMmlJNk9WdlJYTWRYVXVFNmRPb3FLajl4S2x5NmQ1MVFiV1phTjl2aDVHYytlUFlPVmxaVjRqUUlDQWpCNjlHaVVLbFZLRVp6cE1sVko1T2JtSnNMWDhQQnc3Tm16QnprNU9RZ0pDVUczYnQxUXRteFpzNit0ZE9uU21EWnRHcTVkdTRhWW1CanMzTGtUa2lTaFc3ZHVBRFJWVWFWS2xUTDRudEMrenJvTnJBSE41NUZ1UUFSb1FqQkR2MnREM24zM1hZd2ZQeDVEaHc2RnZiMDlaczZjQ1ZkWFY4VXhnWUdCNk4rL1AzNzg4VWRGQlkrSGh3ZDY5KzV0c25lV01iVnIxMGFEQmcwVWxaS0c5TzdkMit6cFlFUkU5Ty9Fa0llSWlNem03dTZPSmsyYVlPZk9uYWhWcXhhYU4yK080T0JndlVHUUlTNHVMbnA5UUFETjlKOHJWNjdBeXNvS0F3WU15TmZLUVBiMjloZzdkaXphdG0yTEpVdVc0TkNoUS9qdXUrL2c3ZTB0am5tWkFWZHV1dC9hNjdLMXRjV2lSWXZnNnVvcXB2a0FFRXNuVzF0Ync4N09EaTR1THZEejg4TVhYM3hoOUxWNi8vMzM4Zjc3N3lzRytHUEdqTUhkdTNmUnYzOS9rMVZKMmhWNmR1N2NpV0hEaGlsNjk3aTV1V0hwMHFYNDVaZGY4T3paTTFTcVZNbG82R1Z2YjQrQkF3ZGk2dFNwYU5DZ0FlcldyWXZxMWF2RDA5UFQ0UEVxbFFxdFdyVkNxMWF0Y1ByMGFlemF0UXRoWVdHS1k5emMzTkNqUncrbzFXcjA3ZHRYYkgvbm5YZXdhTkVpZE92V0RRMGFOTUR3NGNOTlRqdnEzNzgvcWxXcmh1dlhyNHRxbTQ4KytnZ1ZLbFRBZDk5OWgrenNiS05MWEpjclZ3NTE2OVlWcjVXOXZUMXExcXlKbzBlUHd0cmFHazVPVHZEMjlrYWJObTMwVm9ETDNVQzNRb1VLa0NRSmtpVEJ4c1lHam82T2VPZWRkOUNnUVFORjM1YVgxYng1YzVPOWx3eFp0R2lSWHA4a3JVcVZLaUVzTEF3Ly9QQUR3c1BEOGVtbm40b3BnL2IyOWlKTTFhMHVjblYxaGIrL1AyN2N1QUVyS3l1b1ZDbzRPVG1oZlBueTZOdTNyNWlLV0t4WU1TeFlzRUJVVnIyc01tWEtZUGp3NFJneVpBanUzNzh2QXRxV0xWc2FYWkd2Zi8vKzRtZmRYa0dOR2pYQzlPblRGY2Z1MnJYTFpHVlNic0hCd2VqY3VUTWFObXhvTkxUcjJiTW5ldmJzaVl5TURPVGs1TURHeGliUGFYT21TSktFR1RObUlDNHVEZ2NQSHNTalI0K1FuWjBOU1pKUXVIQmhlSGw1SVRRMEZOV3JWMy9weHlBaW9uOEgwMHRnRUJIOVE1U3U4RjY0WklVNUFORGo4ODRZOCsyd3ZPNUNiOGl0VzdkZ2JXMzlVZzF1amNuTXpCUUR4MWR4NTg0ZGxDaFI0alZjMFQrSFdxMDJlOXBaZm80MVJwWmxaR1ptbXRYYkpqL25OTGJxVmtwS2lsa2hvU2xxdFJyMzd0MHpHa2I5MjhteWpHdlhyc0hIeDZlZ0wrV055TW5KRVZNaXRjRXEwZXVRbHA2T1R6cDF4ZVdFcTRBc3AyYXJVZmRHd3VsekJYMWRSRVNtc0pLSGlJank1VTBNcEYvWG9NelNBaDRBK1FwdFhrY1BJa21TWG12QW96Mm5NYThhOEFDYTU4MkF4emhKa2l3MjRBRTBVN1IwZTA4UkVSSDltMW5sZlFnUkVSSDlmM3YzSHVWVldmOEwvTE9IWVVBYVVBR3hFQkhFbjZTWWlVbXVWRFR6anVJMUw1UlMzZ3BiWnVJMVdabmxaWmxsZWlRNmFxRWUxRXc5aUV0YXNDSUQ5YUJvQjVTTGlEZmtKbDRTTDhBTXlEQXozMzMrNE1jKzgyVm1nRkh3RzN0ZXI3KysrOW5QODh6bk82N2xtdlhtdVFBQXdIODZJUThBQUFCQURnaDVBQUFBQUhKQXlBTUFBQUNRQTBJZUFBQUFnQndROGdBQUFBRGtnSkFIQUFBQUlBZUVQQUFBQUFBNUlPUUJBQUFBeUFFaER3QUFBRUFPQ0hrQUFBQUFja0RJQXdBQUFKQURRaDRBQUFDQUhCRHlBQUFBQU9TQWtBY0FBQUFnQjRROEFBQUFBRGtnNUFFQUFBRElBU0VQQUFBQVFBNEllUUFBQUFCeVFNZ0RBQUFBa0FOQ0hnQUFBSUFjRVBJQUFBQUE1RUI1cVFzQWFLbWw3NzRiejB4OXJ0UmxBQUE1OXVtYW1saTE2dE5TbHdIUUlrSWVZSnZ6ZjU2ZEZ0TmZuRm5xTWdDQVBFc2pWbFpWbGJvS2dCWVI4Z0RiaERUU3FraGpUWklrN1d0cTFrWk56ZHBTbHdRQXRCWkpMQzhVMXZyakEvaVBKK1FCdGdtRit2cG55c3JiL0RuUzlMOUtYUXV3YlVuVHRHMVpFdHVuRVVtYXh2SWtTV3BMWFJPdzdVZ2k2Z29SVDlkVUplK1Z1aGFBVFVsS1hRQkFDNVQzNnJWZlphbUxBTFl0bFpWeGNIbDVjazlFdEsrclM3OWZYUjBPOVFJMlczVzdUK3MvZlAzMTZvaElTMTBMd0taWXlRTnNTK29XTFpxMXZOUkZBTnVXL3YzN1Z5ZEprcVpwbXJadG0xUXZXalRULzBjQWdGeHloVG9BQUFCQURnaDVBQUFBQUhKQXlBTUFBQUNRQTBJZUFBQUFnQndROGdBQUFBRGtnSkFIQUFBQUlBZUVQQUFBQUFBNUlPUUJBQUFBeUFFaER3QUFBRUFPQ0hrQUFBQUFja0RJQXdBQUFKQURRaDRBQUFDQUhCRHlBQUFBQU9TQWtBY0FBQUFnQjRROEFBQUFBRGtnNUFFQUFBRElBU0VQQUFBQVFBNEllUUFBQUFCeVFNZ0RBQUFBa0FOQ0hnQUFBSUFjRVBJQUFBQUE1SUNRQndBQUFDQUhoRHdBQUFBQU9TRGtBUUFBQU1nQklROEFBQUJBRGdoNUFBQUFBSEpBeUFNQUFBQ1FBMEllQUFBQWdCd1E4Z0FBQUFEa2dKQUhBQUFBSUFlRVBBQUFBQUE1SU9RQkFBQUF5QUVoRHdBQUFFQU9DSGtBQUFBQWNrRElBd0FBQUpBRFFoNEFBQUNBSEJEeUFBQUFBT1NBa0FjQUFBQWdCNFE4QUFBQUFEa2c1QUVBQUFESUFTRVBBQUFBUUE2VWw3b0FBSUF0cFcvZnZ0MDdkT2p3WHczYjBqVGRMMG1TdGttU3RDa1VDdnYxNzkrL2FFeDlmZjFiYytiTVdmcUZGZ29Bc0JVSWVRQ0EzR2pidHUzMlNaSTgzTEF0U1pLMkViRkRtcVpKV1ZuWnRSRlJ1OEd3b3lKQ3lBTUFiUE9TVWhjQUFMQWw5ZS9mLzgwa1NmWkkwelNTcE9rL2RkYS9LeFFLQzJiTm10WG5DeTRSQUdDcmNDWVBBSkEzZDIxdXh5UkovdGZXTEFRQTRJc2s1QUVBY2lWSmtpY2lvaXBpM1lxZERUVlk0Vk5WWDE4LzRZdXREZ0JnNnhIeUFBQzVVbHRiKzFGRXpHNXVxMVlEczJwcmE5LzdBa29DQVBoQ0NIa0FnRnlwcUtpb1R0TjBacHFtaFlqaTFUenJQNmRwbWhZS2hSbEprbnhVbWlvQkFMWThJUThBa0NzdnZ2aGliWnFtTHlSSlV0VmNueVJKUG8ySUdmUG16VnY3QlpZR0FMQlZDWGtBZ0R5YUhoRWZybjlJMDNURDgzbFcvbmNmQUlEY0VQSUFBTGt6YTlhc045TTAvYjlObmN2ejMyMHpaczJhOWVZWFhoZ0F3RllrNUFFQWNxbFFLUHp2NXQ3VjE5Yy8rRVhXQWdEd1Jkamt0Uk1BQU51cS92MzdmNVFrU2VmMVc3V1NKSWswVFQrWk9YTm01eEtYQmdDd3hWbkpBd0RrV2FNVk8ybWFOcnZDQndCZ1d5YmtBUUR5Yk55R0RVbVNDSGtBZ0Z3UzhnQUF1VlZmWC85cVJMeVdKTW42QTVkZnE2K3ZmNnZFWlFFQWJCVkNIZ0FndDFhdVhMa3lUZE4vclg5TzAvUmZkWFYxeTBwWkV3REExaUxrQVFCeWE5R2lSV3NLaGNMc05FMXJJcUsyVUNqTW5qZHZYbldwNndJQTJCcktTMTBBQU1EV2xDVEpVMG1TL0RzaU9pUko4bFNwNndFQTJGcUVQQUJBcnJWcDArYVZRcUV3UHlJNnRtblQ1cFZTMXdNQXNMVWtwUzRBWUhOMDdkdTNZNGRDeFlGbGJkcnNVdXBhZ0cxUDI3TDAyMlZsU2R1YXVuaXkxTFVBMjVaQ210WW45ZW04eGZQbnpJbUl1bExYQTdBeFFoNWdtN0RiWHZzZG42VHhQNU1rZXBhNkZnQ2c5VWpUcUk4MG5WYVh4cENsYjh4K3A5VDFBR3lNZzVlQmJVSlNpRDBFUEFEQUZ5MUpvazJTeEg1bGhkaWgxTFVBYklvemVZQnR6aDU5ZXNmWHY3WlBxY3NBQUhLc3RxNHVubnJtMmFpcXFpcDFLUUNiVGNnRGJITUdIdlN0dVBhYUswdGRCZ0NRWTlXclZzVnBRNFlLZVlCdGl1MWFBQUFBQURrZzVBRUFBQURJQVNFUEFBQUFRQTRJZVFBQUFBQnlRTWdEQUFBQWtBTkNIZ0FBQUlBY0VQSUFBQUFBNUlDUUJ3QUFBQ0FIaER3QUFBQUFPU0RrQVFBQUFNZ0JJUThBQUFCQURnaDVBQUFBQUhKQXlBTUFBQUNRQTBJZUFBQUFnQndROGdBQUFBRGtnSkFIQUFBQUlBZUVQQUFBQUFBNUlPUUJBQUFBeUFFaER3QUFBRUFPQ0hrQUFBQUFja0RJQXdBQUFKQURRaDRBQUFDQUhCRHlBQUFBQU9SQWVha0xBQUR5cjY2dUxzckt5cUtzYk5QL3Z2VHBwNTlHbXFZUkVkR3VYYnRvMDZiTjFpNFBBQ0FYaER3QVFLYXVyaTZtVFpzVzQ4ZVBqNEVEQjhaSko1M1VaSi9ycjc4K3VuVHBFbnZ2dlhmMDY5Y3Z1bmZ2dnRGNW4zamlpZmp6bi84Y2d3Y1Bqc0dEQjBmUG5qMmI3WHZra1VmR21qVnJJaUxpbGx0dWlTT1BQSEtUZFgvODhjZHh4UlZYWk04WFhYUlJEQmd3WUpQai9oTTgvZlRUTVhYcTFIaisrZWZqa2tzdWlXT1BQVFo3dDJMRmluai8vZmMzZTY0ZGQ5d3h1blhydGpYS0JBQzJBVUllQUNEenU5LzlMc2FPSFJzUkVkT21UWXQ5OXRrbit2VHBVOVRucnJ2dWlna1RKbVRQVjE1NVpaeDExbGtibmZldmYvMXJMRnUyTE82OTk5NTQ0NDAzNG80Nzd0aWlkWC95eVNjeGUvYnM3TG11cm02THpEdDI3Tmk0K2VhYnQ4aGNFUkhYWFhkZG5IamlpVVZ0a3lkUGpva1RKMFpFeE9qUm8rT1lZNDZKSkVraUltTEtsQ2x4NDQwM2J2YjhRNFlNS1FxN0FJRFdSY2dEQUdSKzlLTWZ4YVJKazZLcXFpcHFhbXBpeElnUjhjQUREMFJGUlVWRVJNeWVQVHZHakJtVDlULysrT00zR2ZCTW16WXRGaTVjR0JFUlpXVmxjZW1sbDBaRVJHMXRiZFRXMW01MDdOcTFhMlAxNnRXTjJ0dTNiMSswOVd2VnFsVkY3OWVzV1JQdnZ2dnVSdWR1VGtWRlJYVHQydlV6alcySjlmVWRkZFJSV2NoVFhsNGVMNy84Y25UdDJqWEt5LzJaQmdDMGpMOGVBSUNvcXFxS2lIVUJ4NFVYWGhpMzNYWmJSS3piL3ZQV1cyOUZqeDQ5b3FhbUpxNjk5dG9vRkFvUkVkRzdkKys0NUpKTHNySHQyN2VQdG0zYk5wcDc5T2pSMmVkVFRqa2xldmZ1SFJFUnQ5MTJXeno2NktNYnJldmFhNjl0c3YyaGh4Nkt2bjM3WnMvVjFkVkY3ei9QYXBhOTl0b3JIbnp3d1VidG5UcDFLdHBLdGJtbVRKa1NIMzc0WWFQMndZTUhOMnA3ODgwMzQ5eHp6NDJJaUI0OWVzUVBmL2pEN0YzLy92M2p1dXV1YXpUbS92dnZqM0hqeHJXNExnQWdmNFE4QU5ES3JWNjlPcjc5N1c4MytXNzY5T2x4OXRsbk4vbHU0Y0tGY2N3eHgyVFBWMTExVlp4NTVwbEZmVjU0NFlWc0cxWEhqaDFqMkxCaHNXYk5taTErbVBLR0ljL1cwTFZyMTdqNjZxdGJQTzcxMTE5dk11UnBxVVdMRnNYdHQ5L2VxSDNCZ2dXZmUyNEFJQitFUEFEQVZsRmZYNSt0Q0lxSStPbFBmeHFkTzNlTzIyNjdMWjU4OHNuWWZ2dnRZKys5OTQ3Mjdkc1hqWnM1YzJaMnUxYnYzcjFqeHgxM2JEUjNodzRkaXA0MzNLNjE0Wnd0MGR6WXFxcXFHRDkrZkl2bisvampqNXRzUC92c3MrUEZGMStNVjE5OU5TSWkrdlhyRi8zNzk4L2U3N0RERGtYOWx5OWZIdE9tVFdzMFQzMTlmWXRyQWdEeVNjZ0RBQlRwM0xsemRPelljWlA5MGpTTkpVdVdOUHYrZ1FjZWlMZmVlaXNpSXI3MnRhL0ZxYWVlR2dzWExveEhIbmtrNnVycTRvTVBQb2hmL09JWGNjb3BweFNOTy9qZ2c3UGJ0WVlORzdaWnQyczFYTW5UdG0zYmVPNjU1elk1cHFXV0xWc1d2LzcxcjdmWWZNT0hENC9iYjc4OUMza09PT0NBdU9TU1M0cjZQUExJSTlubmd3NDZLRWFPSE5sb25wRWpSeGFka3dRQXRGNUNIZ0NneUFVWFhOQm8yMVZUVnE5ZUhRTUhEbXp5WFZWVlZkeDU1NTNaODRvVksyTG8wS0h4M252dlpUZGZIWERBQVhIeXlTZHZrWm9icnVUNTBwZSt0RVhtM0ZCWldWbFIrTFZpeFlyc2M2ZE9uYklic1dwcWFyS1FxcUtpSXJiYmJydXNYN3QyN1RiNk0ycHFhbUw2OU9reGVmTGs2TldyVjlFdFljOC8vM3djZlBEQmpjWnNxWnZFQUlCdG41QUhBTmppT25ic0dOMjdkODlXK215NDRxZERodzV4M1hYWHhZZ1JJeHFkVjFOVFU1Tjl2dXV1dTRwV3MwUkVuSHp5eVhIODhjY1h0VFZjeVZOUlVSR3Z2Lzc2NTZxN0tidnZ2bnRSTFljZGRsajJjeDkvL1BGc2U5VWpqendTdi8zdGI3TmFOM2FPei9vd0tDSmk0c1NKOGNnamoyUnRRNGNPTGRycTFhVkxsOWhqanowYXpiRjQ4ZUxQZkpNWUFKQXZRaDRBWUtzNC9QRERZOHlZTVZGZVhoN3QyN2N2Q21JdXUreXk2TjY5ZTh5Wk15ZmVmLy85WnVkWXVIQmhkdjM2ZWdjZWVHQ2pmZzFYOG56d3dRZnh2ZTk5N3pQVmZOeHh4OFdOTjk2WVBUYzg3NmE2dWpvbVRacVVQVGRjUVRObHlwUnNCZXJQY00wQUFBd1VTVVJCVk5GcnI3Mld0Uzlac3FSb1RMZHUzWXJPM1prM2IxNzJlZG15WlVXMXBHa2FMNzMwVXZaODlORkh4MldYWFJacjFxeUp1cnE2N0JyNXE2NjZLZ3Q1bXJyZERBQm9QWVE4QUVDUlAvM3BUL0hRUXc5dHN0LzZ3NUdiYy83NTU4ZlFvVU5qKysyM2orSERoOGZVcVZNakltTGd3SUdOenVINXZOWmY0LzU1Ylhqb2NzT1E1LzMzMzQ4UkkwWTBPZTZtbTI1cXN2MkZGMTZJRjE1NElYcys1SkJEc3BCbjllclZzWHo1OHFMK2xaV1ZjZGhoaDhYaGh4OGVaV1ZsOGNBREQyVHY5dDU3NzRpSWVQYlpaNXRkSGJUWFhuczE5OVVBZ0ZaQXlBTUFGRm0rZkhtajhPR3pXTCt5WmV6WXNWbkFzK09PTzhZdmYvbkxyTTlqanowV2hVS2hSZk5XVkZRMGF1dlVxVlBzdHR0dW42bk94WXNYWjU4M0RIa2FicWRLa3FUb1RKMkc3eHFPcTZ1cnkxYjVsSmVYUjNuNS8vOXpxK0g0RGgwNnhLaFJvK0w4ODgrUGZmZmROMDQ2NmFRNDZLQ0RzdFU0cjd6eVNoeDExRkh4MUZOUFJmdjI3ZVBRUXcrTmlIVUhVN2RyMTY1b1cxdlhybDNqMkdPUDNheERxZ0dBL0JMeUFBQmJ6U3V2dkJLMzNucHI5bno5OWRkSDU4NmRvMUFvUktGUStGeFhuVGZVTURocWlUUk40NEFERHNpZU42eG45ZXJWMmVkdmZPTWJjZmZkZDJmUERjL2ttVEJoUXBObjhweDY2cW5OcnJwNTQ0MDM0c2tubjR6Qmd3ZEhlWGw1ekowN04rYk9uVnZVWjlkZGQ0MFRUend4RmkxYUZQZmRkMS9XZnRwcHAwV2hVSWl5c3JKbzE2NWRkdWp6ZmZmZEYrZWZmMzZMZnc4QVFENEllUUNnbGV2UW9VTzIwcVlwdi9uTmIyTENoQWt4YU5DZ3VPYWFhNXJ0dCtFS202VkxsOGJ3NGNPanRyWTJJdFp0UmJybm5udmlwcHR1aW1YTGxzWGRkOThkRXlkT2pLZWZmcnBGOWY3eGozK01QZmZjczBWam1yTyt0dlVhM29RVlVYeUQxaWVmZkJLUFAvNTRrMk1uVHB5WWpaMHpaMDdXdm1EQmdxSXhFUkVEQmd5SUhqMTZ4UHo1OCtQZWUrL2Q3Rm9ibnMvVG5NcktTaUVQQUxSaVFoNEFhT1dxcTZ1anNySXlJaUptejU2ZGJWL2FjODg5WSs3Y3VURmh3b1NJV0JkazdMenp6bkh4eFJjM09VK2hVSWk2dXJwc2U5TElrU1BqbzQ4K0t2bzVzMmJOeXA1MzJHR0hxSzZ1THJwQmFuT3Mzd3AxeXkyM3hQang0MXMwdHFITEw3ODhqajc2NktLMkRWZnlOS3p0cmJmZUtqcVV1YUhmLy83M1RiYlBtREVqWnN5WVVkUjJ3dzAzUkk4ZVBiSURxVGVsdVcxaFRka3dwQUlBV2hjaER3QzBZa3VXTEluVFR6ODlEanp3d0RqMjJHTmp4b3daOGNRVFQwUkV4SG5ublJjLytNRVBZdHk0Y2RtVjVQZmRkMTkwNjlZdHpqampqR3lPdDk5K084YVBIeDhUSmt5SWM4NDVKNFlNR1JJUjZ3NVluang1Y3FPZm1TUkpkT25TSlRwMjdGalV2dUg1TlEwMUREcldxNm1wYWJKOWM5WFcxaGFkYXhQUk9FVDU5Ny8vM2FpKzJ0cmE3RURtOVcwYkMyTHE2K3VqdHJZMjY3ditPeDU5OU5HTlFxWU5MVnEwS0U0NzdiVHMrWWtubm9pdVhidTI0RnNDQUsySmtBY0FXckZKa3laRlhWMWRQUGZjYzFGVFV4Tzc3TEpMMGZ2S3lzb1lOV3BVbkh2dXViRjA2ZEtJaUpnN2QyNmNldXFwMlRYZUV5Wk15TFlkUGZiWVkxbkljL2poaDhmWXNXTmp6ejMzakQzMjJDTjY5dXdadSs2NmEreTg4ODVOWHZWOTRZVVh4Z1VYWE5Ca25RM1B2OW1TR3A2NUU5RTRvR2w0S1BQRkYxOGM1NXh6VHR4MDAwMHhidHk0aUlnNDY2eXpZdmp3NFhINzdiZkhndzgrbVBVYk1tUklGQXFGR0Q5K2ZJd2FOU28rK2VTVDZOS2xTeno4OE1QUnFWT25iTTQ1YytiRVJSZGR0Tm4xbm5UU1NjMitLeTh2ajJlZWVXYXo1d0lBOGtmSUF3Q3QyTi8vL3Zmczg2QkJnMkwyN05tTituVHUzRGxHamh3WjU1NTdibnozdTkrTm4vemtKL0hxcTYvR3BaZGVHaGRlZUdHY2NNSUpjYzg5OTBTaFVJaUZDeGZHU3krOUZQdnZ2MzlVVmxiR21ERmppdVphc1dKRnZQYmFhN0ZreVpLaXNPT3p1UFRTUytQSFAvN3haeDdmcVZPbldMQmdRVkZidysxT1M1Y3VMUXFCTm5aNzE3Qmh3MkxxMUtteGVQSGl1UFhXVzJQSmtpWHg4c3N2eDZ1dnZwcjFXYmx5WmZ6clgvK0tvNDQ2S211cnI2OXYwV3FramZVdEt5dmI3SGtBZ0h3UzhnQkFLelZ6NXN4WXRHaFJSS3c3TlBtSUk0NW9NdVNKV0Jkd2pCczNMcnRCYXU3Y3VmSGhoeC9HelRmZkhIMzY5SW1CQXdkbXEwZ2VlK3l4MkgvLy9XUDgrUEh4OXR0dnh6dnZ2Qk5MbHk2TnBVdVhGaDFrZk9hWlp4YjlqTnJhMmtZcmF6YW1VNmRPbnpzb2V2UE5ONHVlRzI0aGEzaCtVRVJFMzc1OW01MW51KzIyaTJ1dXVTWXV2dmppcUt1cmkwY2ZmVFI3MTZWTGx6anJyTFBpOU5OUGI3UkZyWHYzN3MyZWNSU3g3ckRudi96bEw5bnplZWVkRngwNmRHaXlyNUFIQUJEeUFFQXI5ZkRERDJlZmp6amlpS2lzckl3MmJkcGtiUysrK0dLc1hMa3lDMUxXQnp4dnYvMTJVWWpSdTNmdk9Qcm9vN09RWi9Ma3lYSGxsVmZHSC83d2g0MGVxcnpoMXFqUm8wZkg2TkdqUC84WDI4QS8vL25QV0xObVRiUnQyellxS2lxaXZMdzg2dXJxNG8wMzNzaTJXSzNYY0x0YXcxdS91bmZ2SGp2dnZITkVGSyttV2J4NGNkeHh4eDB4YmRxMG1EOS9mdHh3d3cxeHh4MTN4SWNmZnBqMTJXNjc3YUtxcWlybXpac1hmZnIwaWE1ZHUwYWFwbEZmWHg5ZHVuU0pjODQ1cDluYUZ5OWVYQlR5bkg3NjZkRzVjK2RtKzlmVjFVV1NKRVgvSFFHQTFrUElBd0N0VUgxOWZkSE5WNmVlZW1wRVJIemxLMS9KMm1iUG5oMkhIMzU0MFFxUk5FMGpUZE9pdVU0NDRZUTQ4TUFEbzdLeU1xcXJxMk9YWFhhSmQ5NTVKM3IxNnRWc3lOT3RXN2ZvMGFOSHZQZmVlMXZ5YXpWcHlwUXBNV25TcEUzMjY5T25UM1R2M2owaTFuM1BsMTkrT1h0MzZLR0hSc1M2MzF2REs5S25UcDFhZFAzOFY3LzYxUmd6Wmt6ODZsZS9pdW5UcDBmRXVtMWY5OTkvZjl4Ly8vMFJFVEZxMUtoWXVYSmxqQmd4b3NYZjViampqdHRrbng0OWVtU0had01Bcll1UUJ3QmFvVFp0MnNUbzBhUGpsVmRlaVgvODR4K3gvLzc3UjBURWQ3N3puYmo3N3J1emE4b2oxbDJOM3B4OTk5MDNEam5ra0VpU0pLNisrdXJvMmJObjdMUFBQaEd4Ym52VHlwVXJZL2ZkZDQvZXZYdEg3OTY5WTdmZGRvdWVQWHRtcTNqV0J5RVI2N1kxTmJkS1pmNzgrWTNDcGMzMXpXOStjNU1oVDBWRlJmejg1ei9QbnBNa2lWdHV1U1dHRFJzV3RiVzFNV2pRb0loWXR5V3FxVU9qeThyS29tL2Z2dEd4WThmWWFhZWQ0cTY3N29xLy9lMXZNWHIwNk96QTZvaUlFMDg4TWI3MXJXOXRWdWdFQU5CU1FoNEFhTVg2OWVzWC9mcjF5NTU3OWVvVkkwZU9qRHZ2dkRNV0xGZ1FxMWF0YWpTbXZMdzh2dnpsTDhlaGh4NGFGMXh3UVNSSkVoR1JCU0hyWFhIRkZTMnE1WXd6enRncXQydDkvZXRmYjdLOXZMdzh1blhyRmdNR0RJaWhRNGRHcjE2OWl0N3Z0OTkrY2RsbGw4V2tTWk95MzFHU0pQSDk3MzgvYnJ6eHh0aHBwNTFpNE1DQmNkQkJCOFdBQVFPaXNyS3lhUHpnd1lOajBLQkI4ZFJUVDhXa1NaTml3WUlGY2ZubGwwZkV1Z0RzWnovNzJXZjZQcHZ5ZWM4cEFnQzJYVW1wQ3dEWUhMMzY3dmV6cEN6K1IwVEV1ZWQ4TDY2OTVzcFNsd1MwRXUrKysyNjJqU3Npb3FhbUpsNTc3YlhZZDk5OXM0QUx5Si9xVmF2aXRDRkQ0ODM1Q3lMU3RLcStMcjYxWlA3c1YwcGRGOERHV01rREFMQVJEUU9laUloMjdkbzF1em9JQUtDVTNMVUpBQUFBa0FOQ0hnQUFBSUFjRVBJQUFBQUE1SUNRQndBQUFDQUhoRHdBQUFBQU9TRGtBUUFBQU1nQklROEFBQUJBRGdoNUFBQUFBSEpBeUFNQUFBQ1FBMEllQUFBQWdCd1E4Z0FBQUFEa2dKQUhBQUFBSUFlRVBBQUFBQUE1SU9RQkFBQUF5QUVoRHdBQUFFQU9DSGtBQUFBQWNrRElBd0FBQUpBRFFoNEFBQUNBSEJEeUFBQUFBT1NBa0FjQUFBQWdCNFE4QUFBQUFEa2c1QUVBQUFESUFTRVBBQUFBUUE2VWw3b0FnSmFhOTlvYk1lYkJoMHRkQmdDUVkydlhybzNseTFlV3VneUFGaEh5QU51YzZTKytGRE5uenlsMUdRQkF6dFhXMXBhNkJJQVdFZklBMjRhazhFR2tTVlVrU2NkQ29SQnIxNjR0ZFVVQVFDdVJScnlYdEVsWGw3b09nRTBSOGdEYmhqVjFUeFcycTdnbTB2U3JwUzRGQUdnOWtvamFOT0xacEdibGU2V3VCV0JUa2xJWEFOQUNaYjE2OWFvb2RSRUFRT3V4cUVPSFFzeWJad2t4QUFBQUFBQUFBQUFBQUFBQUFBQUFBQUFBQUFBQUFBQUFBQUFBQUFBQUFBQUFBQUFBQUFBQUFBQUFBQUFBQUFBQUFBQUFBQUFBQUFBQUFBQUFBQUFBQUFBQUFBQUFBQUFBQUFBQUFBQUFBQUFBQUFBQUFBQUFBQUFBQUFBQUFBQUFBQUFBQUFBQUFBQUFBQUFBQUFBQUFBQUFBQUFBQUFBQUFBQUFBQUFBQUFBQUFBQUFBQUFBQUFBQUFBQUFBQUFBQUFBQUFBQUFBTENWL0Q4SGExSi9ZNFNFK0FBQUFBQkpSVTVFcmtKZ2dnPT0iLAoJIlRoZW1lIiA6ICIiLAoJIlR5cGUiIDogImZsb3ciLAoJIlZlcnNpb24iIDogIjQ5Igp9C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CA418C-E654-4C79-BE10-1743EEA7C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41</Pages>
  <Words>3500</Words>
  <Characters>19956</Characters>
  <Application>Microsoft Office Word</Application>
  <DocSecurity>0</DocSecurity>
  <Lines>166</Lines>
  <Paragraphs>46</Paragraphs>
  <ScaleCrop>false</ScaleCrop>
  <Company/>
  <LinksUpToDate>false</LinksUpToDate>
  <CharactersWithSpaces>23410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微软用户</cp:lastModifiedBy>
  <cp:revision>172</cp:revision>
  <cp:lastPrinted>2025-10-25T12:03:00Z</cp:lastPrinted>
  <dcterms:created xsi:type="dcterms:W3CDTF">2024-08-20T14:16:00Z</dcterms:created>
  <dcterms:modified xsi:type="dcterms:W3CDTF">2025-10-25T12:04:00Z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B74FD2341EEE4C7F82D7FFB029F7B846_13</vt:lpwstr>
  </property>
</Properties>
</file>